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C" w:rsidRDefault="00F96D7C" w:rsidP="00F96D7C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F96D7C" w:rsidRDefault="00937A0D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66795B" w:rsidRPr="00937A0D">
        <w:rPr>
          <w:rFonts w:ascii="Arial" w:hAnsi="Arial" w:cs="Arial"/>
          <w:b/>
          <w:sz w:val="20"/>
          <w:szCs w:val="20"/>
        </w:rPr>
        <w:t xml:space="preserve"> </w:t>
      </w:r>
      <w:r w:rsidR="002427B9">
        <w:rPr>
          <w:rFonts w:ascii="Arial" w:hAnsi="Arial" w:cs="Arial"/>
          <w:b/>
          <w:sz w:val="20"/>
          <w:szCs w:val="20"/>
        </w:rPr>
        <w:t>ноября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F96D7C" w:rsidRPr="00937F3D">
        <w:rPr>
          <w:rFonts w:ascii="Arial" w:hAnsi="Arial" w:cs="Arial"/>
          <w:b/>
          <w:sz w:val="20"/>
          <w:szCs w:val="20"/>
        </w:rPr>
        <w:t>Москва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306CF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CE2A05" w:rsidRDefault="0059372B" w:rsidP="00CE2A05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Компания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r w:rsidRPr="0059372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 xml:space="preserve">усовершенствовала модель быстровозводимых зданий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Спайдер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-</w:t>
      </w:r>
      <w:r w:rsidRPr="004A298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В</w:t>
      </w:r>
      <w:r w:rsidR="004A2983" w:rsidRPr="004A2983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ru-RU"/>
        </w:rPr>
        <w:t>®</w:t>
      </w:r>
    </w:p>
    <w:p w:rsidR="00FD6A00" w:rsidRPr="00CE2A05" w:rsidRDefault="00FD6A00" w:rsidP="00CE2A05">
      <w:pPr>
        <w:pStyle w:val="a3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CE2A05" w:rsidRDefault="00006AE9" w:rsidP="00006AE9">
      <w:pPr>
        <w:jc w:val="center"/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006AE9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Серийное быстровозводимое здание серии </w:t>
      </w:r>
      <w:r w:rsidR="00200E4A" w:rsidRPr="00200E4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«</w:t>
      </w:r>
      <w:proofErr w:type="spellStart"/>
      <w:r w:rsidR="00200E4A" w:rsidRPr="00200E4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Спайдер</w:t>
      </w:r>
      <w:proofErr w:type="spellEnd"/>
      <w:r w:rsidR="00200E4A" w:rsidRPr="00200E4A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-В®» </w:t>
      </w:r>
      <w:r w:rsidR="00CE2499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позволяет экономить до 25% стоимость строительного объекта </w:t>
      </w:r>
    </w:p>
    <w:p w:rsidR="00FD6A00" w:rsidRPr="00006AE9" w:rsidRDefault="00FD6A00" w:rsidP="00006AE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006AE9" w:rsidRDefault="00B94FE5" w:rsidP="00FD6A0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37A0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Компания Ruukki, ведущий поставщик решений из металла  для  строительства</w:t>
      </w:r>
      <w:r w:rsidR="00F96D7C" w:rsidRPr="00937A0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</w:t>
      </w:r>
      <w:r w:rsidR="00937A0D" w:rsidRPr="00937A0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объявляет о запуске в производство улучшенной модели </w:t>
      </w:r>
      <w:r w:rsidR="00937A0D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быстровозводимых зданий «</w:t>
      </w:r>
      <w:proofErr w:type="spellStart"/>
      <w:r w:rsidR="00937A0D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937A0D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937A0D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 из оцинкованных холодногнутых профилей.</w:t>
      </w:r>
      <w:r w:rsidR="00937A0D" w:rsidRPr="00937A0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00E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937A0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обновленном здании </w:t>
      </w:r>
      <w:r w:rsidR="005C4F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200E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величен пролет до 30 м</w:t>
      </w:r>
      <w:r w:rsidR="004A298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высота здания</w:t>
      </w:r>
      <w:r w:rsidR="00200E4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позвол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т оптимально использовать внутр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еннее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пространство</w:t>
      </w:r>
      <w:r w:rsidR="004A29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r w:rsidR="004A2983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создавать здание различного уровня комфорта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Также 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значительно увеличилась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ысота здания по сравнению с 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предыдущей моделью. Новое </w:t>
      </w:r>
      <w:r w:rsidR="004A29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функциональное 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позволяет существенно экономить затраты на монтаже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здания, что также сказы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вается на стоимости проекта в целом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724C24" w:rsidRPr="0072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же комбинированное решение кроме общей высоты здания позволяет создавать здания 2х и более этажности с эквивалентной экономией затрат на строительство.</w:t>
      </w:r>
      <w:r w:rsidR="0072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Общая экономия при использовании нового </w:t>
      </w:r>
      <w:r w:rsidR="00057AFB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Спайдера</w:t>
      </w:r>
      <w:proofErr w:type="spellEnd"/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>-В</w:t>
      </w:r>
      <w:r w:rsidR="00057AFB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057AFB" w:rsidRPr="004A2983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®</w:t>
      </w:r>
      <w:r w:rsid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составляет </w:t>
      </w:r>
      <w:r w:rsidR="00C22D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25%. </w:t>
      </w:r>
      <w:r w:rsidR="0059372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Благодаря проведенным инженерным и конструкторским инновациям новая модель 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</w:t>
      </w:r>
      <w:r w:rsidR="00FD6A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9372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обладает большей износостойкостью и </w:t>
      </w:r>
      <w:proofErr w:type="spellStart"/>
      <w:r w:rsidR="0059372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энергоэффективностью</w:t>
      </w:r>
      <w:proofErr w:type="spellEnd"/>
      <w:r w:rsidR="0059372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06AE9" w:rsidRPr="00006AE9" w:rsidRDefault="00006AE9" w:rsidP="004A0CA4">
      <w:pPr>
        <w:spacing w:line="360" w:lineRule="auto"/>
        <w:jc w:val="both"/>
        <w:rPr>
          <w:rStyle w:val="apple-converted-space"/>
        </w:rPr>
      </w:pPr>
      <w:r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Серийные здания</w:t>
      </w:r>
      <w:r w:rsidRPr="008E48D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</w:t>
      </w:r>
      <w:r w:rsidR="00FD6A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каркас</w:t>
      </w:r>
      <w:r w:rsidR="004A0C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 </w:t>
      </w:r>
      <w:r w:rsidR="00200E4A" w:rsidRPr="00200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30 м 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 на основе оцинкованных тонкостенных гнутых профилей</w:t>
      </w:r>
      <w:r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очень удобны в работе, они 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 монтируются,</w:t>
      </w:r>
      <w:r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собираются как конструктор без сварки, при помощи болтов, зачастую без использования крана на строительной площадке.  В качестве ограждающих конструкций стен и кровли используется профилированный лист (</w:t>
      </w:r>
      <w:proofErr w:type="spellStart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профлист</w:t>
      </w:r>
      <w:proofErr w:type="spellEnd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профлист</w:t>
      </w:r>
      <w:proofErr w:type="spellEnd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утеплителем (в двух вариантах) или </w:t>
      </w:r>
      <w:proofErr w:type="gramStart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сэндвич-панели</w:t>
      </w:r>
      <w:proofErr w:type="gramEnd"/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Обширная номенклатура серии 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содержит целый спектр инновационных конструкторских решений. </w:t>
      </w:r>
      <w:r w:rsidR="00E61F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Конструкция обладает низкой металлоемкостью, что снижает общую стоимость строительства. Такая конструкция также позволяет оптимизировать внутреннее пространство, экономить электроэнергию и обеспечивать соответствие санитарным нормам. </w:t>
      </w:r>
      <w:r w:rsidR="009F5E37" w:rsidRPr="008E48D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Эти характеристики стали главными конкурентными преимуществами зданий в России. </w:t>
      </w:r>
      <w:r w:rsidR="00FD6A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15B9D" w:rsidRDefault="00E726DA" w:rsidP="004A0C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В 2013 году 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</w:t>
      </w:r>
      <w:r w:rsidR="00FD6A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отметил </w:t>
      </w:r>
      <w:r w:rsidR="009F5E3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свой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10-летний юбилей. За это время было построено несколько тысяч таких зданий</w:t>
      </w:r>
      <w:r w:rsidR="00E61F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на территории России</w:t>
      </w:r>
      <w:r w:rsidR="0059372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  <w:r w:rsidR="00D15B9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Э</w:t>
      </w:r>
      <w:r w:rsidR="00E61F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лементы конструкции здания обладают небольшим весом, поэтому просты в транспортировке. Это позволяет перевозить готовые здания далеко за пределы Калужской области, где расположен производственный завод </w:t>
      </w:r>
      <w:r w:rsidR="00E61F67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r w:rsidR="00E61F67" w:rsidRPr="00E61F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. </w:t>
      </w:r>
    </w:p>
    <w:p w:rsidR="004A0CA4" w:rsidRDefault="004A0CA4" w:rsidP="004A0C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937A0D" w:rsidRPr="000165F4" w:rsidRDefault="00E61F67" w:rsidP="00FD6A0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 w:rsidR="009059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«</w:t>
      </w:r>
      <w:r w:rsidR="003D613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Учитывая большой интерес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со стороны клиентов </w:t>
      </w:r>
      <w:r w:rsidR="003D613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к серии 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spellStart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Спайдер</w:t>
      </w:r>
      <w:proofErr w:type="spellEnd"/>
      <w:r w:rsidR="00FD6A00" w:rsidRPr="00937A0D">
        <w:rPr>
          <w:rFonts w:ascii="Arial" w:hAnsi="Arial" w:cs="Arial"/>
          <w:sz w:val="20"/>
          <w:szCs w:val="20"/>
          <w:shd w:val="clear" w:color="auto" w:fill="FFFFFF"/>
        </w:rPr>
        <w:t>-В</w:t>
      </w:r>
      <w:r w:rsidR="00FD6A00" w:rsidRPr="00937A0D">
        <w:rPr>
          <w:rFonts w:ascii="Arial" w:hAnsi="Arial" w:cs="Arial"/>
          <w:color w:val="000000"/>
          <w:sz w:val="20"/>
          <w:szCs w:val="20"/>
          <w:shd w:val="clear" w:color="auto" w:fill="FFFFFF"/>
        </w:rPr>
        <w:t>®»</w:t>
      </w:r>
      <w:r w:rsidR="009059B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, наши специалисты ответственно подошли к </w:t>
      </w:r>
      <w:r w:rsidR="00FD6A0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модернизации модели. Инновационные инженерные и конструкторские решения, оперативно внедряемые в производство, являются для компании </w:t>
      </w:r>
      <w:r w:rsidR="00FD6A0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>Ruukki</w:t>
      </w:r>
      <w:r w:rsidR="00FD6A00" w:rsidRPr="00FD6A0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FD6A0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внутренним стандартом. Такой подход в работе всегда позволяет предлагать потребителям лучш</w:t>
      </w:r>
      <w:r w:rsidR="00D15B9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ее</w:t>
      </w:r>
      <w:r w:rsidR="00FD6A00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и опережать конкурентов», - прокомментировал </w:t>
      </w:r>
      <w:proofErr w:type="spellStart"/>
      <w:r w:rsidR="000165F4" w:rsidRPr="00016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Зуенко</w:t>
      </w:r>
      <w:proofErr w:type="spellEnd"/>
      <w:r w:rsidR="000165F4" w:rsidRPr="00016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Олег, Директор по продажам компании Ruukki </w:t>
      </w:r>
      <w:proofErr w:type="spellStart"/>
      <w:r w:rsidR="000165F4" w:rsidRPr="00016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Rus</w:t>
      </w:r>
      <w:proofErr w:type="spellEnd"/>
      <w:r w:rsidR="000165F4" w:rsidRPr="000165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:rsidR="00806865" w:rsidRPr="008C66FC" w:rsidRDefault="00806865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806865" w:rsidRPr="00AE5A39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806865" w:rsidRPr="00D9132C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</w:t>
      </w:r>
      <w:proofErr w:type="spell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,</w:t>
      </w:r>
      <w:proofErr w:type="gramEnd"/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806865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Ruukki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8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165CA6" w:rsidRDefault="00165CA6"/>
    <w:p w:rsidR="000642CB" w:rsidRDefault="000642CB"/>
    <w:p w:rsidR="000642CB" w:rsidRPr="002F37C3" w:rsidRDefault="000642CB" w:rsidP="000642CB">
      <w:pPr>
        <w:rPr>
          <w:rFonts w:ascii="Arial" w:hAnsi="Arial" w:cs="Arial"/>
          <w:color w:val="000000"/>
          <w:shd w:val="clear" w:color="auto" w:fill="FFFFFF"/>
        </w:rPr>
      </w:pPr>
    </w:p>
    <w:p w:rsidR="000642CB" w:rsidRDefault="000642CB"/>
    <w:sectPr w:rsidR="00064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4" w:rsidRDefault="00CE6AC4" w:rsidP="004A2983">
      <w:pPr>
        <w:spacing w:after="0" w:line="240" w:lineRule="auto"/>
      </w:pPr>
      <w:r>
        <w:separator/>
      </w:r>
    </w:p>
  </w:endnote>
  <w:endnote w:type="continuationSeparator" w:id="0">
    <w:p w:rsidR="00CE6AC4" w:rsidRDefault="00CE6AC4" w:rsidP="004A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4" w:rsidRDefault="00CE6AC4" w:rsidP="004A2983">
      <w:pPr>
        <w:spacing w:after="0" w:line="240" w:lineRule="auto"/>
      </w:pPr>
      <w:r>
        <w:separator/>
      </w:r>
    </w:p>
  </w:footnote>
  <w:footnote w:type="continuationSeparator" w:id="0">
    <w:p w:rsidR="00CE6AC4" w:rsidRDefault="00CE6AC4" w:rsidP="004A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83" w:rsidRPr="002334BE" w:rsidRDefault="000165F4" w:rsidP="004A2983">
    <w:pPr>
      <w:pStyle w:val="af"/>
      <w:rPr>
        <w:lang w:val="en-US"/>
      </w:rPr>
    </w:pPr>
    <w:r>
      <w:rPr>
        <w:noProof/>
        <w:lang w:eastAsia="ru-RU"/>
      </w:rPr>
      <w:drawing>
        <wp:inline distT="0" distB="0" distL="0" distR="0">
          <wp:extent cx="978677" cy="790575"/>
          <wp:effectExtent l="0" t="0" r="0" b="0"/>
          <wp:docPr id="2" name="Рисунок 2" descr="C:\Users\iva35882\Desktop\SpiderNew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35882\Desktop\SpiderNew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77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983">
      <w:t xml:space="preserve">                                                                              </w:t>
    </w:r>
    <w:r w:rsidR="005F0A1C">
      <w:rPr>
        <w:lang w:val="en-US"/>
      </w:rPr>
      <w:t xml:space="preserve">                                  </w:t>
    </w:r>
    <w:r w:rsidR="004A2983">
      <w:t xml:space="preserve">       </w:t>
    </w:r>
    <w:bookmarkStart w:id="0" w:name="_GoBack"/>
    <w:r w:rsidR="002334BE">
      <w:rPr>
        <w:noProof/>
        <w:lang w:eastAsia="ru-RU"/>
      </w:rPr>
      <w:drawing>
        <wp:inline distT="0" distB="0" distL="0" distR="0">
          <wp:extent cx="1198800" cy="252480"/>
          <wp:effectExtent l="0" t="0" r="1905" b="0"/>
          <wp:docPr id="1" name="Рисунок 1" descr="C:\Users\iva35882\Desktop\1\Логотип Ruukki векторный\Ruuk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35882\Desktop\1\Логотип Ruukki векторный\Ruukki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5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A2983" w:rsidRDefault="004A298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C"/>
    <w:rsid w:val="00006AE9"/>
    <w:rsid w:val="000165F4"/>
    <w:rsid w:val="00057AFB"/>
    <w:rsid w:val="000642CB"/>
    <w:rsid w:val="000665D8"/>
    <w:rsid w:val="0006791F"/>
    <w:rsid w:val="000E0659"/>
    <w:rsid w:val="00165CA6"/>
    <w:rsid w:val="00200E4A"/>
    <w:rsid w:val="002218D8"/>
    <w:rsid w:val="002334BE"/>
    <w:rsid w:val="002427B9"/>
    <w:rsid w:val="00282BDE"/>
    <w:rsid w:val="003C3BDA"/>
    <w:rsid w:val="003D613F"/>
    <w:rsid w:val="003E4E90"/>
    <w:rsid w:val="00422D9A"/>
    <w:rsid w:val="004A0CA4"/>
    <w:rsid w:val="004A2983"/>
    <w:rsid w:val="00590346"/>
    <w:rsid w:val="0059372B"/>
    <w:rsid w:val="005C4FA0"/>
    <w:rsid w:val="005E11A4"/>
    <w:rsid w:val="005E3E77"/>
    <w:rsid w:val="005F018F"/>
    <w:rsid w:val="005F0A1C"/>
    <w:rsid w:val="00606C0A"/>
    <w:rsid w:val="0066795B"/>
    <w:rsid w:val="006B0216"/>
    <w:rsid w:val="00724C24"/>
    <w:rsid w:val="007940E3"/>
    <w:rsid w:val="007C28C9"/>
    <w:rsid w:val="007F6DDF"/>
    <w:rsid w:val="00806865"/>
    <w:rsid w:val="008E48D5"/>
    <w:rsid w:val="009059B0"/>
    <w:rsid w:val="00916030"/>
    <w:rsid w:val="00937A0D"/>
    <w:rsid w:val="009435CF"/>
    <w:rsid w:val="009D035F"/>
    <w:rsid w:val="009F5E37"/>
    <w:rsid w:val="00A423BE"/>
    <w:rsid w:val="00A92DAB"/>
    <w:rsid w:val="00B306CF"/>
    <w:rsid w:val="00B7772B"/>
    <w:rsid w:val="00B94FE5"/>
    <w:rsid w:val="00BB211F"/>
    <w:rsid w:val="00C17F31"/>
    <w:rsid w:val="00C22D81"/>
    <w:rsid w:val="00C73838"/>
    <w:rsid w:val="00CD014A"/>
    <w:rsid w:val="00CE2499"/>
    <w:rsid w:val="00CE2A05"/>
    <w:rsid w:val="00CE427B"/>
    <w:rsid w:val="00CE4AFB"/>
    <w:rsid w:val="00CE6AC4"/>
    <w:rsid w:val="00D15B9D"/>
    <w:rsid w:val="00DA1854"/>
    <w:rsid w:val="00E06ED6"/>
    <w:rsid w:val="00E61F67"/>
    <w:rsid w:val="00E64348"/>
    <w:rsid w:val="00E726DA"/>
    <w:rsid w:val="00E83C4C"/>
    <w:rsid w:val="00EF4D00"/>
    <w:rsid w:val="00F96D7C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  <w:style w:type="character" w:styleId="ae">
    <w:name w:val="Hyperlink"/>
    <w:basedOn w:val="a0"/>
    <w:uiPriority w:val="99"/>
    <w:semiHidden/>
    <w:unhideWhenUsed/>
    <w:rsid w:val="00282BD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A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A2983"/>
  </w:style>
  <w:style w:type="paragraph" w:styleId="af1">
    <w:name w:val="footer"/>
    <w:basedOn w:val="a"/>
    <w:link w:val="af2"/>
    <w:uiPriority w:val="99"/>
    <w:unhideWhenUsed/>
    <w:rsid w:val="004A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4">
    <w:name w:val="Текст Знак"/>
    <w:basedOn w:val="a0"/>
    <w:link w:val="a3"/>
    <w:uiPriority w:val="99"/>
    <w:rsid w:val="00F96D7C"/>
    <w:rPr>
      <w:rFonts w:ascii="Calibri" w:hAnsi="Calibri"/>
      <w:szCs w:val="21"/>
      <w:lang w:val="en-GB" w:bidi="en-US"/>
    </w:rPr>
  </w:style>
  <w:style w:type="paragraph" w:styleId="a5">
    <w:name w:val="Balloon Text"/>
    <w:basedOn w:val="a"/>
    <w:link w:val="a6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4E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4E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4E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4E9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64348"/>
  </w:style>
  <w:style w:type="character" w:styleId="ad">
    <w:name w:val="Strong"/>
    <w:basedOn w:val="a0"/>
    <w:uiPriority w:val="22"/>
    <w:qFormat/>
    <w:rsid w:val="00E64348"/>
    <w:rPr>
      <w:b/>
      <w:bCs/>
    </w:rPr>
  </w:style>
  <w:style w:type="character" w:styleId="ae">
    <w:name w:val="Hyperlink"/>
    <w:basedOn w:val="a0"/>
    <w:uiPriority w:val="99"/>
    <w:semiHidden/>
    <w:unhideWhenUsed/>
    <w:rsid w:val="00282BD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A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A2983"/>
  </w:style>
  <w:style w:type="paragraph" w:styleId="af1">
    <w:name w:val="footer"/>
    <w:basedOn w:val="a"/>
    <w:link w:val="af2"/>
    <w:uiPriority w:val="99"/>
    <w:unhideWhenUsed/>
    <w:rsid w:val="004A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@actionpr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sab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dcterms:created xsi:type="dcterms:W3CDTF">2015-01-19T08:00:00Z</dcterms:created>
  <dcterms:modified xsi:type="dcterms:W3CDTF">2015-01-19T08:03:00Z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