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DD59FBA" w14:textId="5928E77C" w:rsidR="00335695" w:rsidRPr="008843E5" w:rsidRDefault="00FB5F7E" w:rsidP="00ED7EBE">
      <w:pPr>
        <w:rPr>
          <w:b/>
          <w:color w:val="415364" w:themeColor="text2"/>
          <w:sz w:val="28"/>
          <w:szCs w:val="28"/>
          <w:lang w:val="ru-RU"/>
        </w:rPr>
      </w:pPr>
      <w:r w:rsidRPr="000817F6">
        <w:rPr>
          <w:b/>
          <w:noProof/>
          <w:color w:val="415364" w:themeColor="text2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D54CC" wp14:editId="474B02E8">
                <wp:simplePos x="0" y="0"/>
                <wp:positionH relativeFrom="page">
                  <wp:posOffset>5596255</wp:posOffset>
                </wp:positionH>
                <wp:positionV relativeFrom="page">
                  <wp:posOffset>482600</wp:posOffset>
                </wp:positionV>
                <wp:extent cx="1727200" cy="1498600"/>
                <wp:effectExtent l="0" t="0" r="1270" b="0"/>
                <wp:wrapNone/>
                <wp:docPr id="2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72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CEE58" w14:textId="4D0685BE" w:rsidR="003C0A84" w:rsidRPr="008B11B0" w:rsidRDefault="006F0CF3" w:rsidP="000C2DE5">
                            <w:pPr>
                              <w:pStyle w:val="PressRelease"/>
                              <w:rPr>
                                <w:rStyle w:val="RedType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Информация для прессы</w:t>
                            </w:r>
                            <w:r w:rsidR="000C2DE5" w:rsidRPr="006F0CF3">
                              <w:rPr>
                                <w:rFonts w:cs="Arial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="008B11B0" w:rsidRPr="008B11B0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t xml:space="preserve">Дау </w:t>
                            </w:r>
                            <w:proofErr w:type="spellStart"/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t>Юроп</w:t>
                            </w:r>
                            <w:proofErr w:type="spellEnd"/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t>Гмбх</w:t>
                            </w:r>
                            <w:proofErr w:type="spellEnd"/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br/>
                              <w:t>Россия, Москва, 119311</w:t>
                            </w:r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proofErr w:type="spellStart"/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t>пр.Вернадского</w:t>
                            </w:r>
                            <w:proofErr w:type="spellEnd"/>
                            <w:r w:rsidR="008B11B0" w:rsidRPr="008B11B0">
                              <w:rPr>
                                <w:b w:val="0"/>
                                <w:color w:val="415364" w:themeColor="text2"/>
                                <w:sz w:val="20"/>
                                <w:szCs w:val="20"/>
                                <w:lang w:val="ru-RU"/>
                              </w:rPr>
                              <w:t>, 6</w:t>
                            </w:r>
                            <w:r w:rsidR="008B11B0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="000C2DE5" w:rsidRPr="008B11B0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hyperlink r:id="rId11" w:history="1">
                              <w:proofErr w:type="spellStart"/>
                              <w:r w:rsidR="000C2DE5" w:rsidRPr="009438A3">
                                <w:rPr>
                                  <w:b w:val="0"/>
                                  <w:sz w:val="20"/>
                                  <w:szCs w:val="20"/>
                                </w:rPr>
                                <w:t>dow</w:t>
                              </w:r>
                              <w:proofErr w:type="spellEnd"/>
                              <w:r w:rsidR="000C2DE5" w:rsidRPr="006F0CF3">
                                <w:rPr>
                                  <w:b w:val="0"/>
                                  <w:sz w:val="20"/>
                                  <w:szCs w:val="20"/>
                                  <w:lang w:val="ru-RU"/>
                                </w:rPr>
                                <w:t>.</w:t>
                              </w:r>
                            </w:hyperlink>
                            <w:proofErr w:type="spellStart"/>
                            <w:r w:rsidR="003C0A84">
                              <w:rPr>
                                <w:b w:val="0"/>
                                <w:sz w:val="20"/>
                                <w:szCs w:val="20"/>
                              </w:rPr>
                              <w:t>ru</w:t>
                            </w:r>
                            <w:proofErr w:type="spellEnd"/>
                            <w:r w:rsidR="003C0A84" w:rsidRPr="006F0CF3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proofErr w:type="spellStart"/>
                            <w:r w:rsidR="003C0A84">
                              <w:rPr>
                                <w:b w:val="0"/>
                                <w:sz w:val="20"/>
                                <w:szCs w:val="20"/>
                              </w:rPr>
                              <w:t>dow</w:t>
                            </w:r>
                            <w:proofErr w:type="spellEnd"/>
                            <w:r w:rsidR="003C0A84" w:rsidRPr="006F0CF3"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3C0A84">
                              <w:rPr>
                                <w:b w:val="0"/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D5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0.65pt;margin-top:38pt;width:136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" filled="f" stroked="f">
                <o:lock v:ext="edit" aspectratio="t" verticies="t" text="t" shapetype="t"/>
                <v:textbox inset="0,0,0,0">
                  <w:txbxContent>
                    <w:p w14:paraId="76DCEE58" w14:textId="4D0685BE" w:rsidR="003C0A84" w:rsidRPr="008B11B0" w:rsidRDefault="006F0CF3" w:rsidP="000C2DE5">
                      <w:pPr>
                        <w:pStyle w:val="PressRelease"/>
                        <w:rPr>
                          <w:rStyle w:val="RedType"/>
                          <w:b w:val="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Информация для прессы</w:t>
                      </w:r>
                      <w:r w:rsidR="000C2DE5" w:rsidRPr="006F0CF3">
                        <w:rPr>
                          <w:rFonts w:cs="Arial"/>
                          <w:sz w:val="28"/>
                          <w:szCs w:val="28"/>
                          <w:lang w:val="ru-RU"/>
                        </w:rPr>
                        <w:br/>
                      </w:r>
                      <w:r w:rsidR="008B11B0" w:rsidRPr="008B11B0">
                        <w:rPr>
                          <w:b w:val="0"/>
                          <w:sz w:val="20"/>
                          <w:szCs w:val="20"/>
                          <w:lang w:val="ru-RU"/>
                        </w:rPr>
                        <w:br/>
                      </w:r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t xml:space="preserve">Дау </w:t>
                      </w:r>
                      <w:proofErr w:type="spellStart"/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t>Юроп</w:t>
                      </w:r>
                      <w:proofErr w:type="spellEnd"/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t>Гмбх</w:t>
                      </w:r>
                      <w:proofErr w:type="spellEnd"/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br/>
                        <w:t>Россия, Москва, 119311</w:t>
                      </w:r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br/>
                      </w:r>
                      <w:proofErr w:type="spellStart"/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t>пр.Вернадского</w:t>
                      </w:r>
                      <w:proofErr w:type="spellEnd"/>
                      <w:r w:rsidR="008B11B0" w:rsidRPr="008B11B0">
                        <w:rPr>
                          <w:b w:val="0"/>
                          <w:color w:val="415364" w:themeColor="text2"/>
                          <w:sz w:val="20"/>
                          <w:szCs w:val="20"/>
                          <w:lang w:val="ru-RU"/>
                        </w:rPr>
                        <w:t>, 6</w:t>
                      </w:r>
                      <w:r w:rsidR="008B11B0">
                        <w:rPr>
                          <w:b w:val="0"/>
                          <w:sz w:val="20"/>
                          <w:szCs w:val="20"/>
                          <w:lang w:val="ru-RU"/>
                        </w:rPr>
                        <w:br/>
                      </w:r>
                      <w:r w:rsidR="000C2DE5" w:rsidRPr="008B11B0">
                        <w:rPr>
                          <w:b w:val="0"/>
                          <w:sz w:val="20"/>
                          <w:szCs w:val="20"/>
                          <w:lang w:val="ru-RU"/>
                        </w:rPr>
                        <w:br/>
                      </w:r>
                      <w:hyperlink r:id="rId12" w:history="1">
                        <w:proofErr w:type="spellStart"/>
                        <w:r w:rsidR="000C2DE5" w:rsidRPr="009438A3">
                          <w:rPr>
                            <w:b w:val="0"/>
                            <w:sz w:val="20"/>
                            <w:szCs w:val="20"/>
                          </w:rPr>
                          <w:t>dow</w:t>
                        </w:r>
                        <w:proofErr w:type="spellEnd"/>
                        <w:r w:rsidR="000C2DE5" w:rsidRPr="006F0CF3"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  <w:t>.</w:t>
                        </w:r>
                      </w:hyperlink>
                      <w:proofErr w:type="spellStart"/>
                      <w:r w:rsidR="003C0A84">
                        <w:rPr>
                          <w:b w:val="0"/>
                          <w:sz w:val="20"/>
                          <w:szCs w:val="20"/>
                        </w:rPr>
                        <w:t>ru</w:t>
                      </w:r>
                      <w:proofErr w:type="spellEnd"/>
                      <w:r w:rsidR="003C0A84" w:rsidRPr="006F0CF3">
                        <w:rPr>
                          <w:b w:val="0"/>
                          <w:sz w:val="20"/>
                          <w:szCs w:val="20"/>
                          <w:lang w:val="ru-RU"/>
                        </w:rPr>
                        <w:br/>
                      </w:r>
                      <w:proofErr w:type="spellStart"/>
                      <w:r w:rsidR="003C0A84">
                        <w:rPr>
                          <w:b w:val="0"/>
                          <w:sz w:val="20"/>
                          <w:szCs w:val="20"/>
                        </w:rPr>
                        <w:t>dow</w:t>
                      </w:r>
                      <w:proofErr w:type="spellEnd"/>
                      <w:r w:rsidR="003C0A84" w:rsidRPr="006F0CF3">
                        <w:rPr>
                          <w:b w:val="0"/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3C0A84">
                        <w:rPr>
                          <w:b w:val="0"/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5695" w:rsidRPr="00335695">
        <w:rPr>
          <w:b/>
          <w:color w:val="415364" w:themeColor="text2"/>
          <w:sz w:val="28"/>
          <w:szCs w:val="28"/>
          <w:lang w:val="ru-RU"/>
        </w:rPr>
        <w:t xml:space="preserve">Компания </w:t>
      </w:r>
      <w:proofErr w:type="spellStart"/>
      <w:r w:rsidR="00335695" w:rsidRPr="00335695">
        <w:rPr>
          <w:b/>
          <w:color w:val="415364" w:themeColor="text2"/>
          <w:sz w:val="28"/>
          <w:szCs w:val="28"/>
          <w:lang w:val="ru-RU"/>
        </w:rPr>
        <w:t>Dow</w:t>
      </w:r>
      <w:proofErr w:type="spellEnd"/>
      <w:r w:rsidR="00335695" w:rsidRPr="00335695">
        <w:rPr>
          <w:b/>
          <w:color w:val="415364" w:themeColor="text2"/>
          <w:sz w:val="28"/>
          <w:szCs w:val="28"/>
          <w:lang w:val="ru-RU"/>
        </w:rPr>
        <w:t xml:space="preserve"> и </w:t>
      </w:r>
      <w:proofErr w:type="spellStart"/>
      <w:r w:rsidR="008E40F4">
        <w:rPr>
          <w:b/>
          <w:color w:val="415364" w:themeColor="text2"/>
          <w:sz w:val="28"/>
          <w:szCs w:val="28"/>
          <w:lang w:val="ru-RU"/>
        </w:rPr>
        <w:t>Интерполихим</w:t>
      </w:r>
      <w:proofErr w:type="spellEnd"/>
      <w:r w:rsidR="00335695" w:rsidRPr="00335695">
        <w:rPr>
          <w:b/>
          <w:color w:val="415364" w:themeColor="text2"/>
          <w:sz w:val="28"/>
          <w:szCs w:val="28"/>
          <w:lang w:val="ru-RU"/>
        </w:rPr>
        <w:t xml:space="preserve"> объявляют о подписании лицензионного соглашения на упаковочную технологию </w:t>
      </w:r>
      <w:proofErr w:type="spellStart"/>
      <w:r w:rsidR="00335695" w:rsidRPr="00335695">
        <w:rPr>
          <w:b/>
          <w:color w:val="415364" w:themeColor="text2"/>
          <w:sz w:val="28"/>
          <w:szCs w:val="28"/>
          <w:lang w:val="ru-RU"/>
        </w:rPr>
        <w:t>PacXpert</w:t>
      </w:r>
      <w:proofErr w:type="spellEnd"/>
      <w:r w:rsidR="00335695" w:rsidRPr="00335695">
        <w:rPr>
          <w:b/>
          <w:color w:val="415364" w:themeColor="text2"/>
          <w:sz w:val="28"/>
          <w:szCs w:val="28"/>
          <w:lang w:val="ru-RU"/>
        </w:rPr>
        <w:t>™</w:t>
      </w:r>
      <w:r w:rsidR="008843E5" w:rsidRPr="002F548B">
        <w:rPr>
          <w:b/>
          <w:color w:val="415364" w:themeColor="text2"/>
          <w:sz w:val="28"/>
          <w:szCs w:val="28"/>
          <w:lang w:val="ru-RU"/>
        </w:rPr>
        <w:t xml:space="preserve"> </w:t>
      </w:r>
      <w:r w:rsidR="008843E5">
        <w:rPr>
          <w:b/>
          <w:color w:val="415364" w:themeColor="text2"/>
          <w:sz w:val="28"/>
          <w:szCs w:val="28"/>
          <w:lang w:val="ru-RU"/>
        </w:rPr>
        <w:t>в России</w:t>
      </w:r>
      <w:bookmarkEnd w:id="0"/>
    </w:p>
    <w:p w14:paraId="46BA53D4" w14:textId="7CA4D244" w:rsidR="00335695" w:rsidRPr="00335695" w:rsidRDefault="00335695" w:rsidP="00ED7EBE">
      <w:pPr>
        <w:rPr>
          <w:i/>
          <w:color w:val="415364" w:themeColor="text2"/>
          <w:sz w:val="24"/>
          <w:szCs w:val="28"/>
          <w:lang w:val="ru-RU"/>
        </w:rPr>
      </w:pPr>
      <w:r w:rsidRPr="00335695">
        <w:rPr>
          <w:i/>
          <w:color w:val="415364" w:themeColor="text2"/>
          <w:sz w:val="24"/>
          <w:szCs w:val="28"/>
          <w:lang w:val="ru-RU"/>
        </w:rPr>
        <w:t xml:space="preserve">Компания </w:t>
      </w:r>
      <w:r w:rsidR="005F1C33">
        <w:rPr>
          <w:i/>
          <w:color w:val="415364" w:themeColor="text2"/>
          <w:sz w:val="24"/>
          <w:szCs w:val="28"/>
          <w:lang w:val="ru-RU"/>
        </w:rPr>
        <w:t xml:space="preserve">ООО </w:t>
      </w:r>
      <w:r w:rsidR="008E40F4">
        <w:rPr>
          <w:i/>
          <w:color w:val="415364" w:themeColor="text2"/>
          <w:sz w:val="24"/>
          <w:szCs w:val="28"/>
          <w:lang w:val="ru-RU"/>
        </w:rPr>
        <w:t>"</w:t>
      </w:r>
      <w:proofErr w:type="spellStart"/>
      <w:r w:rsidR="008E40F4">
        <w:rPr>
          <w:i/>
          <w:color w:val="415364" w:themeColor="text2"/>
          <w:sz w:val="24"/>
          <w:szCs w:val="28"/>
          <w:lang w:val="ru-RU"/>
        </w:rPr>
        <w:t>Интерп</w:t>
      </w:r>
      <w:r w:rsidRPr="00335695">
        <w:rPr>
          <w:i/>
          <w:color w:val="415364" w:themeColor="text2"/>
          <w:sz w:val="24"/>
          <w:szCs w:val="28"/>
          <w:lang w:val="ru-RU"/>
        </w:rPr>
        <w:t>оли</w:t>
      </w:r>
      <w:r w:rsidR="008E40F4">
        <w:rPr>
          <w:i/>
          <w:color w:val="415364" w:themeColor="text2"/>
          <w:sz w:val="24"/>
          <w:szCs w:val="28"/>
          <w:lang w:val="ru-RU"/>
        </w:rPr>
        <w:t>х</w:t>
      </w:r>
      <w:r w:rsidRPr="00335695">
        <w:rPr>
          <w:i/>
          <w:color w:val="415364" w:themeColor="text2"/>
          <w:sz w:val="24"/>
          <w:szCs w:val="28"/>
          <w:lang w:val="ru-RU"/>
        </w:rPr>
        <w:t>им</w:t>
      </w:r>
      <w:proofErr w:type="spellEnd"/>
      <w:r w:rsidRPr="00335695">
        <w:rPr>
          <w:i/>
          <w:color w:val="415364" w:themeColor="text2"/>
          <w:sz w:val="24"/>
          <w:szCs w:val="28"/>
          <w:lang w:val="ru-RU"/>
        </w:rPr>
        <w:t>" впервые выводит на российский рынок инновационную технологию гибкой упаковки</w:t>
      </w:r>
    </w:p>
    <w:p w14:paraId="52F09956" w14:textId="3A57EFBA" w:rsidR="0061155B" w:rsidRPr="00C55C30" w:rsidRDefault="0061155B" w:rsidP="00ED7EBE">
      <w:pPr>
        <w:pStyle w:val="MainHeadline"/>
        <w:spacing w:after="0" w:line="240" w:lineRule="auto"/>
        <w:rPr>
          <w:rFonts w:asciiTheme="minorHAnsi" w:hAnsiTheme="minorHAnsi"/>
          <w:color w:val="415364" w:themeColor="text2"/>
          <w:sz w:val="22"/>
          <w:lang w:val="ru-RU"/>
        </w:rPr>
      </w:pPr>
    </w:p>
    <w:p w14:paraId="033DEECF" w14:textId="3B0CA90F" w:rsidR="00335695" w:rsidRDefault="002F548B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  <w:r w:rsidRP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>МОСКВА</w:t>
      </w:r>
      <w:r w:rsidR="000817F6" w:rsidRP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 xml:space="preserve">, </w:t>
      </w:r>
      <w:r w:rsidRP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>Россия</w:t>
      </w:r>
      <w:r w:rsidR="000817F6" w:rsidRP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 xml:space="preserve"> </w:t>
      </w:r>
      <w:r w:rsid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>–</w:t>
      </w:r>
      <w:r w:rsidR="000817F6" w:rsidRP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 xml:space="preserve"> </w:t>
      </w:r>
      <w:r w:rsid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>3 декабря</w:t>
      </w:r>
      <w:r w:rsidR="000817F6" w:rsidRPr="008B11B0">
        <w:rPr>
          <w:rFonts w:asciiTheme="minorHAnsi" w:hAnsiTheme="minorHAnsi"/>
          <w:b/>
          <w:color w:val="415364" w:themeColor="text2"/>
          <w:sz w:val="22"/>
          <w:szCs w:val="22"/>
          <w:lang w:val="ru-RU"/>
        </w:rPr>
        <w:t xml:space="preserve"> 2020 года </w:t>
      </w:r>
      <w:r w:rsidR="00E31B37" w:rsidRPr="008B11B0">
        <w:rPr>
          <w:rFonts w:asciiTheme="minorHAnsi" w:hAnsiTheme="minorHAnsi"/>
          <w:color w:val="415364" w:themeColor="text2"/>
          <w:sz w:val="22"/>
          <w:szCs w:val="22"/>
          <w:lang w:val="ru-RU"/>
        </w:rPr>
        <w:t>–</w:t>
      </w:r>
      <w:r w:rsidR="000817F6" w:rsidRPr="000817F6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 w:rsidR="00E31B37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Подразделение Упаковка и Специальные пластики компании </w:t>
      </w:r>
      <w:r w:rsidR="000817F6" w:rsidRPr="000817F6">
        <w:rPr>
          <w:rFonts w:asciiTheme="minorHAnsi" w:hAnsiTheme="minorHAnsi"/>
          <w:color w:val="415364" w:themeColor="text2"/>
          <w:sz w:val="22"/>
          <w:szCs w:val="22"/>
        </w:rPr>
        <w:t>Dow</w:t>
      </w:r>
      <w:r w:rsidR="000817F6" w:rsidRPr="000817F6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(</w:t>
      </w:r>
      <w:r w:rsidR="000817F6" w:rsidRPr="000817F6">
        <w:rPr>
          <w:rFonts w:asciiTheme="minorHAnsi" w:hAnsiTheme="minorHAnsi"/>
          <w:color w:val="415364" w:themeColor="text2"/>
          <w:sz w:val="22"/>
          <w:szCs w:val="22"/>
        </w:rPr>
        <w:t>NYSE</w:t>
      </w:r>
      <w:r w:rsidR="000817F6" w:rsidRPr="000817F6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: </w:t>
      </w:r>
      <w:r w:rsidR="000817F6" w:rsidRPr="000817F6">
        <w:rPr>
          <w:rFonts w:asciiTheme="minorHAnsi" w:hAnsiTheme="minorHAnsi"/>
          <w:color w:val="415364" w:themeColor="text2"/>
          <w:sz w:val="22"/>
          <w:szCs w:val="22"/>
        </w:rPr>
        <w:t>DOW</w:t>
      </w:r>
      <w:r w:rsidR="000817F6" w:rsidRPr="000817F6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) </w:t>
      </w:r>
      <w:r w:rsidR="00126F77" w:rsidRP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с гордостью сообщает о подписании лицензионного соглашения на производство инновационной упаковки по технологии </w:t>
      </w:r>
      <w:proofErr w:type="spellStart"/>
      <w:r w:rsidR="00126F77" w:rsidRP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>PacXpert</w:t>
      </w:r>
      <w:proofErr w:type="spellEnd"/>
      <w:r w:rsidR="00126F77" w:rsidRP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™ с компанией 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ООО «</w:t>
      </w:r>
      <w:proofErr w:type="spellStart"/>
      <w:r w:rsidR="00126F77" w:rsidRP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>Интер</w:t>
      </w:r>
      <w:r w:rsidR="008E40F4">
        <w:rPr>
          <w:rFonts w:asciiTheme="minorHAnsi" w:hAnsiTheme="minorHAnsi"/>
          <w:color w:val="415364" w:themeColor="text2"/>
          <w:sz w:val="22"/>
          <w:szCs w:val="22"/>
          <w:lang w:val="ru-RU"/>
        </w:rPr>
        <w:t>п</w:t>
      </w:r>
      <w:r w:rsidR="00126F77" w:rsidRP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>оли</w:t>
      </w:r>
      <w:r w:rsidR="008E40F4">
        <w:rPr>
          <w:rFonts w:asciiTheme="minorHAnsi" w:hAnsiTheme="minorHAnsi"/>
          <w:color w:val="415364" w:themeColor="text2"/>
          <w:sz w:val="22"/>
          <w:szCs w:val="22"/>
          <w:lang w:val="ru-RU"/>
        </w:rPr>
        <w:t>х</w:t>
      </w:r>
      <w:r w:rsidR="00126F77" w:rsidRP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>им</w:t>
      </w:r>
      <w:proofErr w:type="spellEnd"/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»</w:t>
      </w:r>
      <w:r w:rsidR="00126F77" w:rsidRP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>, ведущим переработчиком на российском рынке гибкой упаковки</w:t>
      </w:r>
      <w:r w:rsidR="00126F77">
        <w:rPr>
          <w:rFonts w:asciiTheme="minorHAnsi" w:hAnsiTheme="minorHAnsi"/>
          <w:color w:val="415364" w:themeColor="text2"/>
          <w:sz w:val="22"/>
          <w:szCs w:val="22"/>
          <w:lang w:val="ru-RU"/>
        </w:rPr>
        <w:t>.</w:t>
      </w:r>
    </w:p>
    <w:p w14:paraId="6FD17780" w14:textId="77777777" w:rsidR="00126F77" w:rsidRDefault="00126F77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</w:p>
    <w:p w14:paraId="4F777FF5" w14:textId="27D8EEDF" w:rsidR="00335695" w:rsidRDefault="005F5860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Новейшая упаковка 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ООО </w:t>
      </w:r>
      <w:r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>"</w:t>
      </w:r>
      <w:proofErr w:type="spellStart"/>
      <w:r w:rsidR="00AF6205">
        <w:rPr>
          <w:rFonts w:asciiTheme="minorHAnsi" w:hAnsiTheme="minorHAnsi"/>
          <w:color w:val="415364" w:themeColor="text2"/>
          <w:sz w:val="22"/>
          <w:szCs w:val="22"/>
          <w:lang w:val="ru-RU"/>
        </w:rPr>
        <w:t>И</w:t>
      </w:r>
      <w:r w:rsidR="00AF6205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>нтерполихим</w:t>
      </w:r>
      <w:proofErr w:type="spellEnd"/>
      <w:r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>"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будет производиться </w:t>
      </w:r>
      <w:r w:rsid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под </w:t>
      </w:r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торговой маркой </w:t>
      </w:r>
      <w:hyperlink r:id="rId13" w:history="1">
        <w:proofErr w:type="spellStart"/>
        <w:r w:rsidR="00332050" w:rsidRPr="00AF6205">
          <w:rPr>
            <w:rStyle w:val="Hyperlink"/>
            <w:rFonts w:asciiTheme="minorHAnsi" w:hAnsiTheme="minorHAnsi"/>
            <w:sz w:val="22"/>
            <w:szCs w:val="22"/>
          </w:rPr>
          <w:t>Kubber</w:t>
        </w:r>
        <w:proofErr w:type="spellEnd"/>
      </w:hyperlink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.</w:t>
      </w:r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Б</w:t>
      </w:r>
      <w:r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лагодаря инновационной технологии </w:t>
      </w:r>
      <w:r w:rsidRPr="00332050">
        <w:rPr>
          <w:rFonts w:asciiTheme="minorHAnsi" w:hAnsiTheme="minorHAnsi"/>
          <w:color w:val="415364" w:themeColor="text2"/>
          <w:sz w:val="22"/>
          <w:szCs w:val="22"/>
        </w:rPr>
        <w:t>Dow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такая упаковка </w:t>
      </w:r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станет гибкой и </w:t>
      </w:r>
      <w:proofErr w:type="spellStart"/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>экологичной</w:t>
      </w:r>
      <w:proofErr w:type="spellEnd"/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альтернативой традиционной таре, доступной в настоящее время на российском и восточноевропейском рынках. Компания планирует </w:t>
      </w:r>
      <w:r w:rsid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ежемесячно </w:t>
      </w:r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выпускать </w:t>
      </w:r>
      <w:r w:rsid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по </w:t>
      </w:r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200 000 </w:t>
      </w:r>
      <w:r w:rsid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эластичных пакетов</w:t>
      </w:r>
      <w:r w:rsid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>, объемом</w:t>
      </w:r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5</w:t>
      </w:r>
      <w:r w:rsid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-</w:t>
      </w:r>
      <w:r w:rsid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и</w:t>
      </w:r>
      <w:r w:rsidR="00332050" w:rsidRPr="00332050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10-литров.</w:t>
      </w:r>
    </w:p>
    <w:p w14:paraId="6EA620F4" w14:textId="77777777" w:rsidR="00332050" w:rsidRDefault="00332050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</w:p>
    <w:p w14:paraId="4721BEDA" w14:textId="5646A9D2" w:rsidR="0031408E" w:rsidRDefault="002E33CB" w:rsidP="0031408E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«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Мы убеждены, что восточноевропейский рынок готов к новым устойчивым решениям</w:t>
      </w:r>
      <w:r w:rsid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в области гибкой упаковки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.</w:t>
      </w:r>
      <w:r w:rsid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Технология </w:t>
      </w:r>
      <w:proofErr w:type="spellStart"/>
      <w:r w:rsidR="005F1C33" w:rsidRPr="00796AF5">
        <w:rPr>
          <w:rFonts w:asciiTheme="minorHAnsi" w:hAnsiTheme="minorHAnsi"/>
          <w:color w:val="415364" w:themeColor="text2"/>
          <w:sz w:val="22"/>
          <w:szCs w:val="22"/>
          <w:lang w:val="ru-RU"/>
        </w:rPr>
        <w:t>PacXpert</w:t>
      </w:r>
      <w:proofErr w:type="spellEnd"/>
      <w:r w:rsidR="00796AF5">
        <w:rPr>
          <w:rFonts w:asciiTheme="minorHAnsi" w:hAnsiTheme="minorHAnsi" w:cstheme="minorHAnsi"/>
          <w:color w:val="415364" w:themeColor="text2"/>
          <w:sz w:val="22"/>
          <w:szCs w:val="22"/>
          <w:lang w:val="ru-RU"/>
        </w:rPr>
        <w:t>™</w:t>
      </w:r>
      <w:r w:rsidR="005F1C33" w:rsidRP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 w:rsidR="0031408E" w:rsidRP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м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оже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т обеспечить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нашим клиентам переход на более легкую и прочную упаковку, 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при этом 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снижая их воздействие на окружающ</w:t>
      </w:r>
      <w:r w:rsidR="00AF6205">
        <w:rPr>
          <w:rFonts w:asciiTheme="minorHAnsi" w:hAnsiTheme="minorHAnsi"/>
          <w:color w:val="415364" w:themeColor="text2"/>
          <w:sz w:val="22"/>
          <w:szCs w:val="22"/>
          <w:lang w:val="ru-RU"/>
        </w:rPr>
        <w:t>ую среду и помогая им достичь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целей в области устойчивого развития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»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, - сказал </w:t>
      </w:r>
      <w:proofErr w:type="spellStart"/>
      <w:r w:rsidR="005F1C33" w:rsidRP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Сайфуллин</w:t>
      </w:r>
      <w:proofErr w:type="spellEnd"/>
      <w:r w:rsidR="005F1C33" w:rsidRP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Ильдар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, 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директор ООО «</w:t>
      </w:r>
      <w:proofErr w:type="spellStart"/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Интерполихим</w:t>
      </w:r>
      <w:proofErr w:type="spellEnd"/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»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«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Мы </w:t>
      </w:r>
      <w:r w:rsidR="00D165B2">
        <w:rPr>
          <w:rFonts w:asciiTheme="minorHAnsi" w:hAnsiTheme="minorHAnsi"/>
          <w:color w:val="415364" w:themeColor="text2"/>
          <w:sz w:val="22"/>
          <w:szCs w:val="22"/>
          <w:lang w:val="ru-RU"/>
        </w:rPr>
        <w:t>считаем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, что </w:t>
      </w:r>
      <w:proofErr w:type="spellStart"/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PacXpert</w:t>
      </w:r>
      <w:proofErr w:type="spellEnd"/>
      <w:r w:rsidR="005F1C33">
        <w:rPr>
          <w:rFonts w:asciiTheme="minorHAnsi" w:hAnsiTheme="minorHAnsi" w:cstheme="minorHAnsi"/>
          <w:color w:val="415364" w:themeColor="text2"/>
          <w:sz w:val="22"/>
          <w:szCs w:val="22"/>
          <w:lang w:val="ru-RU"/>
        </w:rPr>
        <w:t>™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поможет нам занять прочные позиции на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упаковочном 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рынке и расширить обл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аст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и</w:t>
      </w:r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применения упаковки </w:t>
      </w:r>
      <w:proofErr w:type="spellStart"/>
      <w:r w:rsidR="005F1C33">
        <w:rPr>
          <w:rFonts w:asciiTheme="minorHAnsi" w:hAnsiTheme="minorHAnsi"/>
          <w:color w:val="415364" w:themeColor="text2"/>
          <w:sz w:val="22"/>
          <w:szCs w:val="22"/>
          <w:lang w:val="ru-RU"/>
        </w:rPr>
        <w:t>Kubber</w:t>
      </w:r>
      <w:proofErr w:type="spellEnd"/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Мы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готовы к 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сотруднич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еству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с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международными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и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российскими владельцами брендов»</w:t>
      </w:r>
      <w:r w:rsidR="0031408E" w:rsidRPr="0031408E">
        <w:rPr>
          <w:rFonts w:asciiTheme="minorHAnsi" w:hAnsiTheme="minorHAnsi"/>
          <w:color w:val="415364" w:themeColor="text2"/>
          <w:sz w:val="22"/>
          <w:szCs w:val="22"/>
          <w:lang w:val="ru-RU"/>
        </w:rPr>
        <w:t>.</w:t>
      </w:r>
    </w:p>
    <w:p w14:paraId="58E8C505" w14:textId="77777777" w:rsidR="00D165B2" w:rsidRPr="0031408E" w:rsidRDefault="00D165B2" w:rsidP="0031408E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</w:p>
    <w:p w14:paraId="658FA7DA" w14:textId="47553CC4" w:rsidR="002E33CB" w:rsidRPr="002E33CB" w:rsidRDefault="00590030" w:rsidP="002E33CB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«</w:t>
      </w:r>
      <w:r w:rsidR="007405C3">
        <w:rPr>
          <w:rFonts w:asciiTheme="minorHAnsi" w:hAnsiTheme="minorHAnsi"/>
          <w:color w:val="415364" w:themeColor="text2"/>
          <w:sz w:val="22"/>
          <w:szCs w:val="22"/>
          <w:lang w:val="ru-RU"/>
        </w:rPr>
        <w:t>Мы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рад</w:t>
      </w:r>
      <w:r w:rsidR="007405C3">
        <w:rPr>
          <w:rFonts w:asciiTheme="minorHAnsi" w:hAnsiTheme="minorHAnsi"/>
          <w:color w:val="415364" w:themeColor="text2"/>
          <w:sz w:val="22"/>
          <w:szCs w:val="22"/>
          <w:lang w:val="ru-RU"/>
        </w:rPr>
        <w:t>ы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приветствовать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ООО «</w:t>
      </w:r>
      <w:proofErr w:type="spellStart"/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Интерполихим</w:t>
      </w:r>
      <w:proofErr w:type="spellEnd"/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»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в нашей партнерской сети </w:t>
      </w:r>
      <w:proofErr w:type="spellStart"/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>PacXpert</w:t>
      </w:r>
      <w:proofErr w:type="spellEnd"/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>™. В регионах СНГ и Восточной Европы существует большая потребность в настоящих экологически безопасных альтернативах обычной упаковке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. В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компании </w:t>
      </w:r>
      <w:proofErr w:type="spellStart"/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>Dow</w:t>
      </w:r>
      <w:proofErr w:type="spellEnd"/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мы стремились найти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партнера, который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разделяет наши ценности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в отношении 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>снижени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я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нашего воздействия на окружающую среду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»</w:t>
      </w:r>
      <w:r w:rsid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, сказал </w:t>
      </w:r>
      <w:proofErr w:type="spellStart"/>
      <w:r w:rsid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>Фабрис</w:t>
      </w:r>
      <w:proofErr w:type="spellEnd"/>
      <w:r w:rsid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proofErr w:type="spellStart"/>
      <w:r w:rsid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>Дигоннет</w:t>
      </w:r>
      <w:proofErr w:type="spellEnd"/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,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глобальный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руководитель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по технологиям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упаковки </w:t>
      </w:r>
      <w:proofErr w:type="spellStart"/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PacXpert</w:t>
      </w:r>
      <w:proofErr w:type="spellEnd"/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™ компании </w:t>
      </w:r>
      <w:proofErr w:type="spellStart"/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Dow</w:t>
      </w:r>
      <w:proofErr w:type="spellEnd"/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. «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Мы с нетерпением ждем долгосрочного 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сотрудничества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и успешных проектов в </w:t>
      </w:r>
      <w:r w:rsidR="00AF6205">
        <w:rPr>
          <w:rFonts w:asciiTheme="minorHAnsi" w:hAnsiTheme="minorHAnsi"/>
          <w:color w:val="415364" w:themeColor="text2"/>
          <w:sz w:val="22"/>
          <w:szCs w:val="22"/>
          <w:lang w:val="ru-RU"/>
        </w:rPr>
        <w:t>будущем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»</w:t>
      </w:r>
      <w:r w:rsidR="002E33CB" w:rsidRPr="002E33CB">
        <w:rPr>
          <w:rFonts w:asciiTheme="minorHAnsi" w:hAnsiTheme="minorHAnsi"/>
          <w:color w:val="415364" w:themeColor="text2"/>
          <w:sz w:val="22"/>
          <w:szCs w:val="22"/>
          <w:lang w:val="ru-RU"/>
        </w:rPr>
        <w:t>.</w:t>
      </w:r>
    </w:p>
    <w:p w14:paraId="3C0B8D63" w14:textId="77777777" w:rsidR="00583BAB" w:rsidRDefault="00583BAB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</w:p>
    <w:p w14:paraId="4D4914D0" w14:textId="60E40598" w:rsidR="00C42D9B" w:rsidRDefault="00C42D9B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lastRenderedPageBreak/>
        <w:t>«</w:t>
      </w:r>
      <w:r w:rsidRP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В течение 3 лет шла работа над проектом, мы долго выбирали партнёра, активно сотрудничали с владельцами брендов и вели просветительскую работу, чтобы создать спрос на эту инновационную технологию. Наконец, лицензионное соглашение подписано, и российские потребители уже скоро смогут оценить преимущества новой упаковки на полках магазинов», - комментирует Александр Кулик, директор по продажам подразделения Упаковка и Специальные пластики компании </w:t>
      </w:r>
      <w:proofErr w:type="spellStart"/>
      <w:r w:rsidRP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>Dow</w:t>
      </w:r>
      <w:proofErr w:type="spellEnd"/>
      <w:r w:rsidRP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в России и странах СНГ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>.</w:t>
      </w:r>
    </w:p>
    <w:p w14:paraId="3F6A0238" w14:textId="77777777" w:rsidR="00C42D9B" w:rsidRDefault="00C42D9B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</w:p>
    <w:p w14:paraId="3FA51232" w14:textId="685A2734" w:rsidR="00332050" w:rsidRDefault="00583BAB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  <w:r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С момента запуска упаковочной технологии </w:t>
      </w:r>
      <w:proofErr w:type="spellStart"/>
      <w:r w:rsidR="00CB63A6"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>Dow</w:t>
      </w:r>
      <w:proofErr w:type="spellEnd"/>
      <w:r w:rsidR="00CB63A6"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proofErr w:type="spellStart"/>
      <w:r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>PacXpert</w:t>
      </w:r>
      <w:proofErr w:type="spellEnd"/>
      <w:r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™ </w:t>
      </w:r>
      <w:r w:rsidR="00CB63A6">
        <w:rPr>
          <w:rFonts w:asciiTheme="minorHAnsi" w:hAnsiTheme="minorHAnsi"/>
          <w:color w:val="415364" w:themeColor="text2"/>
          <w:sz w:val="22"/>
          <w:szCs w:val="22"/>
          <w:lang w:val="ru-RU"/>
        </w:rPr>
        <w:t>было</w:t>
      </w:r>
      <w:r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 w:rsidR="00CB63A6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создано </w:t>
      </w:r>
      <w:r w:rsidR="00CB63A6" w:rsidRPr="00C42D9B">
        <w:rPr>
          <w:rFonts w:asciiTheme="minorHAnsi" w:hAnsiTheme="minorHAnsi"/>
          <w:color w:val="415364" w:themeColor="text2"/>
          <w:sz w:val="22"/>
          <w:szCs w:val="22"/>
          <w:lang w:val="ru-RU"/>
        </w:rPr>
        <w:t>около</w:t>
      </w:r>
      <w:r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100 видов гибкой упаковки</w:t>
      </w:r>
      <w:r>
        <w:rPr>
          <w:rFonts w:asciiTheme="minorHAnsi" w:hAnsiTheme="minorHAnsi"/>
          <w:color w:val="415364" w:themeColor="text2"/>
          <w:sz w:val="22"/>
          <w:szCs w:val="22"/>
          <w:lang w:val="ru-RU"/>
        </w:rPr>
        <w:t xml:space="preserve"> </w:t>
      </w:r>
      <w:r w:rsidRPr="00583BAB">
        <w:rPr>
          <w:rFonts w:asciiTheme="minorHAnsi" w:hAnsiTheme="minorHAnsi"/>
          <w:color w:val="415364" w:themeColor="text2"/>
          <w:sz w:val="22"/>
          <w:szCs w:val="22"/>
          <w:lang w:val="ru-RU"/>
        </w:rPr>
        <w:t>для самых разных применений, включая автомобильные жидкости, краски, продукты питания и бытовые товары, такие как хлопья, соки, гели для душа и моющие средства для стирки белья.</w:t>
      </w:r>
    </w:p>
    <w:p w14:paraId="7C6923C9" w14:textId="77777777" w:rsidR="00583BAB" w:rsidRPr="00332050" w:rsidRDefault="00583BAB" w:rsidP="000817F6">
      <w:pPr>
        <w:pStyle w:val="LetterBody"/>
        <w:spacing w:line="271" w:lineRule="auto"/>
        <w:rPr>
          <w:rFonts w:asciiTheme="minorHAnsi" w:hAnsiTheme="minorHAnsi"/>
          <w:color w:val="415364" w:themeColor="text2"/>
          <w:sz w:val="22"/>
          <w:szCs w:val="22"/>
          <w:lang w:val="ru-RU"/>
        </w:rPr>
      </w:pPr>
    </w:p>
    <w:p w14:paraId="3827F2F7" w14:textId="782A6EE9" w:rsidR="007D1A2B" w:rsidRPr="003148E6" w:rsidRDefault="003148E6" w:rsidP="003148E6">
      <w:pPr>
        <w:spacing w:after="0" w:line="240" w:lineRule="auto"/>
        <w:rPr>
          <w:rFonts w:eastAsiaTheme="minorEastAsia"/>
          <w:b/>
          <w:color w:val="415364" w:themeColor="text2"/>
          <w:lang w:val="ru-RU"/>
        </w:rPr>
      </w:pPr>
      <w:r>
        <w:rPr>
          <w:rFonts w:eastAsiaTheme="minorEastAsia"/>
          <w:b/>
          <w:color w:val="415364" w:themeColor="text2"/>
          <w:lang w:val="ru-RU"/>
        </w:rPr>
        <w:t>О компании</w:t>
      </w:r>
      <w:r w:rsidR="00AD0B6D" w:rsidRPr="00D165B2">
        <w:rPr>
          <w:rFonts w:eastAsiaTheme="minorEastAsia"/>
          <w:b/>
          <w:color w:val="415364" w:themeColor="text2"/>
          <w:lang w:val="ru-RU"/>
        </w:rPr>
        <w:t xml:space="preserve"> </w:t>
      </w:r>
      <w:r w:rsidR="007D1A2B" w:rsidRPr="003148E6">
        <w:rPr>
          <w:rFonts w:eastAsiaTheme="minorEastAsia"/>
          <w:b/>
          <w:color w:val="415364" w:themeColor="text2"/>
          <w:lang w:val="ru-RU"/>
        </w:rPr>
        <w:t>ООО «</w:t>
      </w:r>
      <w:proofErr w:type="spellStart"/>
      <w:r w:rsidR="007D1A2B" w:rsidRPr="003148E6">
        <w:rPr>
          <w:rFonts w:eastAsiaTheme="minorEastAsia"/>
          <w:b/>
          <w:color w:val="415364" w:themeColor="text2"/>
          <w:lang w:val="ru-RU"/>
        </w:rPr>
        <w:t>Интерполихим</w:t>
      </w:r>
      <w:proofErr w:type="spellEnd"/>
      <w:r w:rsidR="007D1A2B" w:rsidRPr="003148E6">
        <w:rPr>
          <w:rFonts w:eastAsiaTheme="minorEastAsia"/>
          <w:b/>
          <w:color w:val="415364" w:themeColor="text2"/>
          <w:lang w:val="ru-RU"/>
        </w:rPr>
        <w:t>»</w:t>
      </w:r>
    </w:p>
    <w:p w14:paraId="3D5F25F5" w14:textId="5570D934" w:rsidR="00AD0B6D" w:rsidRPr="003148E6" w:rsidRDefault="003148E6" w:rsidP="00ED7EBE">
      <w:pPr>
        <w:autoSpaceDE w:val="0"/>
        <w:autoSpaceDN w:val="0"/>
        <w:spacing w:after="0" w:line="240" w:lineRule="auto"/>
        <w:rPr>
          <w:rFonts w:eastAsiaTheme="minorEastAsia"/>
          <w:color w:val="415364" w:themeColor="text2"/>
          <w:lang w:val="ru-RU"/>
        </w:rPr>
      </w:pPr>
      <w:r w:rsidRPr="003148E6">
        <w:rPr>
          <w:rFonts w:eastAsiaTheme="minorEastAsia"/>
          <w:color w:val="415364" w:themeColor="text2"/>
          <w:lang w:val="ru-RU"/>
        </w:rPr>
        <w:t>Компания ООО «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Интерполихим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», образованная в 2013 году, является эксклюзивным производителем и поставщиком упаковки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Куббер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на территории СНГ и стран восточной Европы.</w:t>
      </w:r>
      <w:r w:rsidR="00E718FE">
        <w:rPr>
          <w:rFonts w:eastAsiaTheme="minorEastAsia"/>
          <w:color w:val="415364" w:themeColor="text2"/>
          <w:lang w:val="ru-RU"/>
        </w:rPr>
        <w:t xml:space="preserve"> Производство, расположенное в</w:t>
      </w:r>
      <w:r w:rsidRPr="003148E6">
        <w:rPr>
          <w:rFonts w:eastAsiaTheme="minorEastAsia"/>
          <w:color w:val="415364" w:themeColor="text2"/>
          <w:lang w:val="ru-RU"/>
        </w:rPr>
        <w:t xml:space="preserve"> г. Вязьма Смоленской области, оснащено новейшим оборудованием и обладает высококвалифицированным персоналом.</w:t>
      </w:r>
    </w:p>
    <w:p w14:paraId="519016AB" w14:textId="77777777" w:rsidR="003148E6" w:rsidRDefault="003148E6" w:rsidP="003148E6">
      <w:pPr>
        <w:autoSpaceDE w:val="0"/>
        <w:autoSpaceDN w:val="0"/>
        <w:spacing w:after="0" w:line="240" w:lineRule="auto"/>
        <w:rPr>
          <w:rFonts w:eastAsiaTheme="minorEastAsia"/>
          <w:b/>
          <w:color w:val="415364" w:themeColor="text2"/>
          <w:lang w:val="ru-RU"/>
        </w:rPr>
      </w:pPr>
    </w:p>
    <w:p w14:paraId="1E34D075" w14:textId="77777777" w:rsidR="003148E6" w:rsidRPr="003148E6" w:rsidRDefault="003148E6" w:rsidP="003148E6">
      <w:pPr>
        <w:autoSpaceDE w:val="0"/>
        <w:autoSpaceDN w:val="0"/>
        <w:spacing w:after="0" w:line="240" w:lineRule="auto"/>
        <w:rPr>
          <w:rFonts w:eastAsiaTheme="minorEastAsia"/>
          <w:b/>
          <w:color w:val="415364" w:themeColor="text2"/>
          <w:lang w:val="ru-RU"/>
        </w:rPr>
      </w:pPr>
      <w:r w:rsidRPr="003148E6">
        <w:rPr>
          <w:rFonts w:eastAsiaTheme="minorEastAsia"/>
          <w:b/>
          <w:color w:val="415364" w:themeColor="text2"/>
          <w:lang w:val="ru-RU"/>
        </w:rPr>
        <w:t xml:space="preserve">О подразделении Упаковка и Специальные пластики компании </w:t>
      </w:r>
      <w:r w:rsidRPr="003148E6">
        <w:rPr>
          <w:rFonts w:eastAsiaTheme="minorEastAsia"/>
          <w:b/>
          <w:color w:val="415364" w:themeColor="text2"/>
        </w:rPr>
        <w:t>Dow</w:t>
      </w:r>
    </w:p>
    <w:p w14:paraId="40750D65" w14:textId="71027E88" w:rsidR="00ED7EBE" w:rsidRDefault="003148E6" w:rsidP="003148E6">
      <w:pPr>
        <w:autoSpaceDE w:val="0"/>
        <w:autoSpaceDN w:val="0"/>
        <w:spacing w:after="0" w:line="240" w:lineRule="auto"/>
        <w:rPr>
          <w:rFonts w:eastAsiaTheme="minorEastAsia"/>
          <w:color w:val="415364" w:themeColor="text2"/>
          <w:lang w:val="ru-RU"/>
        </w:rPr>
      </w:pPr>
      <w:r w:rsidRPr="003148E6">
        <w:rPr>
          <w:rFonts w:eastAsiaTheme="minorEastAsia"/>
          <w:color w:val="415364" w:themeColor="text2"/>
          <w:lang w:val="ru-RU"/>
        </w:rPr>
        <w:t xml:space="preserve">Упаковка и Специальные пластики, бизнес-подразделение компании </w:t>
      </w:r>
      <w:r w:rsidRPr="003148E6">
        <w:rPr>
          <w:rFonts w:eastAsiaTheme="minorEastAsia"/>
          <w:color w:val="415364" w:themeColor="text2"/>
        </w:rPr>
        <w:t>Dow</w:t>
      </w:r>
      <w:r w:rsidR="008B11B0">
        <w:rPr>
          <w:rFonts w:eastAsiaTheme="minorEastAsia"/>
          <w:color w:val="415364" w:themeColor="text2"/>
          <w:lang w:val="ru-RU"/>
        </w:rPr>
        <w:t xml:space="preserve"> (</w:t>
      </w:r>
      <w:r w:rsidR="008B11B0">
        <w:rPr>
          <w:rFonts w:eastAsiaTheme="minorEastAsia"/>
          <w:color w:val="415364" w:themeColor="text2"/>
        </w:rPr>
        <w:t>NYSE</w:t>
      </w:r>
      <w:r w:rsidR="008B11B0" w:rsidRPr="008B11B0">
        <w:rPr>
          <w:rFonts w:eastAsiaTheme="minorEastAsia"/>
          <w:color w:val="415364" w:themeColor="text2"/>
          <w:lang w:val="ru-RU"/>
        </w:rPr>
        <w:t xml:space="preserve">: </w:t>
      </w:r>
      <w:r w:rsidR="008B11B0">
        <w:rPr>
          <w:rFonts w:eastAsiaTheme="minorEastAsia"/>
          <w:color w:val="415364" w:themeColor="text2"/>
        </w:rPr>
        <w:t>DOW</w:t>
      </w:r>
      <w:r w:rsidR="008B11B0" w:rsidRPr="008B11B0">
        <w:rPr>
          <w:rFonts w:eastAsiaTheme="minorEastAsia"/>
          <w:color w:val="415364" w:themeColor="text2"/>
          <w:lang w:val="ru-RU"/>
        </w:rPr>
        <w:t>)</w:t>
      </w:r>
      <w:r w:rsidRPr="003148E6">
        <w:rPr>
          <w:rFonts w:eastAsiaTheme="minorEastAsia"/>
          <w:color w:val="415364" w:themeColor="text2"/>
          <w:lang w:val="ru-RU"/>
        </w:rPr>
        <w:t>, объединяет в себе ключевые преимущества исследований и разработок, мирового присутствия, широкой продуктовой линейки и экспертизы для создания высокотехнологичных решений на рынке упаковки для продуктов питания, личной гигиены, инфраструктуры, потребительских товаров и транспортировки. Подразделение Упаковка и Специальные пластики – один из крупнейших мировых производителей полиэтилена, функцио</w:t>
      </w:r>
      <w:r w:rsidR="00410E86">
        <w:rPr>
          <w:rFonts w:eastAsiaTheme="minorEastAsia"/>
          <w:color w:val="415364" w:themeColor="text2"/>
          <w:lang w:val="ru-RU"/>
        </w:rPr>
        <w:t>нальных полимеров и адгезивов, и</w:t>
      </w:r>
      <w:r w:rsidR="008B11B0">
        <w:rPr>
          <w:rFonts w:eastAsiaTheme="minorEastAsia"/>
          <w:color w:val="415364" w:themeColor="text2"/>
          <w:lang w:val="ru-RU"/>
        </w:rPr>
        <w:t xml:space="preserve">, благодаря технологическим центрам </w:t>
      </w:r>
      <w:r w:rsidR="008B11B0">
        <w:rPr>
          <w:rFonts w:eastAsiaTheme="minorEastAsia"/>
          <w:color w:val="415364" w:themeColor="text2"/>
        </w:rPr>
        <w:t>Pack</w:t>
      </w:r>
      <w:r w:rsidR="008B11B0" w:rsidRPr="008B11B0">
        <w:rPr>
          <w:rFonts w:eastAsiaTheme="minorEastAsia"/>
          <w:color w:val="415364" w:themeColor="text2"/>
          <w:lang w:val="ru-RU"/>
        </w:rPr>
        <w:t xml:space="preserve"> </w:t>
      </w:r>
      <w:r w:rsidR="008B11B0">
        <w:rPr>
          <w:rFonts w:eastAsiaTheme="minorEastAsia"/>
          <w:color w:val="415364" w:themeColor="text2"/>
        </w:rPr>
        <w:t>Studios</w:t>
      </w:r>
      <w:r w:rsidR="008B11B0" w:rsidRPr="008B11B0">
        <w:rPr>
          <w:rFonts w:eastAsiaTheme="minorEastAsia"/>
          <w:color w:val="415364" w:themeColor="text2"/>
          <w:lang w:val="ru-RU"/>
        </w:rPr>
        <w:t xml:space="preserve">, </w:t>
      </w:r>
      <w:r w:rsidRPr="003148E6">
        <w:rPr>
          <w:rFonts w:eastAsiaTheme="minorEastAsia"/>
          <w:color w:val="415364" w:themeColor="text2"/>
          <w:lang w:val="ru-RU"/>
        </w:rPr>
        <w:t xml:space="preserve">лидирующий разработчик инновационных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экологичных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решений и дизайна экономики замкнутого цикла для пластиков, взаимодействующий со всеми участниками цепочки создания ценности. </w:t>
      </w:r>
      <w:hyperlink r:id="rId14" w:history="1">
        <w:r w:rsidRPr="00AA1957">
          <w:rPr>
            <w:rStyle w:val="Hyperlink"/>
            <w:rFonts w:eastAsiaTheme="minorEastAsia"/>
            <w:lang w:val="ru-RU"/>
          </w:rPr>
          <w:t>www.dow.com/packaging</w:t>
        </w:r>
      </w:hyperlink>
      <w:r>
        <w:rPr>
          <w:rFonts w:eastAsiaTheme="minorEastAsia"/>
          <w:color w:val="415364" w:themeColor="text2"/>
          <w:lang w:val="ru-RU"/>
        </w:rPr>
        <w:t xml:space="preserve"> </w:t>
      </w:r>
    </w:p>
    <w:p w14:paraId="601EAEFA" w14:textId="77777777" w:rsidR="003148E6" w:rsidRDefault="003148E6" w:rsidP="003148E6">
      <w:pPr>
        <w:autoSpaceDE w:val="0"/>
        <w:autoSpaceDN w:val="0"/>
        <w:spacing w:after="0" w:line="240" w:lineRule="auto"/>
        <w:rPr>
          <w:rFonts w:eastAsiaTheme="minorEastAsia"/>
          <w:color w:val="415364" w:themeColor="text2"/>
          <w:lang w:val="ru-RU"/>
        </w:rPr>
      </w:pPr>
    </w:p>
    <w:p w14:paraId="6F83BDB3" w14:textId="77777777" w:rsidR="003148E6" w:rsidRPr="003148E6" w:rsidRDefault="003148E6" w:rsidP="003148E6">
      <w:pPr>
        <w:autoSpaceDE w:val="0"/>
        <w:autoSpaceDN w:val="0"/>
        <w:spacing w:after="0" w:line="240" w:lineRule="auto"/>
        <w:rPr>
          <w:rFonts w:eastAsiaTheme="minorEastAsia"/>
          <w:color w:val="415364" w:themeColor="text2"/>
          <w:lang w:val="ru-RU"/>
        </w:rPr>
      </w:pPr>
      <w:r w:rsidRPr="003148E6">
        <w:rPr>
          <w:rFonts w:eastAsiaTheme="minorEastAsia"/>
          <w:b/>
          <w:bCs/>
          <w:color w:val="415364" w:themeColor="text2"/>
          <w:lang w:val="ru-RU"/>
        </w:rPr>
        <w:t xml:space="preserve">О компании </w:t>
      </w:r>
      <w:proofErr w:type="spellStart"/>
      <w:r w:rsidRPr="003148E6">
        <w:rPr>
          <w:rFonts w:eastAsiaTheme="minorEastAsia"/>
          <w:b/>
          <w:bCs/>
          <w:color w:val="415364" w:themeColor="text2"/>
          <w:lang w:val="ru-RU"/>
        </w:rPr>
        <w:t>Dow</w:t>
      </w:r>
      <w:proofErr w:type="spellEnd"/>
    </w:p>
    <w:p w14:paraId="2C11744A" w14:textId="376A61E7" w:rsidR="003148E6" w:rsidRPr="003148E6" w:rsidRDefault="003148E6" w:rsidP="003148E6">
      <w:pPr>
        <w:autoSpaceDE w:val="0"/>
        <w:autoSpaceDN w:val="0"/>
        <w:spacing w:after="0" w:line="240" w:lineRule="auto"/>
        <w:rPr>
          <w:rFonts w:eastAsiaTheme="minorEastAsia"/>
          <w:color w:val="415364" w:themeColor="text2"/>
          <w:lang w:val="ru-RU"/>
        </w:rPr>
      </w:pPr>
      <w:r w:rsidRPr="003148E6">
        <w:rPr>
          <w:rFonts w:eastAsiaTheme="minorEastAsia"/>
          <w:color w:val="415364" w:themeColor="text2"/>
          <w:lang w:val="ru-RU"/>
        </w:rPr>
        <w:t xml:space="preserve">Компания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Dow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(NYSE: DOW) обладает широким ассортиментом технологических решений, интегрированными активами, инновациями и глобальным присутствием. Все это помогает компании добиться прибыльного роста и стать самой инновационной, клиентоориентированной, инклюзивной и стабильно развивающейся компанией в области наукоемких материалов.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Dow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предлагает своим клиентам усовершенствованные решения для таких быстро растущих индустрий рынка, как упаковочная промышленность, производство потребительских товаров, создание и развитие инфраструктуры.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Dow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управляет </w:t>
      </w:r>
      <w:r w:rsidR="00174A8E" w:rsidRPr="00174A8E">
        <w:rPr>
          <w:rFonts w:eastAsiaTheme="minorEastAsia"/>
          <w:color w:val="415364" w:themeColor="text2"/>
          <w:lang w:val="ru-RU"/>
        </w:rPr>
        <w:t>109</w:t>
      </w:r>
      <w:r w:rsidRPr="003148E6">
        <w:rPr>
          <w:rFonts w:eastAsiaTheme="minorEastAsia"/>
          <w:color w:val="415364" w:themeColor="text2"/>
          <w:lang w:val="ru-RU"/>
        </w:rPr>
        <w:t xml:space="preserve"> производственными площадками в 31 стране и насчитывает около 3</w:t>
      </w:r>
      <w:r w:rsidR="00174A8E" w:rsidRPr="00174A8E">
        <w:rPr>
          <w:rFonts w:eastAsiaTheme="minorEastAsia"/>
          <w:color w:val="415364" w:themeColor="text2"/>
          <w:lang w:val="ru-RU"/>
        </w:rPr>
        <w:t>6</w:t>
      </w:r>
      <w:r w:rsidRPr="003148E6">
        <w:rPr>
          <w:rFonts w:eastAsiaTheme="minorEastAsia"/>
          <w:color w:val="415364" w:themeColor="text2"/>
          <w:lang w:val="ru-RU"/>
        </w:rPr>
        <w:t xml:space="preserve"> </w:t>
      </w:r>
      <w:r w:rsidR="00174A8E" w:rsidRPr="00174A8E">
        <w:rPr>
          <w:rFonts w:eastAsiaTheme="minorEastAsia"/>
          <w:color w:val="415364" w:themeColor="text2"/>
          <w:lang w:val="ru-RU"/>
        </w:rPr>
        <w:t>5</w:t>
      </w:r>
      <w:r w:rsidRPr="003148E6">
        <w:rPr>
          <w:rFonts w:eastAsiaTheme="minorEastAsia"/>
          <w:color w:val="415364" w:themeColor="text2"/>
          <w:lang w:val="ru-RU"/>
        </w:rPr>
        <w:t>00 человек. В 201</w:t>
      </w:r>
      <w:r w:rsidR="00174A8E" w:rsidRPr="00174A8E">
        <w:rPr>
          <w:rFonts w:eastAsiaTheme="minorEastAsia"/>
          <w:color w:val="415364" w:themeColor="text2"/>
          <w:lang w:val="ru-RU"/>
        </w:rPr>
        <w:t>9</w:t>
      </w:r>
      <w:r w:rsidRPr="003148E6">
        <w:rPr>
          <w:rFonts w:eastAsiaTheme="minorEastAsia"/>
          <w:color w:val="415364" w:themeColor="text2"/>
          <w:lang w:val="ru-RU"/>
        </w:rPr>
        <w:t xml:space="preserve"> году объем продаж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Dow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составил примерно </w:t>
      </w:r>
      <w:r w:rsidR="00174A8E" w:rsidRPr="00174A8E">
        <w:rPr>
          <w:rFonts w:eastAsiaTheme="minorEastAsia"/>
          <w:color w:val="415364" w:themeColor="text2"/>
          <w:lang w:val="ru-RU"/>
        </w:rPr>
        <w:t>43</w:t>
      </w:r>
      <w:r w:rsidRPr="003148E6">
        <w:rPr>
          <w:rFonts w:eastAsiaTheme="minorEastAsia"/>
          <w:color w:val="415364" w:themeColor="text2"/>
          <w:lang w:val="ru-RU"/>
        </w:rPr>
        <w:t xml:space="preserve"> млрд. долларов США. Ссылки на «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Dow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» или «Компанию» означают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Dow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Inc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>. и ее дочерние компании. Более подробную информацию можно получить на сайте </w:t>
      </w:r>
      <w:hyperlink r:id="rId15" w:tgtFrame="_blank" w:history="1">
        <w:r w:rsidRPr="003148E6">
          <w:rPr>
            <w:rStyle w:val="Hyperlink"/>
            <w:rFonts w:eastAsiaTheme="minorEastAsia"/>
            <w:lang w:val="ru-RU"/>
          </w:rPr>
          <w:t>www.dow.com</w:t>
        </w:r>
      </w:hyperlink>
      <w:r w:rsidRPr="003148E6">
        <w:rPr>
          <w:rFonts w:eastAsiaTheme="minorEastAsia"/>
          <w:color w:val="415364" w:themeColor="text2"/>
          <w:lang w:val="ru-RU"/>
        </w:rPr>
        <w:t xml:space="preserve"> и из наших новостей в </w:t>
      </w:r>
      <w:proofErr w:type="spellStart"/>
      <w:r w:rsidRPr="003148E6">
        <w:rPr>
          <w:rFonts w:eastAsiaTheme="minorEastAsia"/>
          <w:color w:val="415364" w:themeColor="text2"/>
          <w:lang w:val="ru-RU"/>
        </w:rPr>
        <w:t>Twitter</w:t>
      </w:r>
      <w:proofErr w:type="spellEnd"/>
      <w:r w:rsidRPr="003148E6">
        <w:rPr>
          <w:rFonts w:eastAsiaTheme="minorEastAsia"/>
          <w:color w:val="415364" w:themeColor="text2"/>
          <w:lang w:val="ru-RU"/>
        </w:rPr>
        <w:t xml:space="preserve"> (</w:t>
      </w:r>
      <w:hyperlink r:id="rId16" w:tgtFrame="_blank" w:history="1">
        <w:r w:rsidRPr="003148E6">
          <w:rPr>
            <w:rStyle w:val="Hyperlink"/>
            <w:rFonts w:eastAsiaTheme="minorEastAsia"/>
            <w:lang w:val="ru-RU"/>
          </w:rPr>
          <w:t>@</w:t>
        </w:r>
        <w:proofErr w:type="spellStart"/>
        <w:r w:rsidRPr="003148E6">
          <w:rPr>
            <w:rStyle w:val="Hyperlink"/>
            <w:rFonts w:eastAsiaTheme="minorEastAsia"/>
            <w:lang w:val="ru-RU"/>
          </w:rPr>
          <w:t>DowNewsroom</w:t>
        </w:r>
        <w:proofErr w:type="spellEnd"/>
      </w:hyperlink>
      <w:r w:rsidRPr="003148E6">
        <w:rPr>
          <w:rFonts w:eastAsiaTheme="minorEastAsia"/>
          <w:color w:val="415364" w:themeColor="text2"/>
          <w:lang w:val="ru-RU"/>
        </w:rPr>
        <w:t>).</w:t>
      </w:r>
    </w:p>
    <w:p w14:paraId="142B94E6" w14:textId="77777777" w:rsidR="003148E6" w:rsidRPr="003148E6" w:rsidRDefault="003148E6" w:rsidP="003148E6">
      <w:pPr>
        <w:autoSpaceDE w:val="0"/>
        <w:autoSpaceDN w:val="0"/>
        <w:spacing w:after="0" w:line="240" w:lineRule="auto"/>
        <w:rPr>
          <w:rFonts w:eastAsiaTheme="minorEastAsia"/>
          <w:color w:val="415364" w:themeColor="text2"/>
          <w:lang w:val="ru-RU"/>
        </w:rPr>
      </w:pPr>
    </w:p>
    <w:p w14:paraId="32F16335" w14:textId="0B484331" w:rsidR="000C2DE5" w:rsidRPr="008E40F4" w:rsidRDefault="000C2DE5" w:rsidP="00ED7EBE">
      <w:pPr>
        <w:pStyle w:val="LetterBody"/>
        <w:spacing w:line="240" w:lineRule="auto"/>
        <w:jc w:val="center"/>
        <w:rPr>
          <w:rFonts w:cstheme="minorHAnsi"/>
          <w:color w:val="415364" w:themeColor="text2"/>
          <w:sz w:val="22"/>
          <w:szCs w:val="22"/>
          <w:lang w:val="ru-RU"/>
        </w:rPr>
      </w:pPr>
      <w:r w:rsidRPr="008E40F4">
        <w:rPr>
          <w:rFonts w:cstheme="minorHAnsi"/>
          <w:color w:val="415364" w:themeColor="text2"/>
          <w:sz w:val="22"/>
          <w:szCs w:val="22"/>
          <w:lang w:val="ru-RU"/>
        </w:rPr>
        <w:t>###</w:t>
      </w:r>
    </w:p>
    <w:p w14:paraId="19864E18" w14:textId="76B2758B" w:rsidR="000C2DE5" w:rsidRPr="00C24EC2" w:rsidRDefault="00C24EC2" w:rsidP="000C2DE5">
      <w:pPr>
        <w:pStyle w:val="LetterBody"/>
        <w:rPr>
          <w:rFonts w:cstheme="minorHAnsi"/>
          <w:color w:val="415364" w:themeColor="text2"/>
          <w:sz w:val="22"/>
          <w:szCs w:val="22"/>
          <w:lang w:val="ru-RU"/>
        </w:rPr>
      </w:pPr>
      <w:r>
        <w:rPr>
          <w:rFonts w:cstheme="minorHAnsi"/>
          <w:color w:val="415364" w:themeColor="text2"/>
          <w:sz w:val="22"/>
          <w:szCs w:val="22"/>
          <w:lang w:val="ru-RU"/>
        </w:rPr>
        <w:t>Более подробная информация</w:t>
      </w:r>
      <w:r w:rsidR="000C2DE5" w:rsidRPr="00C24EC2">
        <w:rPr>
          <w:rFonts w:cstheme="minorHAnsi"/>
          <w:color w:val="415364" w:themeColor="text2"/>
          <w:sz w:val="22"/>
          <w:szCs w:val="22"/>
          <w:lang w:val="ru-RU"/>
        </w:rPr>
        <w:t>:</w:t>
      </w:r>
    </w:p>
    <w:p w14:paraId="7E58BD81" w14:textId="77777777" w:rsidR="000D237A" w:rsidRPr="00C24EC2" w:rsidRDefault="000D237A" w:rsidP="000D237A">
      <w:pPr>
        <w:pStyle w:val="ContactInformation"/>
        <w:rPr>
          <w:rFonts w:cstheme="minorHAnsi"/>
          <w:color w:val="415364" w:themeColor="text2"/>
          <w:sz w:val="22"/>
          <w:szCs w:val="22"/>
          <w:lang w:val="ru-RU"/>
        </w:rPr>
      </w:pPr>
    </w:p>
    <w:p w14:paraId="4D497410" w14:textId="2EF8DA66" w:rsidR="00927842" w:rsidRPr="00C24EC2" w:rsidRDefault="00C24EC2" w:rsidP="000D237A">
      <w:pPr>
        <w:pStyle w:val="ContactInformation"/>
        <w:rPr>
          <w:rFonts w:cstheme="minorHAnsi"/>
          <w:color w:val="415364" w:themeColor="text2"/>
          <w:sz w:val="22"/>
          <w:szCs w:val="22"/>
          <w:lang w:val="ru-RU"/>
        </w:rPr>
      </w:pPr>
      <w:r>
        <w:rPr>
          <w:rFonts w:cstheme="minorHAnsi"/>
          <w:noProof/>
          <w:color w:val="415364"/>
          <w:sz w:val="22"/>
          <w:szCs w:val="22"/>
          <w:lang w:val="ru-RU"/>
        </w:rPr>
        <w:lastRenderedPageBreak/>
        <w:t>Анна Брага</w:t>
      </w:r>
      <w:r w:rsidR="00927842" w:rsidRPr="00E05C85">
        <w:rPr>
          <w:rFonts w:cstheme="minorHAnsi"/>
          <w:noProof/>
          <w:color w:val="415364"/>
          <w:sz w:val="22"/>
          <w:szCs w:val="22"/>
          <w:lang w:val="de-CH"/>
        </w:rPr>
        <w:tab/>
      </w:r>
      <w:r w:rsidR="00927842" w:rsidRPr="00E05C85">
        <w:rPr>
          <w:rFonts w:cstheme="minorHAnsi"/>
          <w:noProof/>
          <w:color w:val="415364"/>
          <w:sz w:val="22"/>
          <w:szCs w:val="22"/>
          <w:lang w:val="de-CH"/>
        </w:rPr>
        <w:br/>
        <w:t xml:space="preserve">+41 44 </w:t>
      </w:r>
      <w:r w:rsidR="00927842" w:rsidRPr="009F5F7E">
        <w:rPr>
          <w:rFonts w:cstheme="minorHAnsi"/>
          <w:noProof/>
          <w:color w:val="415364"/>
          <w:sz w:val="22"/>
          <w:szCs w:val="22"/>
          <w:lang w:val="de-CH"/>
        </w:rPr>
        <w:t>728 21</w:t>
      </w:r>
      <w:r w:rsidR="00927842">
        <w:rPr>
          <w:rFonts w:cstheme="minorHAnsi"/>
          <w:noProof/>
          <w:color w:val="415364"/>
          <w:sz w:val="22"/>
          <w:szCs w:val="22"/>
          <w:lang w:val="de-CH"/>
        </w:rPr>
        <w:t xml:space="preserve"> </w:t>
      </w:r>
      <w:r w:rsidR="00927842" w:rsidRPr="009F5F7E">
        <w:rPr>
          <w:rFonts w:cstheme="minorHAnsi"/>
          <w:noProof/>
          <w:color w:val="415364"/>
          <w:sz w:val="22"/>
          <w:szCs w:val="22"/>
          <w:lang w:val="de-CH"/>
        </w:rPr>
        <w:t>54</w:t>
      </w:r>
      <w:r w:rsidR="00927842" w:rsidRPr="00E05C85">
        <w:rPr>
          <w:rFonts w:cstheme="minorHAnsi"/>
          <w:noProof/>
          <w:color w:val="415364"/>
          <w:sz w:val="22"/>
          <w:szCs w:val="22"/>
          <w:lang w:val="de-CH"/>
        </w:rPr>
        <w:tab/>
      </w:r>
      <w:r w:rsidR="00927842" w:rsidRPr="00E05C85">
        <w:rPr>
          <w:rFonts w:cstheme="minorHAnsi"/>
          <w:noProof/>
          <w:color w:val="415364"/>
          <w:sz w:val="22"/>
          <w:szCs w:val="22"/>
          <w:lang w:val="de-CH"/>
        </w:rPr>
        <w:br/>
      </w:r>
      <w:hyperlink r:id="rId17" w:history="1">
        <w:r w:rsidRPr="000F195E">
          <w:rPr>
            <w:rStyle w:val="Hyperlink"/>
            <w:rFonts w:cstheme="minorHAnsi"/>
            <w:noProof/>
            <w:sz w:val="22"/>
            <w:szCs w:val="22"/>
            <w:lang w:val="de-CH"/>
          </w:rPr>
          <w:t>ABBraga@dow.com</w:t>
        </w:r>
      </w:hyperlink>
      <w:r>
        <w:rPr>
          <w:rFonts w:cstheme="minorHAnsi"/>
          <w:noProof/>
          <w:color w:val="415364"/>
          <w:sz w:val="22"/>
          <w:szCs w:val="22"/>
          <w:lang w:val="de-CH"/>
        </w:rPr>
        <w:t xml:space="preserve"> </w:t>
      </w:r>
    </w:p>
    <w:p w14:paraId="61C1602F" w14:textId="77777777" w:rsidR="00F35112" w:rsidRPr="00C24EC2" w:rsidRDefault="00F35112" w:rsidP="000D237A">
      <w:pPr>
        <w:pStyle w:val="ContactInformation"/>
        <w:rPr>
          <w:rFonts w:asciiTheme="minorHAnsi" w:hAnsiTheme="minorHAnsi" w:cs="Arial"/>
          <w:b/>
          <w:noProof/>
          <w:color w:val="415364" w:themeColor="text2"/>
          <w:sz w:val="22"/>
          <w:szCs w:val="22"/>
          <w:lang w:val="ru-RU"/>
        </w:rPr>
      </w:pPr>
    </w:p>
    <w:p w14:paraId="2D6AFB72" w14:textId="313ADA78" w:rsidR="000D237A" w:rsidRPr="00927842" w:rsidRDefault="00C24EC2" w:rsidP="000D237A">
      <w:pPr>
        <w:pStyle w:val="ContactInformation"/>
        <w:rPr>
          <w:rFonts w:asciiTheme="minorHAnsi" w:hAnsiTheme="minorHAnsi" w:cs="Arial"/>
          <w:noProof/>
          <w:color w:val="415364" w:themeColor="text2"/>
          <w:sz w:val="22"/>
          <w:szCs w:val="22"/>
          <w:lang w:val="ru-RU"/>
        </w:rPr>
      </w:pPr>
      <w:r>
        <w:rPr>
          <w:rFonts w:asciiTheme="minorHAnsi" w:hAnsiTheme="minorHAnsi" w:cs="Arial"/>
          <w:noProof/>
          <w:color w:val="415364" w:themeColor="text2"/>
          <w:sz w:val="22"/>
          <w:szCs w:val="22"/>
          <w:lang w:val="ru-RU"/>
        </w:rPr>
        <w:t>Оксана Славина .</w:t>
      </w:r>
    </w:p>
    <w:p w14:paraId="7C3D085F" w14:textId="00DA1E78" w:rsidR="000D237A" w:rsidRPr="00C24EC2" w:rsidRDefault="00ED7EBE" w:rsidP="000D237A">
      <w:pPr>
        <w:pStyle w:val="ContactInformation"/>
        <w:rPr>
          <w:rFonts w:asciiTheme="minorHAnsi" w:hAnsiTheme="minorHAnsi" w:cs="Arial"/>
          <w:noProof/>
          <w:color w:val="415364" w:themeColor="text2"/>
          <w:sz w:val="22"/>
          <w:szCs w:val="22"/>
          <w:lang w:val="ru-RU"/>
        </w:rPr>
      </w:pPr>
      <w:r w:rsidRPr="00C24EC2">
        <w:rPr>
          <w:rFonts w:asciiTheme="minorHAnsi" w:hAnsiTheme="minorHAnsi" w:cs="Arial"/>
          <w:noProof/>
          <w:color w:val="415364" w:themeColor="text2"/>
          <w:sz w:val="22"/>
          <w:szCs w:val="22"/>
          <w:lang w:val="ru-RU"/>
        </w:rPr>
        <w:t>+7</w:t>
      </w:r>
      <w:r w:rsidRPr="00ED7EBE">
        <w:rPr>
          <w:rFonts w:asciiTheme="minorHAnsi" w:hAnsiTheme="minorHAnsi" w:cs="Arial"/>
          <w:noProof/>
          <w:color w:val="415364" w:themeColor="text2"/>
          <w:sz w:val="22"/>
          <w:szCs w:val="22"/>
        </w:rPr>
        <w:t> </w:t>
      </w:r>
      <w:r w:rsidRPr="00C24EC2">
        <w:rPr>
          <w:rFonts w:asciiTheme="minorHAnsi" w:hAnsiTheme="minorHAnsi" w:cs="Arial"/>
          <w:noProof/>
          <w:color w:val="415364" w:themeColor="text2"/>
          <w:sz w:val="22"/>
          <w:szCs w:val="22"/>
          <w:lang w:val="ru-RU"/>
        </w:rPr>
        <w:t>495 6637820</w:t>
      </w:r>
    </w:p>
    <w:p w14:paraId="4C771B0C" w14:textId="2E357685" w:rsidR="000D237A" w:rsidRPr="00C24EC2" w:rsidRDefault="00C24EC2" w:rsidP="000D237A">
      <w:pPr>
        <w:pStyle w:val="ContactInformation"/>
        <w:rPr>
          <w:rFonts w:cs="Arial"/>
          <w:noProof/>
          <w:color w:val="415364" w:themeColor="text2"/>
        </w:rPr>
      </w:pPr>
      <w:r>
        <w:rPr>
          <w:rFonts w:cs="Arial"/>
          <w:noProof/>
          <w:color w:val="E80033"/>
        </w:rPr>
        <w:t xml:space="preserve">oslavina1@dow.com </w:t>
      </w:r>
    </w:p>
    <w:p w14:paraId="458383F9" w14:textId="1779B196" w:rsidR="004E3691" w:rsidRPr="00AA34F1" w:rsidRDefault="000D237A" w:rsidP="00AA34F1">
      <w:pPr>
        <w:pStyle w:val="SocialMedia"/>
        <w:spacing w:before="480" w:line="240" w:lineRule="auto"/>
        <w:rPr>
          <w:rFonts w:asciiTheme="minorHAnsi" w:hAnsiTheme="minorHAnsi" w:cs="Arial"/>
          <w:color w:val="000000" w:themeColor="text1"/>
          <w:szCs w:val="20"/>
        </w:rPr>
      </w:pPr>
      <w:r w:rsidRPr="00305264">
        <w:rPr>
          <w:rFonts w:cs="Arial"/>
          <w:lang w:val="ru-RU" w:eastAsia="ru-RU"/>
        </w:rPr>
        <w:drawing>
          <wp:inline distT="0" distB="0" distL="0" distR="0" wp14:anchorId="23BB4E3B" wp14:editId="022853AD">
            <wp:extent cx="228600" cy="228600"/>
            <wp:effectExtent l="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fLogo-printpackaging_blk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64">
        <w:rPr>
          <w:rFonts w:asciiTheme="minorHAnsi" w:hAnsiTheme="minorHAnsi" w:cs="Arial"/>
          <w:sz w:val="22"/>
          <w:szCs w:val="22"/>
        </w:rPr>
        <w:tab/>
      </w:r>
      <w:r w:rsidRPr="00305264">
        <w:rPr>
          <w:rFonts w:cs="Arial"/>
          <w:szCs w:val="20"/>
          <w:lang w:val="ru-RU" w:eastAsia="ru-RU"/>
        </w:rPr>
        <w:drawing>
          <wp:inline distT="0" distB="0" distL="0" distR="0" wp14:anchorId="31CE06A6" wp14:editId="491CA56D">
            <wp:extent cx="228600" cy="228600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WhtOnBlkRounded_rg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37A">
        <w:rPr>
          <w:rFonts w:asciiTheme="minorHAnsi" w:hAnsiTheme="minorHAnsi" w:cs="Arial"/>
          <w:color w:val="000000" w:themeColor="text1"/>
          <w:szCs w:val="20"/>
        </w:rPr>
        <w:tab/>
      </w:r>
      <w:r w:rsidRPr="000D237A">
        <w:rPr>
          <w:rFonts w:cs="Arial"/>
          <w:color w:val="000000" w:themeColor="text1"/>
          <w:szCs w:val="20"/>
          <w:lang w:val="ru-RU" w:eastAsia="ru-RU"/>
        </w:rPr>
        <w:drawing>
          <wp:inline distT="0" distB="0" distL="0" distR="0" wp14:anchorId="3D2CAC4D" wp14:editId="75DACE0D">
            <wp:extent cx="228600" cy="228600"/>
            <wp:effectExtent l="0" t="0" r="0" b="0"/>
            <wp:docPr id="9" name="Picture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_TM-Logo_Blk_rg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691" w:rsidRPr="00AA34F1" w:rsidSect="009A59C4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921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47B02" w16cid:durableId="21E5172D"/>
  <w16cid:commentId w16cid:paraId="60398AE2" w16cid:durableId="21E51760"/>
  <w16cid:commentId w16cid:paraId="0D802BC0" w16cid:durableId="21E518E7"/>
  <w16cid:commentId w16cid:paraId="0157030B" w16cid:durableId="21E519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CABAC" w14:textId="77777777" w:rsidR="00014876" w:rsidRDefault="00014876" w:rsidP="00094F76">
      <w:pPr>
        <w:spacing w:after="0" w:line="240" w:lineRule="auto"/>
      </w:pPr>
      <w:r>
        <w:separator/>
      </w:r>
    </w:p>
  </w:endnote>
  <w:endnote w:type="continuationSeparator" w:id="0">
    <w:p w14:paraId="59776BCE" w14:textId="77777777" w:rsidR="00014876" w:rsidRDefault="00014876" w:rsidP="00094F76">
      <w:pPr>
        <w:spacing w:after="0" w:line="240" w:lineRule="auto"/>
      </w:pPr>
      <w:r>
        <w:continuationSeparator/>
      </w:r>
    </w:p>
  </w:endnote>
  <w:endnote w:type="continuationNotice" w:id="1">
    <w:p w14:paraId="39A3E546" w14:textId="77777777" w:rsidR="00014876" w:rsidRDefault="00014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23721937"/>
      <w:docPartObj>
        <w:docPartGallery w:val="Page Numbers (Bottom of Page)"/>
        <w:docPartUnique/>
      </w:docPartObj>
    </w:sdtPr>
    <w:sdtEndPr>
      <w:rPr>
        <w:rFonts w:ascii="Arial" w:hAnsi="Arial" w:cs="Arial"/>
        <w:color w:val="415364"/>
      </w:rPr>
    </w:sdtEndPr>
    <w:sdtContent>
      <w:sdt>
        <w:sdtPr>
          <w:rPr>
            <w:rFonts w:ascii="Arial" w:hAnsi="Arial" w:cs="Arial"/>
            <w:color w:val="415364"/>
            <w:sz w:val="16"/>
            <w:szCs w:val="16"/>
          </w:rPr>
          <w:id w:val="-1841606931"/>
          <w:docPartObj>
            <w:docPartGallery w:val="Page Numbers (Top of Page)"/>
            <w:docPartUnique/>
          </w:docPartObj>
        </w:sdtPr>
        <w:sdtEndPr/>
        <w:sdtContent>
          <w:p w14:paraId="270ECE58" w14:textId="120226B5" w:rsidR="0079691E" w:rsidRPr="00927842" w:rsidRDefault="006421AE" w:rsidP="00094F76">
            <w:pPr>
              <w:pStyle w:val="Footer"/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>Стр.</w: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 xml:space="preserve"> </w:t>
            </w:r>
            <w:r w:rsidR="00945A1E" w:rsidRPr="009A59C4">
              <w:rPr>
                <w:rFonts w:ascii="Arial" w:hAnsi="Arial" w:cs="Arial"/>
                <w:color w:val="415364"/>
                <w:sz w:val="16"/>
                <w:szCs w:val="16"/>
              </w:rPr>
              <w:fldChar w:fldCharType="begin"/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</w:instrText>
            </w:r>
            <w:r w:rsidR="0079691E" w:rsidRPr="009A59C4">
              <w:rPr>
                <w:rFonts w:ascii="Arial" w:hAnsi="Arial" w:cs="Arial"/>
                <w:color w:val="415364"/>
                <w:sz w:val="16"/>
                <w:szCs w:val="16"/>
              </w:rPr>
              <w:instrText>PAGE</w:instrTex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</w:instrText>
            </w:r>
            <w:r w:rsidR="00945A1E" w:rsidRPr="009A59C4">
              <w:rPr>
                <w:rFonts w:ascii="Arial" w:hAnsi="Arial" w:cs="Arial"/>
                <w:color w:val="415364"/>
                <w:sz w:val="16"/>
                <w:szCs w:val="16"/>
              </w:rPr>
              <w:fldChar w:fldCharType="separate"/>
            </w:r>
            <w:r w:rsidR="00410A54">
              <w:rPr>
                <w:rFonts w:ascii="Arial" w:hAnsi="Arial" w:cs="Arial"/>
                <w:noProof/>
                <w:color w:val="415364"/>
                <w:sz w:val="16"/>
                <w:szCs w:val="16"/>
              </w:rPr>
              <w:t>3</w:t>
            </w:r>
            <w:r w:rsidR="00945A1E" w:rsidRPr="009A59C4">
              <w:rPr>
                <w:rFonts w:ascii="Arial" w:hAnsi="Arial" w:cs="Arial"/>
                <w:color w:val="415364"/>
                <w:sz w:val="16"/>
                <w:szCs w:val="16"/>
              </w:rPr>
              <w:fldChar w:fldCharType="end"/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>из</w: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 xml:space="preserve"> </w:t>
            </w:r>
            <w:r w:rsidR="00945A1E" w:rsidRPr="009A59C4">
              <w:rPr>
                <w:rFonts w:ascii="Arial" w:hAnsi="Arial" w:cs="Arial"/>
                <w:color w:val="415364"/>
                <w:sz w:val="16"/>
                <w:szCs w:val="16"/>
              </w:rPr>
              <w:fldChar w:fldCharType="begin"/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</w:instrText>
            </w:r>
            <w:r w:rsidR="0079691E" w:rsidRPr="009A59C4">
              <w:rPr>
                <w:rFonts w:ascii="Arial" w:hAnsi="Arial" w:cs="Arial"/>
                <w:color w:val="415364"/>
                <w:sz w:val="16"/>
                <w:szCs w:val="16"/>
              </w:rPr>
              <w:instrText>NUMPAGES</w:instrTex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 </w:instrText>
            </w:r>
            <w:r w:rsidR="00945A1E" w:rsidRPr="009A59C4">
              <w:rPr>
                <w:rFonts w:ascii="Arial" w:hAnsi="Arial" w:cs="Arial"/>
                <w:color w:val="415364"/>
                <w:sz w:val="16"/>
                <w:szCs w:val="16"/>
              </w:rPr>
              <w:fldChar w:fldCharType="separate"/>
            </w:r>
            <w:r w:rsidR="00410A54">
              <w:rPr>
                <w:rFonts w:ascii="Arial" w:hAnsi="Arial" w:cs="Arial"/>
                <w:noProof/>
                <w:color w:val="415364"/>
                <w:sz w:val="16"/>
                <w:szCs w:val="16"/>
              </w:rPr>
              <w:t>3</w:t>
            </w:r>
            <w:r w:rsidR="00945A1E" w:rsidRPr="009A59C4">
              <w:rPr>
                <w:rFonts w:ascii="Arial" w:hAnsi="Arial" w:cs="Arial"/>
                <w:color w:val="415364"/>
                <w:sz w:val="16"/>
                <w:szCs w:val="16"/>
              </w:rPr>
              <w:fldChar w:fldCharType="end"/>
            </w:r>
          </w:p>
        </w:sdtContent>
      </w:sdt>
    </w:sdtContent>
  </w:sdt>
  <w:p w14:paraId="7E0EC55B" w14:textId="6C0F29D9" w:rsidR="0079691E" w:rsidRPr="00927842" w:rsidRDefault="0079691E">
    <w:pPr>
      <w:pStyle w:val="Footer"/>
      <w:rPr>
        <w:rFonts w:ascii="Arial" w:hAnsi="Arial" w:cs="Arial"/>
        <w:color w:val="415364"/>
        <w:lang w:val="ru-RU"/>
      </w:rPr>
    </w:pPr>
    <w:r w:rsidRPr="00C24EC2">
      <w:rPr>
        <w:rFonts w:ascii="Arial" w:hAnsi="Arial" w:cs="Arial"/>
        <w:color w:val="415364"/>
        <w:sz w:val="14"/>
        <w:szCs w:val="14"/>
        <w:vertAlign w:val="superscript"/>
        <w:lang w:val="ru-RU"/>
      </w:rPr>
      <w:t>®</w:t>
    </w:r>
    <w:r w:rsidRPr="00C24EC2">
      <w:rPr>
        <w:rFonts w:ascii="Arial" w:hAnsi="Arial" w:cs="Arial"/>
        <w:color w:val="415364"/>
        <w:sz w:val="14"/>
        <w:szCs w:val="14"/>
        <w:vertAlign w:val="superscript"/>
      </w:rPr>
      <w:t>TM</w:t>
    </w:r>
    <w:r w:rsidRPr="00C24EC2">
      <w:rPr>
        <w:rFonts w:ascii="Arial" w:hAnsi="Arial" w:cs="Arial"/>
        <w:color w:val="415364"/>
        <w:sz w:val="14"/>
        <w:szCs w:val="14"/>
        <w:vertAlign w:val="superscript"/>
        <w:lang w:val="ru-RU"/>
      </w:rPr>
      <w:t xml:space="preserve"> </w:t>
    </w:r>
    <w:r w:rsidR="006421AE" w:rsidRPr="00C24EC2">
      <w:rPr>
        <w:rFonts w:ascii="Arial" w:hAnsi="Arial" w:cs="Arial"/>
        <w:color w:val="415364"/>
        <w:sz w:val="14"/>
        <w:szCs w:val="14"/>
        <w:lang w:val="ru-RU"/>
      </w:rPr>
      <w:t xml:space="preserve">Торговая марка компании </w:t>
    </w:r>
    <w:r w:rsidR="006421AE" w:rsidRPr="00C24EC2">
      <w:rPr>
        <w:rFonts w:ascii="Arial" w:hAnsi="Arial" w:cs="Arial"/>
        <w:color w:val="415364"/>
        <w:sz w:val="14"/>
        <w:szCs w:val="14"/>
      </w:rPr>
      <w:t>The</w:t>
    </w:r>
    <w:r w:rsidR="006421AE" w:rsidRPr="00C24EC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421AE" w:rsidRPr="00C24EC2">
      <w:rPr>
        <w:rFonts w:ascii="Arial" w:hAnsi="Arial" w:cs="Arial"/>
        <w:color w:val="415364"/>
        <w:sz w:val="14"/>
        <w:szCs w:val="14"/>
      </w:rPr>
      <w:t>Dow</w:t>
    </w:r>
    <w:r w:rsidR="006421AE" w:rsidRPr="00C24EC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421AE" w:rsidRPr="00C24EC2">
      <w:rPr>
        <w:rFonts w:ascii="Arial" w:hAnsi="Arial" w:cs="Arial"/>
        <w:color w:val="415364"/>
        <w:sz w:val="14"/>
        <w:szCs w:val="14"/>
      </w:rPr>
      <w:t>Chemical</w:t>
    </w:r>
    <w:r w:rsidR="006421AE" w:rsidRPr="00C76320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421AE" w:rsidRPr="009A59C4">
      <w:rPr>
        <w:rFonts w:ascii="Arial" w:hAnsi="Arial" w:cs="Arial"/>
        <w:color w:val="415364"/>
        <w:sz w:val="14"/>
        <w:szCs w:val="14"/>
      </w:rPr>
      <w:t>Company</w:t>
    </w:r>
    <w:r w:rsidR="006421AE" w:rsidRPr="00C76320">
      <w:rPr>
        <w:rFonts w:ascii="Arial" w:hAnsi="Arial" w:cs="Arial"/>
        <w:color w:val="415364"/>
        <w:sz w:val="14"/>
        <w:szCs w:val="14"/>
        <w:lang w:val="ru-RU"/>
      </w:rPr>
      <w:t xml:space="preserve"> (“</w:t>
    </w:r>
    <w:r w:rsidR="006421AE" w:rsidRPr="009A59C4">
      <w:rPr>
        <w:rFonts w:ascii="Arial" w:hAnsi="Arial" w:cs="Arial"/>
        <w:color w:val="415364"/>
        <w:sz w:val="14"/>
        <w:szCs w:val="14"/>
      </w:rPr>
      <w:t>Dow</w:t>
    </w:r>
    <w:r w:rsidR="006421AE" w:rsidRPr="00C76320">
      <w:rPr>
        <w:rFonts w:ascii="Arial" w:hAnsi="Arial" w:cs="Arial"/>
        <w:color w:val="415364"/>
        <w:sz w:val="14"/>
        <w:szCs w:val="14"/>
        <w:lang w:val="ru-RU"/>
      </w:rPr>
      <w:t xml:space="preserve">”) </w:t>
    </w:r>
    <w:r w:rsidR="006421AE">
      <w:rPr>
        <w:rFonts w:ascii="Arial" w:hAnsi="Arial" w:cs="Arial"/>
        <w:color w:val="415364"/>
        <w:sz w:val="14"/>
        <w:szCs w:val="14"/>
        <w:lang w:val="ru-RU"/>
      </w:rPr>
      <w:t>или</w:t>
    </w:r>
    <w:r w:rsidR="006421AE" w:rsidRPr="00C76320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421AE">
      <w:rPr>
        <w:rFonts w:ascii="Arial" w:hAnsi="Arial" w:cs="Arial"/>
        <w:color w:val="415364"/>
        <w:sz w:val="14"/>
        <w:szCs w:val="14"/>
        <w:lang w:val="ru-RU"/>
      </w:rPr>
      <w:t>дочернего</w:t>
    </w:r>
    <w:r w:rsidR="006421AE" w:rsidRPr="00C76320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421AE">
      <w:rPr>
        <w:rFonts w:ascii="Arial" w:hAnsi="Arial" w:cs="Arial"/>
        <w:color w:val="415364"/>
        <w:sz w:val="14"/>
        <w:szCs w:val="14"/>
        <w:lang w:val="ru-RU"/>
      </w:rPr>
      <w:t>предприятия</w:t>
    </w:r>
    <w:r w:rsidR="006421AE" w:rsidRPr="00C76320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421AE" w:rsidRPr="009A59C4">
      <w:rPr>
        <w:rFonts w:ascii="Arial" w:hAnsi="Arial" w:cs="Arial"/>
        <w:color w:val="415364"/>
        <w:sz w:val="14"/>
        <w:szCs w:val="14"/>
      </w:rPr>
      <w:t>Dow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0F22" w14:textId="627258EE" w:rsidR="0079691E" w:rsidRPr="00C24EC2" w:rsidRDefault="00014876" w:rsidP="00D6568A">
    <w:pPr>
      <w:pStyle w:val="Footer"/>
      <w:tabs>
        <w:tab w:val="clear" w:pos="4680"/>
        <w:tab w:val="clear" w:pos="9360"/>
        <w:tab w:val="left" w:pos="2175"/>
      </w:tabs>
      <w:rPr>
        <w:rFonts w:ascii="Arial" w:hAnsi="Arial" w:cs="Arial"/>
        <w:color w:val="415364"/>
        <w:sz w:val="16"/>
        <w:szCs w:val="16"/>
        <w:lang w:val="ru-RU"/>
      </w:rPr>
    </w:pPr>
    <w:sdt>
      <w:sdtPr>
        <w:rPr>
          <w:sz w:val="16"/>
          <w:szCs w:val="16"/>
        </w:rPr>
        <w:id w:val="72804850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415364"/>
        </w:rPr>
      </w:sdtEndPr>
      <w:sdtContent>
        <w:sdt>
          <w:sdtPr>
            <w:rPr>
              <w:rFonts w:ascii="Arial" w:hAnsi="Arial" w:cs="Arial"/>
              <w:color w:val="415364"/>
              <w:sz w:val="16"/>
              <w:szCs w:val="16"/>
            </w:rPr>
            <w:id w:val="-467361260"/>
            <w:docPartObj>
              <w:docPartGallery w:val="Page Numbers (Top of Page)"/>
              <w:docPartUnique/>
            </w:docPartObj>
          </w:sdtPr>
          <w:sdtEndPr/>
          <w:sdtContent>
            <w:r w:rsidR="006F0CF3" w:rsidRPr="00C24EC2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>Стр.</w: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 xml:space="preserve"> </w:t>
            </w:r>
            <w:r w:rsidR="00945A1E" w:rsidRPr="00C24EC2">
              <w:rPr>
                <w:rFonts w:ascii="Arial" w:hAnsi="Arial" w:cs="Arial"/>
                <w:color w:val="415364"/>
                <w:sz w:val="16"/>
                <w:szCs w:val="16"/>
              </w:rPr>
              <w:fldChar w:fldCharType="begin"/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</w:instrText>
            </w:r>
            <w:r w:rsidR="0079691E" w:rsidRPr="00C24EC2">
              <w:rPr>
                <w:rFonts w:ascii="Arial" w:hAnsi="Arial" w:cs="Arial"/>
                <w:color w:val="415364"/>
                <w:sz w:val="16"/>
                <w:szCs w:val="16"/>
              </w:rPr>
              <w:instrText>PAGE</w:instrTex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</w:instrText>
            </w:r>
            <w:r w:rsidR="00945A1E" w:rsidRPr="00C24EC2">
              <w:rPr>
                <w:rFonts w:ascii="Arial" w:hAnsi="Arial" w:cs="Arial"/>
                <w:color w:val="415364"/>
                <w:sz w:val="16"/>
                <w:szCs w:val="16"/>
              </w:rPr>
              <w:fldChar w:fldCharType="separate"/>
            </w:r>
            <w:r w:rsidR="00410A54">
              <w:rPr>
                <w:rFonts w:ascii="Arial" w:hAnsi="Arial" w:cs="Arial"/>
                <w:noProof/>
                <w:color w:val="415364"/>
                <w:sz w:val="16"/>
                <w:szCs w:val="16"/>
              </w:rPr>
              <w:t>1</w:t>
            </w:r>
            <w:r w:rsidR="00945A1E" w:rsidRPr="00C24EC2">
              <w:rPr>
                <w:rFonts w:ascii="Arial" w:hAnsi="Arial" w:cs="Arial"/>
                <w:color w:val="415364"/>
                <w:sz w:val="16"/>
                <w:szCs w:val="16"/>
              </w:rPr>
              <w:fldChar w:fldCharType="end"/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 xml:space="preserve"> </w:t>
            </w:r>
            <w:r w:rsidR="006F0CF3" w:rsidRPr="00C24EC2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>из</w: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t xml:space="preserve"> </w:t>
            </w:r>
            <w:r w:rsidR="00945A1E" w:rsidRPr="00C24EC2">
              <w:rPr>
                <w:rFonts w:ascii="Arial" w:hAnsi="Arial" w:cs="Arial"/>
                <w:color w:val="415364"/>
                <w:sz w:val="16"/>
                <w:szCs w:val="16"/>
              </w:rPr>
              <w:fldChar w:fldCharType="begin"/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</w:instrText>
            </w:r>
            <w:r w:rsidR="0079691E" w:rsidRPr="00C24EC2">
              <w:rPr>
                <w:rFonts w:ascii="Arial" w:hAnsi="Arial" w:cs="Arial"/>
                <w:color w:val="415364"/>
                <w:sz w:val="16"/>
                <w:szCs w:val="16"/>
              </w:rPr>
              <w:instrText>NUMPAGES</w:instrText>
            </w:r>
            <w:r w:rsidR="0079691E" w:rsidRPr="008843E5">
              <w:rPr>
                <w:rFonts w:ascii="Arial" w:hAnsi="Arial" w:cs="Arial"/>
                <w:color w:val="415364"/>
                <w:sz w:val="16"/>
                <w:szCs w:val="16"/>
                <w:lang w:val="ru-RU"/>
              </w:rPr>
              <w:instrText xml:space="preserve">  </w:instrText>
            </w:r>
            <w:r w:rsidR="00945A1E" w:rsidRPr="00C24EC2">
              <w:rPr>
                <w:rFonts w:ascii="Arial" w:hAnsi="Arial" w:cs="Arial"/>
                <w:color w:val="415364"/>
                <w:sz w:val="16"/>
                <w:szCs w:val="16"/>
              </w:rPr>
              <w:fldChar w:fldCharType="separate"/>
            </w:r>
            <w:r w:rsidR="00410A54">
              <w:rPr>
                <w:rFonts w:ascii="Arial" w:hAnsi="Arial" w:cs="Arial"/>
                <w:noProof/>
                <w:color w:val="415364"/>
                <w:sz w:val="16"/>
                <w:szCs w:val="16"/>
              </w:rPr>
              <w:t>3</w:t>
            </w:r>
            <w:r w:rsidR="00945A1E" w:rsidRPr="00C24EC2">
              <w:rPr>
                <w:rFonts w:ascii="Arial" w:hAnsi="Arial" w:cs="Arial"/>
                <w:color w:val="415364"/>
                <w:sz w:val="16"/>
                <w:szCs w:val="16"/>
              </w:rPr>
              <w:fldChar w:fldCharType="end"/>
            </w:r>
          </w:sdtContent>
        </w:sdt>
      </w:sdtContent>
    </w:sdt>
    <w:r w:rsidR="0079691E" w:rsidRPr="00C24EC2">
      <w:rPr>
        <w:rFonts w:ascii="Arial" w:hAnsi="Arial" w:cs="Arial"/>
        <w:color w:val="415364"/>
        <w:sz w:val="16"/>
        <w:szCs w:val="16"/>
        <w:lang w:val="ru-RU"/>
      </w:rPr>
      <w:tab/>
    </w:r>
  </w:p>
  <w:p w14:paraId="79643DDA" w14:textId="2D681B2D" w:rsidR="0079691E" w:rsidRPr="00927842" w:rsidRDefault="0079691E">
    <w:pPr>
      <w:pStyle w:val="Footer"/>
      <w:rPr>
        <w:rFonts w:ascii="Arial" w:hAnsi="Arial" w:cs="Arial"/>
        <w:color w:val="415364"/>
        <w:lang w:val="ru-RU"/>
      </w:rPr>
    </w:pPr>
    <w:r w:rsidRPr="00C24EC2">
      <w:rPr>
        <w:rFonts w:ascii="Arial" w:hAnsi="Arial" w:cs="Arial"/>
        <w:color w:val="415364"/>
        <w:sz w:val="14"/>
        <w:szCs w:val="14"/>
        <w:vertAlign w:val="superscript"/>
        <w:lang w:val="ru-RU"/>
      </w:rPr>
      <w:t>®</w:t>
    </w:r>
    <w:r w:rsidRPr="00C24EC2">
      <w:rPr>
        <w:rFonts w:ascii="Arial" w:hAnsi="Arial" w:cs="Arial"/>
        <w:color w:val="415364"/>
        <w:sz w:val="14"/>
        <w:szCs w:val="14"/>
        <w:vertAlign w:val="superscript"/>
      </w:rPr>
      <w:t>TM</w:t>
    </w:r>
    <w:r w:rsidRPr="00C24EC2">
      <w:rPr>
        <w:rFonts w:ascii="Arial" w:hAnsi="Arial" w:cs="Arial"/>
        <w:color w:val="415364"/>
        <w:sz w:val="14"/>
        <w:szCs w:val="14"/>
        <w:vertAlign w:val="superscript"/>
        <w:lang w:val="ru-RU"/>
      </w:rPr>
      <w:t xml:space="preserve"> </w:t>
    </w:r>
    <w:r w:rsidR="006F0CF3" w:rsidRPr="00C24EC2">
      <w:rPr>
        <w:rFonts w:ascii="Arial" w:hAnsi="Arial" w:cs="Arial"/>
        <w:color w:val="415364"/>
        <w:sz w:val="14"/>
        <w:szCs w:val="14"/>
        <w:lang w:val="ru-RU"/>
      </w:rPr>
      <w:t>Торговая марка компании</w:t>
    </w:r>
    <w:r w:rsidRPr="00C24EC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Pr="00C24EC2">
      <w:rPr>
        <w:rFonts w:ascii="Arial" w:hAnsi="Arial" w:cs="Arial"/>
        <w:color w:val="415364"/>
        <w:sz w:val="14"/>
        <w:szCs w:val="14"/>
      </w:rPr>
      <w:t>The</w:t>
    </w:r>
    <w:r w:rsidRPr="00C24EC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Pr="00C24EC2">
      <w:rPr>
        <w:rFonts w:ascii="Arial" w:hAnsi="Arial" w:cs="Arial"/>
        <w:color w:val="415364"/>
        <w:sz w:val="14"/>
        <w:szCs w:val="14"/>
      </w:rPr>
      <w:t>Dow</w:t>
    </w:r>
    <w:r w:rsidRPr="00C24EC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Pr="00C24EC2">
      <w:rPr>
        <w:rFonts w:ascii="Arial" w:hAnsi="Arial" w:cs="Arial"/>
        <w:color w:val="415364"/>
        <w:sz w:val="14"/>
        <w:szCs w:val="14"/>
      </w:rPr>
      <w:t>Chemical</w:t>
    </w:r>
    <w:r w:rsidRPr="0092784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Pr="009A59C4">
      <w:rPr>
        <w:rFonts w:ascii="Arial" w:hAnsi="Arial" w:cs="Arial"/>
        <w:color w:val="415364"/>
        <w:sz w:val="14"/>
        <w:szCs w:val="14"/>
      </w:rPr>
      <w:t>Company</w:t>
    </w:r>
    <w:r w:rsidRPr="00927842">
      <w:rPr>
        <w:rFonts w:ascii="Arial" w:hAnsi="Arial" w:cs="Arial"/>
        <w:color w:val="415364"/>
        <w:sz w:val="14"/>
        <w:szCs w:val="14"/>
        <w:lang w:val="ru-RU"/>
      </w:rPr>
      <w:t xml:space="preserve"> (“</w:t>
    </w:r>
    <w:r w:rsidRPr="009A59C4">
      <w:rPr>
        <w:rFonts w:ascii="Arial" w:hAnsi="Arial" w:cs="Arial"/>
        <w:color w:val="415364"/>
        <w:sz w:val="14"/>
        <w:szCs w:val="14"/>
      </w:rPr>
      <w:t>Dow</w:t>
    </w:r>
    <w:r w:rsidRPr="00927842">
      <w:rPr>
        <w:rFonts w:ascii="Arial" w:hAnsi="Arial" w:cs="Arial"/>
        <w:color w:val="415364"/>
        <w:sz w:val="14"/>
        <w:szCs w:val="14"/>
        <w:lang w:val="ru-RU"/>
      </w:rPr>
      <w:t xml:space="preserve">”) </w:t>
    </w:r>
    <w:r w:rsidR="006F0CF3">
      <w:rPr>
        <w:rFonts w:ascii="Arial" w:hAnsi="Arial" w:cs="Arial"/>
        <w:color w:val="415364"/>
        <w:sz w:val="14"/>
        <w:szCs w:val="14"/>
        <w:lang w:val="ru-RU"/>
      </w:rPr>
      <w:t>или</w:t>
    </w:r>
    <w:r w:rsidR="006F0CF3" w:rsidRPr="0092784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F0CF3">
      <w:rPr>
        <w:rFonts w:ascii="Arial" w:hAnsi="Arial" w:cs="Arial"/>
        <w:color w:val="415364"/>
        <w:sz w:val="14"/>
        <w:szCs w:val="14"/>
        <w:lang w:val="ru-RU"/>
      </w:rPr>
      <w:t>дочернего</w:t>
    </w:r>
    <w:r w:rsidR="006F0CF3" w:rsidRPr="0092784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="006F0CF3">
      <w:rPr>
        <w:rFonts w:ascii="Arial" w:hAnsi="Arial" w:cs="Arial"/>
        <w:color w:val="415364"/>
        <w:sz w:val="14"/>
        <w:szCs w:val="14"/>
        <w:lang w:val="ru-RU"/>
      </w:rPr>
      <w:t>предприятия</w:t>
    </w:r>
    <w:r w:rsidR="006F0CF3" w:rsidRPr="00927842">
      <w:rPr>
        <w:rFonts w:ascii="Arial" w:hAnsi="Arial" w:cs="Arial"/>
        <w:color w:val="415364"/>
        <w:sz w:val="14"/>
        <w:szCs w:val="14"/>
        <w:lang w:val="ru-RU"/>
      </w:rPr>
      <w:t xml:space="preserve"> </w:t>
    </w:r>
    <w:r w:rsidRPr="009A59C4">
      <w:rPr>
        <w:rFonts w:ascii="Arial" w:hAnsi="Arial" w:cs="Arial"/>
        <w:color w:val="415364"/>
        <w:sz w:val="14"/>
        <w:szCs w:val="14"/>
      </w:rPr>
      <w:t>Dow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0E55" w14:textId="77777777" w:rsidR="00014876" w:rsidRDefault="00014876" w:rsidP="00094F76">
      <w:pPr>
        <w:spacing w:after="0" w:line="240" w:lineRule="auto"/>
      </w:pPr>
      <w:r>
        <w:separator/>
      </w:r>
    </w:p>
  </w:footnote>
  <w:footnote w:type="continuationSeparator" w:id="0">
    <w:p w14:paraId="419AD302" w14:textId="77777777" w:rsidR="00014876" w:rsidRDefault="00014876" w:rsidP="00094F76">
      <w:pPr>
        <w:spacing w:after="0" w:line="240" w:lineRule="auto"/>
      </w:pPr>
      <w:r>
        <w:continuationSeparator/>
      </w:r>
    </w:p>
  </w:footnote>
  <w:footnote w:type="continuationNotice" w:id="1">
    <w:p w14:paraId="21E96E12" w14:textId="77777777" w:rsidR="00014876" w:rsidRDefault="00014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AD50" w14:textId="1CC30D0D" w:rsidR="00DB0E62" w:rsidRDefault="00D165B2" w:rsidP="000D237A">
    <w:pPr>
      <w:pStyle w:val="Header"/>
      <w:rPr>
        <w:rFonts w:ascii="Arial" w:hAnsi="Arial" w:cs="Arial"/>
        <w:b/>
        <w:color w:val="415364" w:themeColor="text2"/>
      </w:rPr>
    </w:pPr>
    <w:r w:rsidRPr="006F0CF3">
      <w:rPr>
        <w:rFonts w:ascii="Arial" w:hAnsi="Arial" w:cs="Arial"/>
        <w:b/>
        <w:color w:val="415364" w:themeColor="text2"/>
        <w:lang w:val="ru-RU"/>
      </w:rPr>
      <w:t xml:space="preserve">Компания </w:t>
    </w:r>
    <w:r w:rsidRPr="00D165B2">
      <w:rPr>
        <w:rFonts w:ascii="Arial" w:hAnsi="Arial" w:cs="Arial"/>
        <w:b/>
        <w:color w:val="415364" w:themeColor="text2"/>
      </w:rPr>
      <w:t>Dow</w:t>
    </w:r>
    <w:r w:rsidRPr="006F0CF3">
      <w:rPr>
        <w:rFonts w:ascii="Arial" w:hAnsi="Arial" w:cs="Arial"/>
        <w:b/>
        <w:color w:val="415364" w:themeColor="text2"/>
        <w:lang w:val="ru-RU"/>
      </w:rPr>
      <w:t xml:space="preserve"> и </w:t>
    </w:r>
    <w:proofErr w:type="spellStart"/>
    <w:r w:rsidRPr="00D165B2">
      <w:rPr>
        <w:rFonts w:ascii="Arial" w:hAnsi="Arial" w:cs="Arial"/>
        <w:b/>
        <w:color w:val="415364" w:themeColor="text2"/>
      </w:rPr>
      <w:t>InterPolyChem</w:t>
    </w:r>
    <w:proofErr w:type="spellEnd"/>
    <w:r w:rsidRPr="006F0CF3">
      <w:rPr>
        <w:rFonts w:ascii="Arial" w:hAnsi="Arial" w:cs="Arial"/>
        <w:b/>
        <w:color w:val="415364" w:themeColor="text2"/>
        <w:lang w:val="ru-RU"/>
      </w:rPr>
      <w:t xml:space="preserve"> объявляют о подписании лицензионного соглашения на упаковочную технологию </w:t>
    </w:r>
    <w:proofErr w:type="spellStart"/>
    <w:r w:rsidRPr="00D165B2">
      <w:rPr>
        <w:rFonts w:ascii="Arial" w:hAnsi="Arial" w:cs="Arial"/>
        <w:b/>
        <w:color w:val="415364" w:themeColor="text2"/>
      </w:rPr>
      <w:t>PacXpert</w:t>
    </w:r>
    <w:proofErr w:type="spellEnd"/>
    <w:r w:rsidRPr="00D165B2">
      <w:rPr>
        <w:rFonts w:ascii="Arial" w:hAnsi="Arial" w:cs="Arial"/>
        <w:b/>
        <w:color w:val="415364" w:themeColor="text2"/>
      </w:rPr>
      <w:t>™</w:t>
    </w:r>
  </w:p>
  <w:p w14:paraId="01D8747B" w14:textId="77777777" w:rsidR="006F0CF3" w:rsidRPr="000D237A" w:rsidRDefault="006F0CF3" w:rsidP="000D2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1612" w14:textId="77777777" w:rsidR="0079691E" w:rsidRDefault="00C45721">
    <w:pPr>
      <w:pStyle w:val="Header"/>
    </w:pPr>
    <w:r>
      <w:rPr>
        <w:noProof/>
        <w:lang w:val="ru-RU" w:eastAsia="ru-RU"/>
      </w:rPr>
      <w:drawing>
        <wp:inline distT="0" distB="0" distL="0" distR="0" wp14:anchorId="1416E2FA" wp14:editId="4D0E5FDF">
          <wp:extent cx="1710267" cy="1027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-Seek_Vert_smBrand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55" cy="104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9AF1" w14:textId="77777777" w:rsidR="0079691E" w:rsidRDefault="0079691E">
    <w:pPr>
      <w:pStyle w:val="Header"/>
    </w:pPr>
  </w:p>
  <w:p w14:paraId="1A62C055" w14:textId="77777777" w:rsidR="0079691E" w:rsidRDefault="0079691E">
    <w:pPr>
      <w:pStyle w:val="Header"/>
    </w:pPr>
  </w:p>
  <w:p w14:paraId="597939DF" w14:textId="77777777" w:rsidR="0079691E" w:rsidRPr="002C2965" w:rsidRDefault="0079691E">
    <w:pPr>
      <w:pStyle w:val="Header"/>
    </w:pPr>
  </w:p>
  <w:p w14:paraId="1AADF44F" w14:textId="77777777" w:rsidR="0079691E" w:rsidRPr="002C2965" w:rsidRDefault="00796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3E3"/>
    <w:multiLevelType w:val="hybridMultilevel"/>
    <w:tmpl w:val="BB6A7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A5C34"/>
    <w:multiLevelType w:val="hybridMultilevel"/>
    <w:tmpl w:val="DDA46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CE"/>
    <w:rsid w:val="00005F10"/>
    <w:rsid w:val="0000607F"/>
    <w:rsid w:val="00014876"/>
    <w:rsid w:val="00054E22"/>
    <w:rsid w:val="000603F2"/>
    <w:rsid w:val="000817F6"/>
    <w:rsid w:val="00093C57"/>
    <w:rsid w:val="00094F76"/>
    <w:rsid w:val="000A1938"/>
    <w:rsid w:val="000B041C"/>
    <w:rsid w:val="000B0E41"/>
    <w:rsid w:val="000B183A"/>
    <w:rsid w:val="000B25A3"/>
    <w:rsid w:val="000B3F11"/>
    <w:rsid w:val="000C26C1"/>
    <w:rsid w:val="000C2DE5"/>
    <w:rsid w:val="000D237A"/>
    <w:rsid w:val="000E2E7B"/>
    <w:rsid w:val="00102094"/>
    <w:rsid w:val="00110DAC"/>
    <w:rsid w:val="00116D53"/>
    <w:rsid w:val="00126BB5"/>
    <w:rsid w:val="00126F77"/>
    <w:rsid w:val="00150ED6"/>
    <w:rsid w:val="001616AD"/>
    <w:rsid w:val="00166096"/>
    <w:rsid w:val="00174A8E"/>
    <w:rsid w:val="001768FD"/>
    <w:rsid w:val="001778D9"/>
    <w:rsid w:val="00190E90"/>
    <w:rsid w:val="00196C71"/>
    <w:rsid w:val="00197DDA"/>
    <w:rsid w:val="001A5C7E"/>
    <w:rsid w:val="001B57F7"/>
    <w:rsid w:val="001E32F5"/>
    <w:rsid w:val="001E3E41"/>
    <w:rsid w:val="001E7E2B"/>
    <w:rsid w:val="001F47FA"/>
    <w:rsid w:val="001F676E"/>
    <w:rsid w:val="00205FB0"/>
    <w:rsid w:val="002168ED"/>
    <w:rsid w:val="00223950"/>
    <w:rsid w:val="0022427A"/>
    <w:rsid w:val="00225ACA"/>
    <w:rsid w:val="002278D1"/>
    <w:rsid w:val="0024224B"/>
    <w:rsid w:val="00243F1E"/>
    <w:rsid w:val="002447ED"/>
    <w:rsid w:val="0026349A"/>
    <w:rsid w:val="00273D16"/>
    <w:rsid w:val="00274FC6"/>
    <w:rsid w:val="00280C6B"/>
    <w:rsid w:val="002923D4"/>
    <w:rsid w:val="002B0FB4"/>
    <w:rsid w:val="002C0967"/>
    <w:rsid w:val="002C2965"/>
    <w:rsid w:val="002C3B23"/>
    <w:rsid w:val="002D5FB5"/>
    <w:rsid w:val="002E33CB"/>
    <w:rsid w:val="002F548B"/>
    <w:rsid w:val="0031408E"/>
    <w:rsid w:val="003148E6"/>
    <w:rsid w:val="00320942"/>
    <w:rsid w:val="00330A13"/>
    <w:rsid w:val="00332050"/>
    <w:rsid w:val="003345BC"/>
    <w:rsid w:val="00335695"/>
    <w:rsid w:val="003363AC"/>
    <w:rsid w:val="00365D0E"/>
    <w:rsid w:val="003740B4"/>
    <w:rsid w:val="00377A3A"/>
    <w:rsid w:val="00383030"/>
    <w:rsid w:val="003A207F"/>
    <w:rsid w:val="003A2111"/>
    <w:rsid w:val="003A435B"/>
    <w:rsid w:val="003B36A8"/>
    <w:rsid w:val="003C0A84"/>
    <w:rsid w:val="003C2372"/>
    <w:rsid w:val="003C3A16"/>
    <w:rsid w:val="003D2132"/>
    <w:rsid w:val="003D359B"/>
    <w:rsid w:val="003D3A1A"/>
    <w:rsid w:val="003D61F1"/>
    <w:rsid w:val="003F6A78"/>
    <w:rsid w:val="00404270"/>
    <w:rsid w:val="00410633"/>
    <w:rsid w:val="00410A54"/>
    <w:rsid w:val="00410E86"/>
    <w:rsid w:val="0042203F"/>
    <w:rsid w:val="00433560"/>
    <w:rsid w:val="00435426"/>
    <w:rsid w:val="00446960"/>
    <w:rsid w:val="004561B6"/>
    <w:rsid w:val="00467C08"/>
    <w:rsid w:val="00485320"/>
    <w:rsid w:val="00493B4F"/>
    <w:rsid w:val="004A6434"/>
    <w:rsid w:val="004C2919"/>
    <w:rsid w:val="004C37FC"/>
    <w:rsid w:val="004D4729"/>
    <w:rsid w:val="004D518D"/>
    <w:rsid w:val="004E3691"/>
    <w:rsid w:val="004E7C7D"/>
    <w:rsid w:val="004F6494"/>
    <w:rsid w:val="005613DB"/>
    <w:rsid w:val="00565F02"/>
    <w:rsid w:val="00583BAB"/>
    <w:rsid w:val="00590030"/>
    <w:rsid w:val="005A4510"/>
    <w:rsid w:val="005A5233"/>
    <w:rsid w:val="005B231D"/>
    <w:rsid w:val="005D5A2A"/>
    <w:rsid w:val="005D70EA"/>
    <w:rsid w:val="005F1C33"/>
    <w:rsid w:val="005F5860"/>
    <w:rsid w:val="0061155B"/>
    <w:rsid w:val="006265B5"/>
    <w:rsid w:val="006311EB"/>
    <w:rsid w:val="006421AE"/>
    <w:rsid w:val="00647650"/>
    <w:rsid w:val="00652B3C"/>
    <w:rsid w:val="00677668"/>
    <w:rsid w:val="00685E26"/>
    <w:rsid w:val="006872D1"/>
    <w:rsid w:val="006A6184"/>
    <w:rsid w:val="006F0CF3"/>
    <w:rsid w:val="006F78CF"/>
    <w:rsid w:val="00700281"/>
    <w:rsid w:val="00706D03"/>
    <w:rsid w:val="00707E7E"/>
    <w:rsid w:val="00707F67"/>
    <w:rsid w:val="007145CE"/>
    <w:rsid w:val="00734F00"/>
    <w:rsid w:val="007405C3"/>
    <w:rsid w:val="00746AC9"/>
    <w:rsid w:val="00750A1E"/>
    <w:rsid w:val="007562E0"/>
    <w:rsid w:val="00757EC2"/>
    <w:rsid w:val="00762712"/>
    <w:rsid w:val="0079691E"/>
    <w:rsid w:val="00796AF5"/>
    <w:rsid w:val="007A6492"/>
    <w:rsid w:val="007B38C2"/>
    <w:rsid w:val="007B43A2"/>
    <w:rsid w:val="007D1A2B"/>
    <w:rsid w:val="007E01D4"/>
    <w:rsid w:val="007F0E40"/>
    <w:rsid w:val="007F1189"/>
    <w:rsid w:val="007F6DED"/>
    <w:rsid w:val="00801E96"/>
    <w:rsid w:val="00802C85"/>
    <w:rsid w:val="00807CF7"/>
    <w:rsid w:val="00807DB8"/>
    <w:rsid w:val="008219BC"/>
    <w:rsid w:val="008567A9"/>
    <w:rsid w:val="00860015"/>
    <w:rsid w:val="0086792E"/>
    <w:rsid w:val="00872E9F"/>
    <w:rsid w:val="008755A7"/>
    <w:rsid w:val="008843E5"/>
    <w:rsid w:val="008853A0"/>
    <w:rsid w:val="008A7993"/>
    <w:rsid w:val="008B11B0"/>
    <w:rsid w:val="008B5891"/>
    <w:rsid w:val="008B654D"/>
    <w:rsid w:val="008B66DC"/>
    <w:rsid w:val="008B6732"/>
    <w:rsid w:val="008C3048"/>
    <w:rsid w:val="008C71FF"/>
    <w:rsid w:val="008E40F4"/>
    <w:rsid w:val="008E4196"/>
    <w:rsid w:val="008E6A3F"/>
    <w:rsid w:val="008F7B5A"/>
    <w:rsid w:val="009013AC"/>
    <w:rsid w:val="009051D0"/>
    <w:rsid w:val="00927842"/>
    <w:rsid w:val="00930B47"/>
    <w:rsid w:val="009441F0"/>
    <w:rsid w:val="0094582B"/>
    <w:rsid w:val="00945A1E"/>
    <w:rsid w:val="00956EC6"/>
    <w:rsid w:val="00972232"/>
    <w:rsid w:val="00976D3B"/>
    <w:rsid w:val="009A59C4"/>
    <w:rsid w:val="009A6D38"/>
    <w:rsid w:val="009C2880"/>
    <w:rsid w:val="009E4D93"/>
    <w:rsid w:val="009E5221"/>
    <w:rsid w:val="009F187A"/>
    <w:rsid w:val="00A0347C"/>
    <w:rsid w:val="00A114C1"/>
    <w:rsid w:val="00A17F14"/>
    <w:rsid w:val="00A25F97"/>
    <w:rsid w:val="00A2642F"/>
    <w:rsid w:val="00A35019"/>
    <w:rsid w:val="00A4273E"/>
    <w:rsid w:val="00A53D88"/>
    <w:rsid w:val="00A618FE"/>
    <w:rsid w:val="00A630C3"/>
    <w:rsid w:val="00A76273"/>
    <w:rsid w:val="00AA0CA2"/>
    <w:rsid w:val="00AA0DD4"/>
    <w:rsid w:val="00AA34F1"/>
    <w:rsid w:val="00AA353C"/>
    <w:rsid w:val="00AA515D"/>
    <w:rsid w:val="00AD0B6D"/>
    <w:rsid w:val="00AD67DA"/>
    <w:rsid w:val="00AE4FCC"/>
    <w:rsid w:val="00AE71CF"/>
    <w:rsid w:val="00AF4E89"/>
    <w:rsid w:val="00AF6205"/>
    <w:rsid w:val="00B0190A"/>
    <w:rsid w:val="00B03457"/>
    <w:rsid w:val="00B15CBD"/>
    <w:rsid w:val="00B3334C"/>
    <w:rsid w:val="00B446F0"/>
    <w:rsid w:val="00B45A4E"/>
    <w:rsid w:val="00B474C1"/>
    <w:rsid w:val="00B47993"/>
    <w:rsid w:val="00B57E96"/>
    <w:rsid w:val="00B80FA2"/>
    <w:rsid w:val="00B87CCC"/>
    <w:rsid w:val="00BA5A8F"/>
    <w:rsid w:val="00BB1082"/>
    <w:rsid w:val="00BC47D5"/>
    <w:rsid w:val="00BD132B"/>
    <w:rsid w:val="00BD2921"/>
    <w:rsid w:val="00BE4625"/>
    <w:rsid w:val="00BF0516"/>
    <w:rsid w:val="00BF199A"/>
    <w:rsid w:val="00BF31CE"/>
    <w:rsid w:val="00C24EC2"/>
    <w:rsid w:val="00C30176"/>
    <w:rsid w:val="00C31C33"/>
    <w:rsid w:val="00C4192E"/>
    <w:rsid w:val="00C42D9B"/>
    <w:rsid w:val="00C45721"/>
    <w:rsid w:val="00C55C30"/>
    <w:rsid w:val="00C645F2"/>
    <w:rsid w:val="00C650E4"/>
    <w:rsid w:val="00C77813"/>
    <w:rsid w:val="00CA669E"/>
    <w:rsid w:val="00CB633A"/>
    <w:rsid w:val="00CB63A6"/>
    <w:rsid w:val="00CC57A4"/>
    <w:rsid w:val="00CD4964"/>
    <w:rsid w:val="00D01D01"/>
    <w:rsid w:val="00D05066"/>
    <w:rsid w:val="00D14BD6"/>
    <w:rsid w:val="00D165B2"/>
    <w:rsid w:val="00D400B0"/>
    <w:rsid w:val="00D40923"/>
    <w:rsid w:val="00D612F9"/>
    <w:rsid w:val="00D6568A"/>
    <w:rsid w:val="00D77F8F"/>
    <w:rsid w:val="00D81916"/>
    <w:rsid w:val="00D81C5F"/>
    <w:rsid w:val="00DA0B6F"/>
    <w:rsid w:val="00DB0E62"/>
    <w:rsid w:val="00DC661B"/>
    <w:rsid w:val="00DE383B"/>
    <w:rsid w:val="00DE5BE8"/>
    <w:rsid w:val="00DF51F3"/>
    <w:rsid w:val="00E03B33"/>
    <w:rsid w:val="00E07463"/>
    <w:rsid w:val="00E07B8E"/>
    <w:rsid w:val="00E13041"/>
    <w:rsid w:val="00E154DD"/>
    <w:rsid w:val="00E16FC3"/>
    <w:rsid w:val="00E23C5D"/>
    <w:rsid w:val="00E31B37"/>
    <w:rsid w:val="00E364DA"/>
    <w:rsid w:val="00E379E3"/>
    <w:rsid w:val="00E40C0C"/>
    <w:rsid w:val="00E47667"/>
    <w:rsid w:val="00E4791A"/>
    <w:rsid w:val="00E718FE"/>
    <w:rsid w:val="00E8502D"/>
    <w:rsid w:val="00EA6E8D"/>
    <w:rsid w:val="00EC39A8"/>
    <w:rsid w:val="00EC6A1D"/>
    <w:rsid w:val="00ED7EBE"/>
    <w:rsid w:val="00F01691"/>
    <w:rsid w:val="00F1097D"/>
    <w:rsid w:val="00F17840"/>
    <w:rsid w:val="00F35112"/>
    <w:rsid w:val="00F671C9"/>
    <w:rsid w:val="00F965E7"/>
    <w:rsid w:val="00FA3A4D"/>
    <w:rsid w:val="00FB0ED9"/>
    <w:rsid w:val="00FB5F7E"/>
    <w:rsid w:val="00FD170E"/>
    <w:rsid w:val="00FD7E79"/>
    <w:rsid w:val="00FE07BF"/>
    <w:rsid w:val="00FE75B3"/>
    <w:rsid w:val="00FF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2CEE"/>
  <w15:docId w15:val="{A1259CBA-71F1-47D5-BF61-314D1C8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qFormat/>
    <w:rsid w:val="00E154DD"/>
    <w:pPr>
      <w:spacing w:after="0" w:line="240" w:lineRule="exact"/>
    </w:pPr>
    <w:rPr>
      <w:rFonts w:ascii="Arial" w:eastAsiaTheme="minorEastAsia" w:hAnsi="Arial"/>
      <w:sz w:val="20"/>
      <w:szCs w:val="24"/>
    </w:rPr>
  </w:style>
  <w:style w:type="paragraph" w:customStyle="1" w:styleId="ContactInformation">
    <w:name w:val="Contact Information"/>
    <w:basedOn w:val="LetterBody"/>
    <w:qFormat/>
    <w:rsid w:val="00E154DD"/>
    <w:pPr>
      <w:tabs>
        <w:tab w:val="left" w:pos="5040"/>
      </w:tabs>
    </w:pPr>
  </w:style>
  <w:style w:type="paragraph" w:customStyle="1" w:styleId="MainHeadline">
    <w:name w:val="Main Headline"/>
    <w:qFormat/>
    <w:rsid w:val="00E154DD"/>
    <w:pPr>
      <w:spacing w:after="240" w:line="320" w:lineRule="exact"/>
    </w:pPr>
    <w:rPr>
      <w:rFonts w:ascii="Arial" w:eastAsiaTheme="minorEastAsia" w:hAnsi="Arial" w:cs="Arial"/>
      <w:b/>
      <w:sz w:val="28"/>
      <w:szCs w:val="28"/>
    </w:rPr>
  </w:style>
  <w:style w:type="paragraph" w:customStyle="1" w:styleId="SecondaryHeadline">
    <w:name w:val="Secondary Headline"/>
    <w:basedOn w:val="MainHeadline"/>
    <w:qFormat/>
    <w:rsid w:val="00E154DD"/>
    <w:pPr>
      <w:spacing w:line="280" w:lineRule="exact"/>
    </w:pPr>
    <w:rPr>
      <w:sz w:val="24"/>
    </w:rPr>
  </w:style>
  <w:style w:type="paragraph" w:customStyle="1" w:styleId="BodySubhead">
    <w:name w:val="Body Subhead"/>
    <w:basedOn w:val="LetterBody"/>
    <w:qFormat/>
    <w:rsid w:val="00E154DD"/>
    <w:pPr>
      <w:keepNext/>
      <w:keepLines/>
    </w:pPr>
    <w:rPr>
      <w:b/>
    </w:rPr>
  </w:style>
  <w:style w:type="character" w:styleId="Hyperlink">
    <w:name w:val="Hyperlink"/>
    <w:basedOn w:val="DefaultParagraphFont"/>
    <w:uiPriority w:val="99"/>
    <w:unhideWhenUsed/>
    <w:rsid w:val="00094F76"/>
    <w:rPr>
      <w:color w:val="E80033"/>
      <w:u w:val="none"/>
    </w:rPr>
  </w:style>
  <w:style w:type="paragraph" w:customStyle="1" w:styleId="SocialMedia">
    <w:name w:val="Social Media"/>
    <w:basedOn w:val="Normal"/>
    <w:qFormat/>
    <w:rsid w:val="00E154DD"/>
    <w:pPr>
      <w:tabs>
        <w:tab w:val="left" w:pos="450"/>
        <w:tab w:val="left" w:pos="900"/>
        <w:tab w:val="left" w:pos="1350"/>
      </w:tabs>
      <w:spacing w:before="720" w:after="0" w:line="360" w:lineRule="exact"/>
    </w:pPr>
    <w:rPr>
      <w:rFonts w:ascii="Arial" w:eastAsiaTheme="minorEastAsia" w:hAnsi="Arial"/>
      <w:noProof/>
      <w:sz w:val="20"/>
      <w:szCs w:val="24"/>
    </w:rPr>
  </w:style>
  <w:style w:type="paragraph" w:customStyle="1" w:styleId="NRBodyText">
    <w:name w:val="NR Body Text"/>
    <w:uiPriority w:val="99"/>
    <w:rsid w:val="00094F76"/>
    <w:pPr>
      <w:spacing w:after="240" w:line="480" w:lineRule="exac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76"/>
  </w:style>
  <w:style w:type="paragraph" w:styleId="Footer">
    <w:name w:val="footer"/>
    <w:basedOn w:val="Normal"/>
    <w:link w:val="FooterChar"/>
    <w:uiPriority w:val="99"/>
    <w:unhideWhenUsed/>
    <w:rsid w:val="0009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76"/>
  </w:style>
  <w:style w:type="paragraph" w:customStyle="1" w:styleId="CorporateName">
    <w:name w:val="Corporate Name"/>
    <w:basedOn w:val="Normal"/>
    <w:next w:val="Normal"/>
    <w:qFormat/>
    <w:rsid w:val="00E154DD"/>
    <w:pPr>
      <w:spacing w:after="0" w:line="170" w:lineRule="exact"/>
    </w:pPr>
    <w:rPr>
      <w:rFonts w:ascii="Arial" w:eastAsiaTheme="minorEastAsia" w:hAnsi="Arial"/>
      <w:b/>
      <w:sz w:val="16"/>
      <w:szCs w:val="24"/>
    </w:rPr>
  </w:style>
  <w:style w:type="character" w:customStyle="1" w:styleId="RedType">
    <w:name w:val="Red Type"/>
    <w:basedOn w:val="DefaultParagraphFont"/>
    <w:uiPriority w:val="1"/>
    <w:qFormat/>
    <w:rsid w:val="00E154DD"/>
    <w:rPr>
      <w:color w:val="E80033"/>
    </w:rPr>
  </w:style>
  <w:style w:type="paragraph" w:customStyle="1" w:styleId="AddressLegal">
    <w:name w:val="Address/Legal"/>
    <w:basedOn w:val="Normal"/>
    <w:qFormat/>
    <w:rsid w:val="00E154DD"/>
    <w:pPr>
      <w:spacing w:after="0" w:line="170" w:lineRule="exact"/>
    </w:pPr>
    <w:rPr>
      <w:rFonts w:ascii="Arial" w:eastAsiaTheme="minorEastAsia" w:hAnsi="Arial"/>
      <w:sz w:val="16"/>
      <w:szCs w:val="24"/>
    </w:rPr>
  </w:style>
  <w:style w:type="paragraph" w:customStyle="1" w:styleId="PressRelease">
    <w:name w:val="Press Release"/>
    <w:basedOn w:val="CorporateName"/>
    <w:qFormat/>
    <w:rsid w:val="00E154DD"/>
    <w:pPr>
      <w:spacing w:after="468" w:line="240" w:lineRule="exact"/>
    </w:pPr>
    <w:rPr>
      <w:color w:val="E80033"/>
      <w:sz w:val="24"/>
    </w:rPr>
  </w:style>
  <w:style w:type="character" w:customStyle="1" w:styleId="apple-converted-space">
    <w:name w:val="apple-converted-space"/>
    <w:basedOn w:val="DefaultParagraphFont"/>
    <w:rsid w:val="004561B6"/>
  </w:style>
  <w:style w:type="character" w:styleId="CommentReference">
    <w:name w:val="annotation reference"/>
    <w:basedOn w:val="DefaultParagraphFont"/>
    <w:uiPriority w:val="99"/>
    <w:semiHidden/>
    <w:unhideWhenUsed/>
    <w:rsid w:val="00BA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A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427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2BE8"/>
    <w:rPr>
      <w:color w:val="8299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749">
                  <w:marLeft w:val="0"/>
                  <w:marRight w:val="0"/>
                  <w:marTop w:val="0"/>
                  <w:marBottom w:val="30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5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bber.ru" TargetMode="External"/><Relationship Id="rId18" Type="http://schemas.openxmlformats.org/officeDocument/2006/relationships/hyperlink" Target="https://www.facebook.com/dow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linkedin.com/company/dow-chemic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ow.com/" TargetMode="External"/><Relationship Id="rId17" Type="http://schemas.openxmlformats.org/officeDocument/2006/relationships/hyperlink" Target="mailto:ABBraga@dow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DowNewsro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w.com/" TargetMode="External"/><Relationship Id="rId24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dow.com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w.com/packaging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ew Dow">
      <a:dk1>
        <a:sysClr val="windowText" lastClr="000000"/>
      </a:dk1>
      <a:lt1>
        <a:srgbClr val="FFFFFF"/>
      </a:lt1>
      <a:dk2>
        <a:srgbClr val="415364"/>
      </a:dk2>
      <a:lt2>
        <a:srgbClr val="E80033"/>
      </a:lt2>
      <a:accent1>
        <a:srgbClr val="193F5E"/>
      </a:accent1>
      <a:accent2>
        <a:srgbClr val="CBC5B5"/>
      </a:accent2>
      <a:accent3>
        <a:srgbClr val="829995"/>
      </a:accent3>
      <a:accent4>
        <a:srgbClr val="5E514D"/>
      </a:accent4>
      <a:accent5>
        <a:srgbClr val="00B2A9"/>
      </a:accent5>
      <a:accent6>
        <a:srgbClr val="FEBB12"/>
      </a:accent6>
      <a:hlink>
        <a:srgbClr val="E80033"/>
      </a:hlink>
      <a:folHlink>
        <a:srgbClr val="8299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9785261E0924B9405D5C892EA91FA" ma:contentTypeVersion="12" ma:contentTypeDescription="Create a new document." ma:contentTypeScope="" ma:versionID="19596e902091bb632e5cac529c14b4ea">
  <xsd:schema xmlns:xsd="http://www.w3.org/2001/XMLSchema" xmlns:xs="http://www.w3.org/2001/XMLSchema" xmlns:p="http://schemas.microsoft.com/office/2006/metadata/properties" xmlns:ns3="45154370-e5bd-48a8-b62e-4bda5d7092f9" xmlns:ns4="892f5410-9704-4ac5-8d26-ab389c96f4f4" targetNamespace="http://schemas.microsoft.com/office/2006/metadata/properties" ma:root="true" ma:fieldsID="79650ecc52d23c113504a5b062831451" ns3:_="" ns4:_="">
    <xsd:import namespace="45154370-e5bd-48a8-b62e-4bda5d7092f9"/>
    <xsd:import namespace="892f5410-9704-4ac5-8d26-ab389c96f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54370-e5bd-48a8-b62e-4bda5d70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5410-9704-4ac5-8d26-ab389c96f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BD92-B749-48D9-8DCA-14F44AE9F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5A67B-1672-4366-8E1E-5F7C64A8B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899C7-51CF-419F-A1FA-E7BB31E57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54370-e5bd-48a8-b62e-4bda5d7092f9"/>
    <ds:schemaRef ds:uri="892f5410-9704-4ac5-8d26-ab389c96f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AE2F5-AE04-4016-B196-E8AD6A65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 News Release Template</vt:lpstr>
    </vt:vector>
  </TitlesOfParts>
  <Company>The Dow Chemical Company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 News Release Template</dc:title>
  <cp:lastModifiedBy>Slavina, Oksana (O)</cp:lastModifiedBy>
  <cp:revision>2</cp:revision>
  <cp:lastPrinted>2019-05-08T07:25:00Z</cp:lastPrinted>
  <dcterms:created xsi:type="dcterms:W3CDTF">2020-12-02T06:44:00Z</dcterms:created>
  <dcterms:modified xsi:type="dcterms:W3CDTF">2020-12-02T06:44:00Z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0x010100D619785261E0924B9405D5C892EA91FA</vt:lpwstr>
  </property>
  <property fmtid="{D5CDD505-2E9C-101B-9397-08002B2CF9AE}" pid="3" name="Content_Steward">
    <vt:lpwstr>Slavina O nd36465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2015-04-09T14:50:58Z</vt:filetime>
  </property>
  <property fmtid="{D5CDD505-2E9C-101B-9397-08002B2CF9AE}" pid="9" name="Retention_Period_Start_Date">
    <vt:filetime>2020-12-02T06:43:56Z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</Properties>
</file>