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5B839" w14:textId="128C7C64" w:rsidR="00984ECD" w:rsidRDefault="003466B6">
      <w:pPr>
        <w:rPr>
          <w:rFonts w:ascii="Arial" w:hAnsi="Arial" w:cs="Arial"/>
          <w:lang w:val="en-GB"/>
        </w:rPr>
      </w:pPr>
      <w:r>
        <w:rPr>
          <w:rFonts w:ascii="Arial" w:hAnsi="Arial" w:cs="Arial"/>
          <w:noProof/>
          <w:lang w:eastAsia="fr-FR"/>
        </w:rPr>
        <w:drawing>
          <wp:inline distT="0" distB="0" distL="0" distR="0" wp14:anchorId="6E1AC8AC" wp14:editId="489A42C2">
            <wp:extent cx="2711395" cy="410658"/>
            <wp:effectExtent l="0" t="0" r="0" b="8890"/>
            <wp:docPr id="1" name="Picture 1" descr="A picture containing objec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 COLOR 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2203" cy="413809"/>
                    </a:xfrm>
                    <a:prstGeom prst="rect">
                      <a:avLst/>
                    </a:prstGeom>
                  </pic:spPr>
                </pic:pic>
              </a:graphicData>
            </a:graphic>
          </wp:inline>
        </w:drawing>
      </w:r>
    </w:p>
    <w:p w14:paraId="1596D734" w14:textId="632A3D1C" w:rsidR="004D1981" w:rsidRDefault="00B85901" w:rsidP="00657571">
      <w:pPr>
        <w:jc w:val="center"/>
        <w:rPr>
          <w:rFonts w:ascii="Arial" w:hAnsi="Arial" w:cs="Arial"/>
          <w:b/>
          <w:bCs/>
          <w:sz w:val="28"/>
          <w:szCs w:val="28"/>
          <w:lang w:val="en-GB"/>
        </w:rPr>
      </w:pPr>
      <w:r>
        <w:rPr>
          <w:rFonts w:ascii="Arial" w:hAnsi="Arial" w:cs="Arial"/>
          <w:b/>
          <w:bCs/>
          <w:sz w:val="28"/>
          <w:szCs w:val="28"/>
          <w:lang w:val="en-GB"/>
        </w:rPr>
        <w:br/>
      </w:r>
      <w:r w:rsidR="00445F5C">
        <w:rPr>
          <w:rFonts w:ascii="Arial" w:hAnsi="Arial" w:cs="Arial"/>
          <w:b/>
          <w:bCs/>
          <w:sz w:val="28"/>
          <w:szCs w:val="28"/>
          <w:lang w:val="en-GB"/>
        </w:rPr>
        <w:t xml:space="preserve">Mazars reports outstanding performance in </w:t>
      </w:r>
      <w:r w:rsidR="00753683">
        <w:rPr>
          <w:rFonts w:ascii="Arial" w:hAnsi="Arial" w:cs="Arial"/>
          <w:b/>
          <w:bCs/>
          <w:sz w:val="28"/>
          <w:szCs w:val="28"/>
          <w:lang w:val="en-GB"/>
        </w:rPr>
        <w:t>2019</w:t>
      </w:r>
    </w:p>
    <w:p w14:paraId="753C7F94" w14:textId="48E812AA" w:rsidR="00084B8D" w:rsidRPr="009A327B" w:rsidRDefault="00071105" w:rsidP="009A327B">
      <w:pPr>
        <w:spacing w:after="80" w:line="240" w:lineRule="auto"/>
        <w:ind w:left="720"/>
        <w:jc w:val="center"/>
        <w:rPr>
          <w:rFonts w:ascii="Arial" w:hAnsi="Arial" w:cs="Arial"/>
          <w:bCs/>
          <w:sz w:val="24"/>
          <w:szCs w:val="28"/>
          <w:lang w:val="en-GB"/>
        </w:rPr>
      </w:pPr>
      <w:r w:rsidRPr="009A327B">
        <w:rPr>
          <w:rFonts w:ascii="Arial" w:hAnsi="Arial" w:cs="Arial"/>
          <w:bCs/>
          <w:sz w:val="24"/>
          <w:szCs w:val="28"/>
          <w:lang w:val="en-GB"/>
        </w:rPr>
        <w:t xml:space="preserve">Unprecedented </w:t>
      </w:r>
      <w:r w:rsidR="005D44F0" w:rsidRPr="009A327B">
        <w:rPr>
          <w:rFonts w:ascii="Arial" w:hAnsi="Arial" w:cs="Arial"/>
          <w:bCs/>
          <w:sz w:val="24"/>
          <w:szCs w:val="28"/>
          <w:lang w:val="en-GB"/>
        </w:rPr>
        <w:t xml:space="preserve">10.4% revenue </w:t>
      </w:r>
      <w:r w:rsidR="0006528E" w:rsidRPr="009A327B">
        <w:rPr>
          <w:rFonts w:ascii="Arial" w:hAnsi="Arial" w:cs="Arial"/>
          <w:bCs/>
          <w:sz w:val="24"/>
          <w:szCs w:val="28"/>
          <w:lang w:val="en-GB"/>
        </w:rPr>
        <w:t>growth</w:t>
      </w:r>
      <w:r w:rsidR="00FE7BBD" w:rsidRPr="009A327B">
        <w:rPr>
          <w:rFonts w:ascii="Arial" w:hAnsi="Arial" w:cs="Arial"/>
          <w:bCs/>
          <w:sz w:val="24"/>
          <w:szCs w:val="28"/>
          <w:lang w:val="en-GB"/>
        </w:rPr>
        <w:t xml:space="preserve"> (</w:t>
      </w:r>
      <w:r w:rsidR="003B4005" w:rsidRPr="009A327B">
        <w:rPr>
          <w:rFonts w:ascii="Arial" w:hAnsi="Arial" w:cs="Arial"/>
          <w:bCs/>
          <w:sz w:val="24"/>
          <w:szCs w:val="28"/>
          <w:lang w:val="en-GB"/>
        </w:rPr>
        <w:t>9% organic</w:t>
      </w:r>
      <w:r w:rsidR="00FE7BBD" w:rsidRPr="009A327B">
        <w:rPr>
          <w:rFonts w:ascii="Arial" w:hAnsi="Arial" w:cs="Arial"/>
          <w:bCs/>
          <w:sz w:val="24"/>
          <w:szCs w:val="28"/>
          <w:lang w:val="en-GB"/>
        </w:rPr>
        <w:t>)</w:t>
      </w:r>
    </w:p>
    <w:p w14:paraId="05D2156B" w14:textId="28FEF279" w:rsidR="002E2750" w:rsidRPr="009A327B" w:rsidRDefault="00FE7BBD" w:rsidP="00622F61">
      <w:pPr>
        <w:spacing w:after="80" w:line="240" w:lineRule="auto"/>
        <w:jc w:val="center"/>
        <w:rPr>
          <w:rFonts w:ascii="Arial" w:hAnsi="Arial" w:cs="Arial"/>
          <w:bCs/>
          <w:sz w:val="24"/>
          <w:szCs w:val="28"/>
          <w:lang w:val="en-GB"/>
        </w:rPr>
      </w:pPr>
      <w:r w:rsidRPr="009A327B">
        <w:rPr>
          <w:rFonts w:ascii="Arial" w:hAnsi="Arial" w:cs="Arial"/>
          <w:bCs/>
          <w:sz w:val="24"/>
          <w:szCs w:val="28"/>
          <w:lang w:val="en-GB"/>
        </w:rPr>
        <w:t>M</w:t>
      </w:r>
      <w:r w:rsidR="00147F3C" w:rsidRPr="009A327B">
        <w:rPr>
          <w:rFonts w:ascii="Arial" w:hAnsi="Arial" w:cs="Arial"/>
          <w:bCs/>
          <w:sz w:val="24"/>
          <w:szCs w:val="28"/>
          <w:lang w:val="en-GB"/>
        </w:rPr>
        <w:t xml:space="preserve">ilestone year for international </w:t>
      </w:r>
      <w:r w:rsidR="0006528E" w:rsidRPr="009A327B">
        <w:rPr>
          <w:rFonts w:ascii="Arial" w:hAnsi="Arial" w:cs="Arial"/>
          <w:bCs/>
          <w:sz w:val="24"/>
          <w:szCs w:val="28"/>
          <w:lang w:val="en-GB"/>
        </w:rPr>
        <w:t>expansio</w:t>
      </w:r>
      <w:r w:rsidR="00753683" w:rsidRPr="009A327B">
        <w:rPr>
          <w:rFonts w:ascii="Arial" w:hAnsi="Arial" w:cs="Arial"/>
          <w:bCs/>
          <w:sz w:val="24"/>
          <w:szCs w:val="28"/>
          <w:lang w:val="en-GB"/>
        </w:rPr>
        <w:t>n</w:t>
      </w:r>
    </w:p>
    <w:p w14:paraId="1FC94D5D" w14:textId="027F5793" w:rsidR="00984ECD" w:rsidRPr="009A327B" w:rsidRDefault="00682FE8" w:rsidP="00622F61">
      <w:pPr>
        <w:spacing w:after="80" w:line="240" w:lineRule="auto"/>
        <w:jc w:val="center"/>
        <w:rPr>
          <w:rFonts w:ascii="Arial" w:hAnsi="Arial" w:cs="Arial"/>
          <w:bCs/>
          <w:sz w:val="24"/>
          <w:szCs w:val="28"/>
          <w:lang w:val="en-GB"/>
        </w:rPr>
      </w:pPr>
      <w:r w:rsidRPr="009A327B">
        <w:rPr>
          <w:rFonts w:ascii="Arial" w:hAnsi="Arial" w:cs="Arial"/>
          <w:bCs/>
          <w:sz w:val="24"/>
          <w:szCs w:val="28"/>
          <w:lang w:val="en-GB"/>
        </w:rPr>
        <w:t>O</w:t>
      </w:r>
      <w:r w:rsidR="00445F5C" w:rsidRPr="009A327B">
        <w:rPr>
          <w:rFonts w:ascii="Arial" w:hAnsi="Arial" w:cs="Arial"/>
          <w:bCs/>
          <w:sz w:val="24"/>
          <w:szCs w:val="28"/>
          <w:lang w:val="en-GB"/>
        </w:rPr>
        <w:t xml:space="preserve">n </w:t>
      </w:r>
      <w:r w:rsidR="0006528E" w:rsidRPr="009A327B">
        <w:rPr>
          <w:rFonts w:ascii="Arial" w:hAnsi="Arial" w:cs="Arial"/>
          <w:bCs/>
          <w:sz w:val="24"/>
          <w:szCs w:val="28"/>
          <w:lang w:val="en-GB"/>
        </w:rPr>
        <w:t xml:space="preserve">track to </w:t>
      </w:r>
      <w:r w:rsidR="00327D51" w:rsidRPr="009A327B">
        <w:rPr>
          <w:rFonts w:ascii="Arial" w:hAnsi="Arial" w:cs="Arial"/>
          <w:bCs/>
          <w:sz w:val="24"/>
          <w:szCs w:val="28"/>
          <w:lang w:val="en-GB"/>
        </w:rPr>
        <w:t>achiev</w:t>
      </w:r>
      <w:r w:rsidRPr="009A327B">
        <w:rPr>
          <w:rFonts w:ascii="Arial" w:hAnsi="Arial" w:cs="Arial"/>
          <w:bCs/>
          <w:sz w:val="24"/>
          <w:szCs w:val="28"/>
          <w:lang w:val="en-GB"/>
        </w:rPr>
        <w:t>e</w:t>
      </w:r>
      <w:r w:rsidR="00EF04DB" w:rsidRPr="009A327B">
        <w:rPr>
          <w:rFonts w:ascii="Arial" w:hAnsi="Arial" w:cs="Arial"/>
          <w:bCs/>
          <w:sz w:val="24"/>
          <w:szCs w:val="28"/>
          <w:lang w:val="en-GB"/>
        </w:rPr>
        <w:t xml:space="preserve"> </w:t>
      </w:r>
      <w:r w:rsidR="00921E53" w:rsidRPr="009A327B">
        <w:rPr>
          <w:rFonts w:ascii="Arial" w:hAnsi="Arial" w:cs="Arial"/>
          <w:bCs/>
          <w:sz w:val="24"/>
          <w:szCs w:val="28"/>
          <w:lang w:val="en-GB"/>
        </w:rPr>
        <w:t>20</w:t>
      </w:r>
      <w:r w:rsidR="00327D51" w:rsidRPr="009A327B">
        <w:rPr>
          <w:rFonts w:ascii="Arial" w:hAnsi="Arial" w:cs="Arial"/>
          <w:bCs/>
          <w:sz w:val="24"/>
          <w:szCs w:val="28"/>
          <w:lang w:val="en-GB"/>
        </w:rPr>
        <w:t>20 objectives</w:t>
      </w:r>
    </w:p>
    <w:p w14:paraId="238B5CE9" w14:textId="77777777" w:rsidR="002D0343" w:rsidRDefault="002D0343" w:rsidP="002353B2">
      <w:pPr>
        <w:jc w:val="both"/>
        <w:rPr>
          <w:rFonts w:ascii="Arial" w:hAnsi="Arial" w:cs="Arial"/>
          <w:b/>
          <w:bCs/>
          <w:lang w:val="en-GB"/>
        </w:rPr>
      </w:pPr>
    </w:p>
    <w:p w14:paraId="3645D6B3" w14:textId="695D063F" w:rsidR="002353B2" w:rsidRPr="00DF0B71" w:rsidRDefault="00977CA8" w:rsidP="002353B2">
      <w:pPr>
        <w:jc w:val="both"/>
        <w:rPr>
          <w:lang w:val="en-GB"/>
        </w:rPr>
      </w:pPr>
      <w:r w:rsidRPr="00E73BF1">
        <w:rPr>
          <w:rFonts w:ascii="Arial" w:hAnsi="Arial" w:cs="Arial"/>
          <w:b/>
          <w:bCs/>
          <w:lang w:val="en-GB"/>
        </w:rPr>
        <w:t>1</w:t>
      </w:r>
      <w:r w:rsidR="001751AF">
        <w:rPr>
          <w:rFonts w:ascii="Arial" w:hAnsi="Arial" w:cs="Arial"/>
          <w:b/>
          <w:bCs/>
          <w:lang w:val="en-GB"/>
        </w:rPr>
        <w:t>5</w:t>
      </w:r>
      <w:bookmarkStart w:id="0" w:name="_GoBack"/>
      <w:bookmarkEnd w:id="0"/>
      <w:r w:rsidRPr="00E73BF1">
        <w:rPr>
          <w:rFonts w:ascii="Arial" w:hAnsi="Arial" w:cs="Arial"/>
          <w:b/>
          <w:bCs/>
          <w:lang w:val="en-GB"/>
        </w:rPr>
        <w:t xml:space="preserve"> January 2020</w:t>
      </w:r>
      <w:r w:rsidR="00555D1A">
        <w:rPr>
          <w:rFonts w:ascii="Arial" w:hAnsi="Arial" w:cs="Arial"/>
          <w:b/>
          <w:bCs/>
          <w:lang w:val="en-GB"/>
        </w:rPr>
        <w:t xml:space="preserve">: </w:t>
      </w:r>
      <w:r w:rsidRPr="00E73BF1">
        <w:rPr>
          <w:rFonts w:ascii="Arial" w:hAnsi="Arial" w:cs="Arial"/>
          <w:lang w:val="en-GB"/>
        </w:rPr>
        <w:t>Mazars, the international audit and advisory firm, today announce</w:t>
      </w:r>
      <w:r w:rsidR="00E65EDE">
        <w:rPr>
          <w:rFonts w:ascii="Arial" w:hAnsi="Arial" w:cs="Arial"/>
          <w:lang w:val="en-GB"/>
        </w:rPr>
        <w:t>s</w:t>
      </w:r>
      <w:r w:rsidRPr="00E73BF1">
        <w:rPr>
          <w:rFonts w:ascii="Arial" w:hAnsi="Arial" w:cs="Arial"/>
          <w:lang w:val="en-GB"/>
        </w:rPr>
        <w:t xml:space="preserve"> </w:t>
      </w:r>
      <w:r w:rsidR="00534703" w:rsidRPr="00E73BF1">
        <w:rPr>
          <w:rFonts w:ascii="Arial" w:hAnsi="Arial" w:cs="Arial"/>
          <w:lang w:val="en-GB"/>
        </w:rPr>
        <w:t>revenues of €1.8 billion in the</w:t>
      </w:r>
      <w:r w:rsidR="00A077C1">
        <w:rPr>
          <w:rFonts w:ascii="Arial" w:hAnsi="Arial" w:cs="Arial"/>
          <w:lang w:val="en-GB"/>
        </w:rPr>
        <w:t>ir 2018/2019</w:t>
      </w:r>
      <w:r w:rsidR="00753683">
        <w:rPr>
          <w:rFonts w:ascii="Arial" w:hAnsi="Arial" w:cs="Arial"/>
          <w:lang w:val="en-GB"/>
        </w:rPr>
        <w:t xml:space="preserve"> </w:t>
      </w:r>
      <w:r w:rsidR="00534703" w:rsidRPr="00E73BF1">
        <w:rPr>
          <w:rFonts w:ascii="Arial" w:hAnsi="Arial" w:cs="Arial"/>
          <w:lang w:val="en-GB"/>
        </w:rPr>
        <w:t xml:space="preserve">financial year </w:t>
      </w:r>
      <w:r w:rsidR="00A077C1">
        <w:rPr>
          <w:rFonts w:ascii="Arial" w:hAnsi="Arial" w:cs="Arial"/>
          <w:lang w:val="en-GB"/>
        </w:rPr>
        <w:t>(1</w:t>
      </w:r>
      <w:r w:rsidR="00762171">
        <w:rPr>
          <w:rFonts w:ascii="Arial" w:hAnsi="Arial" w:cs="Arial"/>
          <w:lang w:val="en-GB"/>
        </w:rPr>
        <w:t xml:space="preserve"> </w:t>
      </w:r>
      <w:r w:rsidR="00A077C1">
        <w:rPr>
          <w:rFonts w:ascii="Arial" w:hAnsi="Arial" w:cs="Arial"/>
          <w:lang w:val="en-GB"/>
        </w:rPr>
        <w:t>September 2018</w:t>
      </w:r>
      <w:r w:rsidR="00762171">
        <w:rPr>
          <w:rFonts w:ascii="Arial" w:hAnsi="Arial" w:cs="Arial"/>
          <w:lang w:val="en-GB"/>
        </w:rPr>
        <w:t xml:space="preserve"> </w:t>
      </w:r>
      <w:r w:rsidR="00A077C1">
        <w:rPr>
          <w:rFonts w:ascii="Arial" w:hAnsi="Arial" w:cs="Arial"/>
          <w:lang w:val="en-GB"/>
        </w:rPr>
        <w:t xml:space="preserve">- </w:t>
      </w:r>
      <w:r w:rsidR="00534703" w:rsidRPr="00E73BF1">
        <w:rPr>
          <w:rFonts w:ascii="Arial" w:hAnsi="Arial" w:cs="Arial"/>
          <w:lang w:val="en-GB"/>
        </w:rPr>
        <w:t>31 August 2019</w:t>
      </w:r>
      <w:r w:rsidR="00A077C1">
        <w:rPr>
          <w:rFonts w:ascii="Arial" w:hAnsi="Arial" w:cs="Arial"/>
          <w:lang w:val="en-GB"/>
        </w:rPr>
        <w:t>)</w:t>
      </w:r>
      <w:r w:rsidR="00534703" w:rsidRPr="00E73BF1">
        <w:rPr>
          <w:rFonts w:ascii="Arial" w:hAnsi="Arial" w:cs="Arial"/>
          <w:lang w:val="en-GB"/>
        </w:rPr>
        <w:t xml:space="preserve">, </w:t>
      </w:r>
      <w:r w:rsidR="002353B2" w:rsidRPr="00DF0B71">
        <w:rPr>
          <w:rFonts w:ascii="Arial" w:hAnsi="Arial" w:cs="Arial"/>
          <w:lang w:val="en-GB"/>
        </w:rPr>
        <w:t xml:space="preserve">up </w:t>
      </w:r>
      <w:r w:rsidR="002353B2" w:rsidRPr="00DF0B71">
        <w:rPr>
          <w:rFonts w:ascii="Arial" w:hAnsi="Arial" w:cs="Arial"/>
          <w:color w:val="000000"/>
          <w:lang w:val="en-GB"/>
        </w:rPr>
        <w:t>10.4% (excluding Forex</w:t>
      </w:r>
      <w:r w:rsidR="00AA048E">
        <w:rPr>
          <w:rFonts w:ascii="Arial" w:hAnsi="Arial" w:cs="Arial"/>
          <w:color w:val="000000"/>
          <w:lang w:val="en-GB"/>
        </w:rPr>
        <w:t xml:space="preserve"> impact</w:t>
      </w:r>
      <w:r w:rsidR="002353B2" w:rsidRPr="00DF0B71">
        <w:rPr>
          <w:rFonts w:ascii="Arial" w:hAnsi="Arial" w:cs="Arial"/>
          <w:color w:val="000000"/>
          <w:lang w:val="en-GB"/>
        </w:rPr>
        <w:t xml:space="preserve"> of +0.2%) compared </w:t>
      </w:r>
      <w:r w:rsidR="002353B2" w:rsidRPr="00DF0B71">
        <w:rPr>
          <w:rFonts w:ascii="Arial" w:hAnsi="Arial" w:cs="Arial"/>
          <w:lang w:val="en-GB"/>
        </w:rPr>
        <w:t xml:space="preserve">to </w:t>
      </w:r>
      <w:r w:rsidR="00957A1C">
        <w:rPr>
          <w:rFonts w:ascii="Arial" w:hAnsi="Arial" w:cs="Arial"/>
          <w:lang w:val="en-GB"/>
        </w:rPr>
        <w:t xml:space="preserve">the previous </w:t>
      </w:r>
      <w:r w:rsidR="002353B2" w:rsidRPr="00DF0B71">
        <w:rPr>
          <w:rFonts w:ascii="Arial" w:hAnsi="Arial" w:cs="Arial"/>
          <w:lang w:val="en-GB"/>
        </w:rPr>
        <w:t>financial year. The increase in revenues was supported by a strong 9.0% organic growth, complemented by a positive external growth of +1.3%.</w:t>
      </w:r>
    </w:p>
    <w:p w14:paraId="56FD5D02" w14:textId="59ED23FC" w:rsidR="00341E97" w:rsidRPr="00E73BF1" w:rsidRDefault="00766E1D" w:rsidP="00DF0B71">
      <w:pPr>
        <w:rPr>
          <w:rFonts w:ascii="Arial" w:hAnsi="Arial" w:cs="Arial"/>
          <w:lang w:val="en-GB"/>
        </w:rPr>
      </w:pPr>
      <w:r w:rsidRPr="00E73BF1">
        <w:rPr>
          <w:rFonts w:ascii="Arial" w:hAnsi="Arial" w:cs="Arial"/>
          <w:lang w:val="en-GB"/>
        </w:rPr>
        <w:t xml:space="preserve">“This is the highest level of organic growth recorded by Mazars since 2011/2012. This </w:t>
      </w:r>
      <w:r w:rsidR="002D0E5F" w:rsidRPr="00E73BF1">
        <w:rPr>
          <w:rFonts w:ascii="Arial" w:hAnsi="Arial" w:cs="Arial"/>
          <w:lang w:val="en-GB"/>
        </w:rPr>
        <w:t xml:space="preserve">outstanding </w:t>
      </w:r>
      <w:r w:rsidRPr="00E73BF1">
        <w:rPr>
          <w:rFonts w:ascii="Arial" w:hAnsi="Arial" w:cs="Arial"/>
          <w:lang w:val="en-GB"/>
        </w:rPr>
        <w:t>performance</w:t>
      </w:r>
      <w:r w:rsidR="00FC7121" w:rsidRPr="00E73BF1">
        <w:rPr>
          <w:rFonts w:ascii="Arial" w:hAnsi="Arial" w:cs="Arial"/>
          <w:lang w:val="en-GB"/>
        </w:rPr>
        <w:t xml:space="preserve"> </w:t>
      </w:r>
      <w:r w:rsidR="00DD70ED" w:rsidRPr="00E73BF1">
        <w:rPr>
          <w:rFonts w:ascii="Arial" w:hAnsi="Arial" w:cs="Arial"/>
          <w:lang w:val="en-GB"/>
        </w:rPr>
        <w:t xml:space="preserve">comes </w:t>
      </w:r>
      <w:r w:rsidR="00A077C1">
        <w:rPr>
          <w:rFonts w:ascii="Arial" w:hAnsi="Arial" w:cs="Arial"/>
          <w:lang w:val="en-GB"/>
        </w:rPr>
        <w:t>from</w:t>
      </w:r>
      <w:r w:rsidR="00753683">
        <w:rPr>
          <w:rFonts w:ascii="Arial" w:hAnsi="Arial" w:cs="Arial"/>
          <w:lang w:val="en-GB"/>
        </w:rPr>
        <w:t xml:space="preserve"> a</w:t>
      </w:r>
      <w:r w:rsidR="006A48FF" w:rsidRPr="00E73BF1">
        <w:rPr>
          <w:rFonts w:ascii="Arial" w:hAnsi="Arial" w:cs="Arial"/>
          <w:lang w:val="en-GB"/>
        </w:rPr>
        <w:t xml:space="preserve"> combination </w:t>
      </w:r>
      <w:r w:rsidR="00C45113">
        <w:rPr>
          <w:rFonts w:ascii="Arial" w:hAnsi="Arial" w:cs="Arial"/>
          <w:lang w:val="en-GB"/>
        </w:rPr>
        <w:t xml:space="preserve">of </w:t>
      </w:r>
      <w:r w:rsidR="00445F5C">
        <w:rPr>
          <w:rFonts w:ascii="Arial" w:hAnsi="Arial" w:cs="Arial"/>
          <w:lang w:val="en-GB"/>
        </w:rPr>
        <w:t xml:space="preserve">the </w:t>
      </w:r>
      <w:r w:rsidR="00341E97" w:rsidRPr="00E73BF1">
        <w:rPr>
          <w:rFonts w:ascii="Arial" w:hAnsi="Arial" w:cs="Arial"/>
          <w:lang w:val="en-GB"/>
        </w:rPr>
        <w:t xml:space="preserve">high level of </w:t>
      </w:r>
      <w:r w:rsidR="006A48FF" w:rsidRPr="00E73BF1">
        <w:rPr>
          <w:rFonts w:ascii="Arial" w:hAnsi="Arial" w:cs="Arial"/>
          <w:lang w:val="en-GB"/>
        </w:rPr>
        <w:t xml:space="preserve">expertise </w:t>
      </w:r>
      <w:r w:rsidR="00A077C1">
        <w:rPr>
          <w:rFonts w:ascii="Arial" w:hAnsi="Arial" w:cs="Arial"/>
          <w:lang w:val="en-GB"/>
        </w:rPr>
        <w:t xml:space="preserve">and </w:t>
      </w:r>
      <w:r w:rsidR="00753683">
        <w:rPr>
          <w:rFonts w:ascii="Arial" w:hAnsi="Arial" w:cs="Arial"/>
          <w:lang w:val="en-GB"/>
        </w:rPr>
        <w:t xml:space="preserve">strong </w:t>
      </w:r>
      <w:r w:rsidR="00A077C1">
        <w:rPr>
          <w:rFonts w:ascii="Arial" w:hAnsi="Arial" w:cs="Arial"/>
          <w:lang w:val="en-GB"/>
        </w:rPr>
        <w:t xml:space="preserve">commitment </w:t>
      </w:r>
      <w:r w:rsidR="00A54FFC">
        <w:rPr>
          <w:rFonts w:ascii="Arial" w:hAnsi="Arial" w:cs="Arial"/>
          <w:lang w:val="en-GB"/>
        </w:rPr>
        <w:t>of</w:t>
      </w:r>
      <w:r w:rsidR="00753683">
        <w:rPr>
          <w:rFonts w:ascii="Arial" w:hAnsi="Arial" w:cs="Arial"/>
          <w:lang w:val="en-GB"/>
        </w:rPr>
        <w:t xml:space="preserve"> </w:t>
      </w:r>
      <w:r w:rsidR="00A077C1">
        <w:rPr>
          <w:rFonts w:ascii="Arial" w:hAnsi="Arial" w:cs="Arial"/>
          <w:lang w:val="en-GB"/>
        </w:rPr>
        <w:t xml:space="preserve">our teams </w:t>
      </w:r>
      <w:r w:rsidR="00445F5C">
        <w:rPr>
          <w:rFonts w:ascii="Arial" w:hAnsi="Arial" w:cs="Arial"/>
          <w:lang w:val="en-GB"/>
        </w:rPr>
        <w:t>to deliver our clients with a</w:t>
      </w:r>
      <w:r w:rsidR="006A48FF" w:rsidRPr="00E73BF1">
        <w:rPr>
          <w:rFonts w:ascii="Arial" w:hAnsi="Arial" w:cs="Arial"/>
          <w:lang w:val="en-GB"/>
        </w:rPr>
        <w:t xml:space="preserve"> seamless experience </w:t>
      </w:r>
      <w:r w:rsidR="00753683">
        <w:rPr>
          <w:rFonts w:ascii="Arial" w:hAnsi="Arial" w:cs="Arial"/>
          <w:lang w:val="en-GB"/>
        </w:rPr>
        <w:t>globally</w:t>
      </w:r>
      <w:r w:rsidR="00A077C1">
        <w:rPr>
          <w:rFonts w:ascii="Arial" w:hAnsi="Arial" w:cs="Arial"/>
          <w:lang w:val="en-GB"/>
        </w:rPr>
        <w:t xml:space="preserve">, </w:t>
      </w:r>
      <w:r w:rsidR="00284702" w:rsidRPr="00E73BF1">
        <w:rPr>
          <w:rFonts w:ascii="Arial" w:hAnsi="Arial" w:cs="Arial"/>
          <w:lang w:val="en-GB"/>
        </w:rPr>
        <w:t>as well as</w:t>
      </w:r>
      <w:r w:rsidR="00341E97" w:rsidRPr="00E73BF1">
        <w:rPr>
          <w:rFonts w:ascii="Arial" w:hAnsi="Arial" w:cs="Arial"/>
          <w:lang w:val="en-GB"/>
        </w:rPr>
        <w:t xml:space="preserve"> a true </w:t>
      </w:r>
      <w:r w:rsidR="006A48FF" w:rsidRPr="00E73BF1">
        <w:rPr>
          <w:rFonts w:ascii="Arial" w:hAnsi="Arial" w:cs="Arial"/>
          <w:lang w:val="en-GB"/>
        </w:rPr>
        <w:t>recognition of the benefits of Mazars</w:t>
      </w:r>
      <w:r w:rsidR="00A077C1">
        <w:rPr>
          <w:rFonts w:ascii="Arial" w:hAnsi="Arial" w:cs="Arial"/>
          <w:lang w:val="en-GB"/>
        </w:rPr>
        <w:t>’</w:t>
      </w:r>
      <w:r w:rsidR="006A48FF" w:rsidRPr="00E73BF1">
        <w:rPr>
          <w:rFonts w:ascii="Arial" w:hAnsi="Arial" w:cs="Arial"/>
          <w:lang w:val="en-GB"/>
        </w:rPr>
        <w:t xml:space="preserve"> uniquely integrated partnership</w:t>
      </w:r>
      <w:r w:rsidR="00A077C1">
        <w:rPr>
          <w:rFonts w:ascii="Arial" w:hAnsi="Arial" w:cs="Arial"/>
          <w:lang w:val="en-GB"/>
        </w:rPr>
        <w:t xml:space="preserve"> model</w:t>
      </w:r>
      <w:r w:rsidR="00C35082" w:rsidRPr="00E73BF1">
        <w:rPr>
          <w:rFonts w:ascii="Arial" w:hAnsi="Arial" w:cs="Arial"/>
          <w:lang w:val="en-GB"/>
        </w:rPr>
        <w:t xml:space="preserve">. Mazars </w:t>
      </w:r>
      <w:r w:rsidR="002D011C" w:rsidRPr="00E73BF1">
        <w:rPr>
          <w:rFonts w:ascii="Arial" w:hAnsi="Arial" w:cs="Arial"/>
          <w:lang w:val="en-GB"/>
        </w:rPr>
        <w:t>is</w:t>
      </w:r>
      <w:r w:rsidR="00C35082" w:rsidRPr="00E73BF1">
        <w:rPr>
          <w:rFonts w:ascii="Arial" w:hAnsi="Arial" w:cs="Arial"/>
          <w:lang w:val="en-GB"/>
        </w:rPr>
        <w:t xml:space="preserve"> a </w:t>
      </w:r>
      <w:r w:rsidR="00B95FE8" w:rsidRPr="00E73BF1">
        <w:rPr>
          <w:rFonts w:ascii="Arial" w:hAnsi="Arial" w:cs="Arial"/>
          <w:lang w:val="en-GB"/>
        </w:rPr>
        <w:t xml:space="preserve">trusted </w:t>
      </w:r>
      <w:r w:rsidR="00C35082" w:rsidRPr="00E73BF1">
        <w:rPr>
          <w:rFonts w:ascii="Arial" w:hAnsi="Arial" w:cs="Arial"/>
          <w:lang w:val="en-GB"/>
        </w:rPr>
        <w:t>partner of choice for organisations</w:t>
      </w:r>
      <w:r w:rsidR="00A077C1">
        <w:rPr>
          <w:rFonts w:ascii="Arial" w:hAnsi="Arial" w:cs="Arial"/>
          <w:lang w:val="en-GB"/>
        </w:rPr>
        <w:t xml:space="preserve"> </w:t>
      </w:r>
      <w:r w:rsidR="001563D1">
        <w:rPr>
          <w:rFonts w:ascii="Arial" w:hAnsi="Arial" w:cs="Arial"/>
          <w:lang w:val="en-GB"/>
        </w:rPr>
        <w:t>of all kinds</w:t>
      </w:r>
      <w:r w:rsidR="00445F5C">
        <w:rPr>
          <w:rFonts w:ascii="Arial" w:hAnsi="Arial" w:cs="Arial"/>
          <w:lang w:val="en-GB"/>
        </w:rPr>
        <w:t>,</w:t>
      </w:r>
      <w:r w:rsidR="00C35082" w:rsidRPr="00E73BF1">
        <w:rPr>
          <w:rFonts w:ascii="Arial" w:hAnsi="Arial" w:cs="Arial"/>
          <w:lang w:val="en-GB"/>
        </w:rPr>
        <w:t xml:space="preserve"> not just listed companies</w:t>
      </w:r>
      <w:r w:rsidR="00341E97" w:rsidRPr="00E73BF1">
        <w:rPr>
          <w:rFonts w:ascii="Arial" w:hAnsi="Arial" w:cs="Arial"/>
          <w:lang w:val="en-GB"/>
        </w:rPr>
        <w:t>”,</w:t>
      </w:r>
      <w:r w:rsidR="00A077C1">
        <w:rPr>
          <w:rFonts w:ascii="Arial" w:hAnsi="Arial" w:cs="Arial"/>
          <w:lang w:val="en-GB"/>
        </w:rPr>
        <w:t xml:space="preserve"> said </w:t>
      </w:r>
      <w:r w:rsidRPr="00E73BF1">
        <w:rPr>
          <w:rFonts w:ascii="Arial" w:hAnsi="Arial" w:cs="Arial"/>
          <w:lang w:val="en-GB"/>
        </w:rPr>
        <w:t>Hervé Hélias, CEO &amp; Chairman of Mazars Group</w:t>
      </w:r>
      <w:r w:rsidR="00341E97" w:rsidRPr="00E73BF1">
        <w:rPr>
          <w:rFonts w:ascii="Arial" w:hAnsi="Arial" w:cs="Arial"/>
          <w:lang w:val="en-GB"/>
        </w:rPr>
        <w:t>.</w:t>
      </w:r>
    </w:p>
    <w:p w14:paraId="620C929C" w14:textId="0E216B16" w:rsidR="001014E7" w:rsidRPr="00DF0B71" w:rsidRDefault="00060922" w:rsidP="00DF0B71">
      <w:pPr>
        <w:rPr>
          <w:rFonts w:ascii="Arial" w:hAnsi="Arial" w:cs="Arial"/>
          <w:b/>
          <w:lang w:val="en-GB"/>
        </w:rPr>
      </w:pPr>
      <w:r w:rsidRPr="00DF0B71">
        <w:rPr>
          <w:rFonts w:ascii="Arial" w:hAnsi="Arial" w:cs="Arial"/>
          <w:b/>
          <w:lang w:val="en-GB"/>
        </w:rPr>
        <w:t>2019: A milestone year for international expansion</w:t>
      </w:r>
    </w:p>
    <w:p w14:paraId="50E5EBF8" w14:textId="6BD76320" w:rsidR="002E0CA5" w:rsidRPr="00E73BF1" w:rsidRDefault="007D6089" w:rsidP="00DF0B71">
      <w:pPr>
        <w:rPr>
          <w:rFonts w:ascii="Arial" w:hAnsi="Arial" w:cs="Arial"/>
          <w:lang w:val="en-GB"/>
        </w:rPr>
      </w:pPr>
      <w:r>
        <w:rPr>
          <w:rFonts w:ascii="Arial" w:hAnsi="Arial" w:cs="Arial"/>
          <w:lang w:val="en-GB"/>
        </w:rPr>
        <w:t xml:space="preserve">Alongside </w:t>
      </w:r>
      <w:r w:rsidR="00753683">
        <w:rPr>
          <w:rFonts w:ascii="Arial" w:hAnsi="Arial" w:cs="Arial"/>
          <w:lang w:val="en-GB"/>
        </w:rPr>
        <w:t>Mazar</w:t>
      </w:r>
      <w:r w:rsidR="00445F5C">
        <w:rPr>
          <w:rFonts w:ascii="Arial" w:hAnsi="Arial" w:cs="Arial"/>
          <w:lang w:val="en-GB"/>
        </w:rPr>
        <w:t>s</w:t>
      </w:r>
      <w:r w:rsidR="00753683">
        <w:rPr>
          <w:rFonts w:ascii="Arial" w:hAnsi="Arial" w:cs="Arial"/>
          <w:lang w:val="en-GB"/>
        </w:rPr>
        <w:t xml:space="preserve">’ </w:t>
      </w:r>
      <w:r w:rsidR="00085D5F">
        <w:rPr>
          <w:rFonts w:ascii="Arial" w:hAnsi="Arial" w:cs="Arial"/>
          <w:lang w:val="en-GB"/>
        </w:rPr>
        <w:t>standout</w:t>
      </w:r>
      <w:r w:rsidR="002F6777">
        <w:rPr>
          <w:rFonts w:ascii="Arial" w:hAnsi="Arial" w:cs="Arial"/>
          <w:lang w:val="en-GB"/>
        </w:rPr>
        <w:t xml:space="preserve"> financial</w:t>
      </w:r>
      <w:r w:rsidR="00085D5F">
        <w:rPr>
          <w:rFonts w:ascii="Arial" w:hAnsi="Arial" w:cs="Arial"/>
          <w:lang w:val="en-GB"/>
        </w:rPr>
        <w:t xml:space="preserve"> </w:t>
      </w:r>
      <w:r w:rsidR="00753683">
        <w:rPr>
          <w:rFonts w:ascii="Arial" w:hAnsi="Arial" w:cs="Arial"/>
          <w:lang w:val="en-GB"/>
        </w:rPr>
        <w:t>performance</w:t>
      </w:r>
      <w:r>
        <w:rPr>
          <w:rFonts w:ascii="Arial" w:hAnsi="Arial" w:cs="Arial"/>
          <w:lang w:val="en-GB"/>
        </w:rPr>
        <w:t xml:space="preserve">, </w:t>
      </w:r>
      <w:r w:rsidR="00753683">
        <w:rPr>
          <w:rFonts w:ascii="Arial" w:hAnsi="Arial" w:cs="Arial"/>
          <w:lang w:val="en-GB"/>
        </w:rPr>
        <w:t xml:space="preserve">2019 </w:t>
      </w:r>
      <w:r>
        <w:rPr>
          <w:rFonts w:ascii="Arial" w:hAnsi="Arial" w:cs="Arial"/>
          <w:lang w:val="en-GB"/>
        </w:rPr>
        <w:t xml:space="preserve">also </w:t>
      </w:r>
      <w:r w:rsidR="002F6777">
        <w:rPr>
          <w:rFonts w:ascii="Arial" w:hAnsi="Arial" w:cs="Arial"/>
          <w:lang w:val="en-GB"/>
        </w:rPr>
        <w:t xml:space="preserve">saw </w:t>
      </w:r>
      <w:r>
        <w:rPr>
          <w:rFonts w:ascii="Arial" w:hAnsi="Arial" w:cs="Arial"/>
          <w:lang w:val="en-GB"/>
        </w:rPr>
        <w:t>the signing of the Mazars North America Alliance in July</w:t>
      </w:r>
      <w:r w:rsidR="00753683">
        <w:rPr>
          <w:rFonts w:ascii="Arial" w:hAnsi="Arial" w:cs="Arial"/>
          <w:lang w:val="en-GB"/>
        </w:rPr>
        <w:t xml:space="preserve">. </w:t>
      </w:r>
      <w:r w:rsidR="007400AD">
        <w:rPr>
          <w:rFonts w:ascii="Arial" w:hAnsi="Arial" w:cs="Arial"/>
          <w:lang w:val="en-GB"/>
        </w:rPr>
        <w:t xml:space="preserve">The Mazars North America Alliance is a milestone agreement </w:t>
      </w:r>
      <w:r w:rsidR="00BB6FBB">
        <w:rPr>
          <w:rFonts w:ascii="Arial" w:hAnsi="Arial" w:cs="Arial"/>
          <w:lang w:val="en-GB"/>
        </w:rPr>
        <w:t xml:space="preserve">between </w:t>
      </w:r>
      <w:r w:rsidR="007400AD">
        <w:rPr>
          <w:rFonts w:ascii="Arial" w:hAnsi="Arial" w:cs="Arial"/>
          <w:lang w:val="en-GB"/>
        </w:rPr>
        <w:t xml:space="preserve">Mazars </w:t>
      </w:r>
      <w:r w:rsidR="00BB6FBB">
        <w:rPr>
          <w:rFonts w:ascii="Arial" w:hAnsi="Arial" w:cs="Arial"/>
          <w:lang w:val="en-GB"/>
        </w:rPr>
        <w:t>and</w:t>
      </w:r>
      <w:r w:rsidR="007400AD">
        <w:rPr>
          <w:rFonts w:ascii="Arial" w:hAnsi="Arial" w:cs="Arial"/>
          <w:lang w:val="en-GB"/>
        </w:rPr>
        <w:t xml:space="preserve"> </w:t>
      </w:r>
      <w:r w:rsidR="00341E97" w:rsidRPr="00E73BF1">
        <w:rPr>
          <w:rFonts w:ascii="Arial" w:hAnsi="Arial" w:cs="Arial"/>
          <w:lang w:val="en-GB"/>
        </w:rPr>
        <w:t>five leading firms in the United States and Canada – BKD, Dixon Hughes Goodman, Moss Adams, Plante Moran (U.S.) and MNP (Cana</w:t>
      </w:r>
      <w:r w:rsidR="00445F5C">
        <w:rPr>
          <w:rFonts w:ascii="Arial" w:hAnsi="Arial" w:cs="Arial"/>
          <w:lang w:val="en-GB"/>
        </w:rPr>
        <w:t>da)</w:t>
      </w:r>
      <w:r w:rsidR="001F4D34">
        <w:rPr>
          <w:rFonts w:ascii="Arial" w:hAnsi="Arial" w:cs="Arial"/>
          <w:lang w:val="en-GB"/>
        </w:rPr>
        <w:t>.</w:t>
      </w:r>
      <w:r w:rsidR="00284702" w:rsidRPr="00E73BF1">
        <w:rPr>
          <w:rFonts w:ascii="Arial" w:hAnsi="Arial" w:cs="Arial"/>
          <w:lang w:val="en-GB"/>
        </w:rPr>
        <w:t xml:space="preserve"> The Mazars North America Alliance </w:t>
      </w:r>
      <w:r w:rsidR="004407AE" w:rsidRPr="00E73BF1">
        <w:rPr>
          <w:rFonts w:ascii="Arial" w:hAnsi="Arial" w:cs="Arial"/>
          <w:lang w:val="en-GB"/>
        </w:rPr>
        <w:t>will be a game changer for Mazars, allowing</w:t>
      </w:r>
      <w:r w:rsidR="00E77220">
        <w:rPr>
          <w:rFonts w:ascii="Arial" w:hAnsi="Arial" w:cs="Arial"/>
          <w:lang w:val="en-GB"/>
        </w:rPr>
        <w:t xml:space="preserve"> the firm</w:t>
      </w:r>
      <w:r w:rsidR="00E77220" w:rsidRPr="00E73BF1">
        <w:rPr>
          <w:rFonts w:ascii="Arial" w:hAnsi="Arial" w:cs="Arial"/>
          <w:lang w:val="en-GB"/>
        </w:rPr>
        <w:t xml:space="preserve"> </w:t>
      </w:r>
      <w:r w:rsidR="004407AE" w:rsidRPr="00E73BF1">
        <w:rPr>
          <w:rFonts w:ascii="Arial" w:hAnsi="Arial" w:cs="Arial"/>
          <w:lang w:val="en-GB"/>
        </w:rPr>
        <w:t xml:space="preserve">to achieve </w:t>
      </w:r>
      <w:r w:rsidR="00D50994">
        <w:rPr>
          <w:rFonts w:ascii="Arial" w:hAnsi="Arial" w:cs="Arial"/>
          <w:lang w:val="en-GB"/>
        </w:rPr>
        <w:t>extensive</w:t>
      </w:r>
      <w:r w:rsidR="00D50994" w:rsidRPr="00E73BF1">
        <w:rPr>
          <w:rFonts w:ascii="Arial" w:hAnsi="Arial" w:cs="Arial"/>
          <w:lang w:val="en-GB"/>
        </w:rPr>
        <w:t xml:space="preserve"> </w:t>
      </w:r>
      <w:r w:rsidR="004407AE" w:rsidRPr="00E73BF1">
        <w:rPr>
          <w:rFonts w:ascii="Arial" w:hAnsi="Arial" w:cs="Arial"/>
          <w:lang w:val="en-GB"/>
        </w:rPr>
        <w:t xml:space="preserve">coverage in </w:t>
      </w:r>
      <w:r w:rsidR="00E33233">
        <w:rPr>
          <w:rFonts w:ascii="Arial" w:hAnsi="Arial" w:cs="Arial"/>
          <w:lang w:val="en-GB"/>
        </w:rPr>
        <w:t>North America</w:t>
      </w:r>
      <w:r w:rsidR="007400AD">
        <w:rPr>
          <w:rFonts w:ascii="Arial" w:hAnsi="Arial" w:cs="Arial"/>
          <w:lang w:val="en-GB"/>
        </w:rPr>
        <w:t>,</w:t>
      </w:r>
      <w:r w:rsidR="00445F5C">
        <w:rPr>
          <w:rFonts w:ascii="Arial" w:hAnsi="Arial" w:cs="Arial"/>
          <w:lang w:val="en-GB"/>
        </w:rPr>
        <w:t xml:space="preserve"> and</w:t>
      </w:r>
      <w:r w:rsidR="007400AD">
        <w:rPr>
          <w:rFonts w:ascii="Arial" w:hAnsi="Arial" w:cs="Arial"/>
          <w:lang w:val="en-GB"/>
        </w:rPr>
        <w:t xml:space="preserve"> </w:t>
      </w:r>
      <w:r w:rsidR="00445F5C">
        <w:rPr>
          <w:rFonts w:ascii="Arial" w:hAnsi="Arial" w:cs="Arial"/>
          <w:lang w:val="en-GB"/>
        </w:rPr>
        <w:t xml:space="preserve">to provide </w:t>
      </w:r>
      <w:r w:rsidR="004407AE" w:rsidRPr="00E73BF1">
        <w:rPr>
          <w:rFonts w:ascii="Arial" w:hAnsi="Arial" w:cs="Arial"/>
          <w:lang w:val="en-GB"/>
        </w:rPr>
        <w:t xml:space="preserve">its international </w:t>
      </w:r>
      <w:r w:rsidR="00E00C11" w:rsidRPr="00E73BF1">
        <w:rPr>
          <w:rFonts w:ascii="Arial" w:hAnsi="Arial" w:cs="Arial"/>
          <w:lang w:val="en-GB"/>
        </w:rPr>
        <w:t xml:space="preserve">clients </w:t>
      </w:r>
      <w:r w:rsidR="007400AD">
        <w:rPr>
          <w:rFonts w:ascii="Arial" w:hAnsi="Arial" w:cs="Arial"/>
          <w:lang w:val="en-GB"/>
        </w:rPr>
        <w:t xml:space="preserve">with </w:t>
      </w:r>
      <w:r w:rsidR="00E00C11" w:rsidRPr="00E73BF1">
        <w:rPr>
          <w:rFonts w:ascii="Arial" w:hAnsi="Arial" w:cs="Arial"/>
          <w:lang w:val="en-GB"/>
        </w:rPr>
        <w:t>access to an additional 16,000 professionals</w:t>
      </w:r>
      <w:r w:rsidR="00062C9E">
        <w:rPr>
          <w:rFonts w:ascii="Arial" w:hAnsi="Arial" w:cs="Arial"/>
          <w:lang w:val="en-GB"/>
        </w:rPr>
        <w:t xml:space="preserve"> in </w:t>
      </w:r>
      <w:r w:rsidR="00E86C68">
        <w:rPr>
          <w:rFonts w:ascii="Arial" w:hAnsi="Arial" w:cs="Arial"/>
          <w:lang w:val="en-GB"/>
        </w:rPr>
        <w:t>the region</w:t>
      </w:r>
      <w:r w:rsidR="00E00C11" w:rsidRPr="00E73BF1">
        <w:rPr>
          <w:rFonts w:ascii="Arial" w:hAnsi="Arial" w:cs="Arial"/>
          <w:lang w:val="en-GB"/>
        </w:rPr>
        <w:t>. Mazar</w:t>
      </w:r>
      <w:r w:rsidR="005A0EBE">
        <w:rPr>
          <w:rFonts w:ascii="Arial" w:hAnsi="Arial" w:cs="Arial"/>
          <w:lang w:val="en-GB"/>
        </w:rPr>
        <w:t>s</w:t>
      </w:r>
      <w:r w:rsidR="00284702" w:rsidRPr="00E73BF1">
        <w:rPr>
          <w:rFonts w:ascii="Arial" w:hAnsi="Arial" w:cs="Arial"/>
          <w:lang w:val="en-GB"/>
        </w:rPr>
        <w:t xml:space="preserve"> now </w:t>
      </w:r>
      <w:r w:rsidR="005A0EBE">
        <w:rPr>
          <w:rFonts w:ascii="Arial" w:hAnsi="Arial" w:cs="Arial"/>
          <w:lang w:val="en-GB"/>
        </w:rPr>
        <w:t>has</w:t>
      </w:r>
      <w:r w:rsidR="00E00C11" w:rsidRPr="00E73BF1">
        <w:rPr>
          <w:rFonts w:ascii="Arial" w:hAnsi="Arial" w:cs="Arial"/>
          <w:lang w:val="en-GB"/>
        </w:rPr>
        <w:t xml:space="preserve"> 40,</w:t>
      </w:r>
      <w:r w:rsidR="00B41170" w:rsidRPr="00E73BF1">
        <w:rPr>
          <w:rFonts w:ascii="Arial" w:hAnsi="Arial" w:cs="Arial"/>
          <w:lang w:val="en-GB"/>
        </w:rPr>
        <w:t>4</w:t>
      </w:r>
      <w:r w:rsidR="00E00C11" w:rsidRPr="00E73BF1">
        <w:rPr>
          <w:rFonts w:ascii="Arial" w:hAnsi="Arial" w:cs="Arial"/>
          <w:lang w:val="en-GB"/>
        </w:rPr>
        <w:t>00 professionals serving clients around the globe</w:t>
      </w:r>
      <w:r w:rsidR="00A421EE">
        <w:rPr>
          <w:rFonts w:ascii="Arial" w:hAnsi="Arial" w:cs="Arial"/>
          <w:lang w:val="en-GB"/>
        </w:rPr>
        <w:t xml:space="preserve"> (</w:t>
      </w:r>
      <w:r w:rsidR="00E00C11" w:rsidRPr="00E73BF1">
        <w:rPr>
          <w:rFonts w:ascii="Arial" w:hAnsi="Arial" w:cs="Arial"/>
          <w:lang w:val="en-GB"/>
        </w:rPr>
        <w:t>24,</w:t>
      </w:r>
      <w:r w:rsidR="00B41170" w:rsidRPr="00E73BF1">
        <w:rPr>
          <w:rFonts w:ascii="Arial" w:hAnsi="Arial" w:cs="Arial"/>
          <w:lang w:val="en-GB"/>
        </w:rPr>
        <w:t>4</w:t>
      </w:r>
      <w:r w:rsidR="00E00C11" w:rsidRPr="00E73BF1">
        <w:rPr>
          <w:rFonts w:ascii="Arial" w:hAnsi="Arial" w:cs="Arial"/>
          <w:lang w:val="en-GB"/>
        </w:rPr>
        <w:t xml:space="preserve">00 professionals </w:t>
      </w:r>
      <w:r w:rsidR="00A421EE">
        <w:rPr>
          <w:rFonts w:ascii="Arial" w:hAnsi="Arial" w:cs="Arial"/>
          <w:lang w:val="en-GB"/>
        </w:rPr>
        <w:t>i</w:t>
      </w:r>
      <w:r w:rsidR="005B4DCA">
        <w:rPr>
          <w:rFonts w:ascii="Arial" w:hAnsi="Arial" w:cs="Arial"/>
          <w:lang w:val="en-GB"/>
        </w:rPr>
        <w:t>n</w:t>
      </w:r>
      <w:r w:rsidR="00A421EE">
        <w:rPr>
          <w:rFonts w:ascii="Arial" w:hAnsi="Arial" w:cs="Arial"/>
          <w:lang w:val="en-GB"/>
        </w:rPr>
        <w:t xml:space="preserve"> </w:t>
      </w:r>
      <w:r w:rsidR="00893F44" w:rsidRPr="00E73BF1">
        <w:rPr>
          <w:rFonts w:ascii="Arial" w:hAnsi="Arial" w:cs="Arial"/>
          <w:lang w:val="en-GB"/>
        </w:rPr>
        <w:t>Mazars</w:t>
      </w:r>
      <w:r w:rsidR="00A421EE">
        <w:rPr>
          <w:rFonts w:ascii="Arial" w:hAnsi="Arial" w:cs="Arial"/>
          <w:lang w:val="en-GB"/>
        </w:rPr>
        <w:t>’</w:t>
      </w:r>
      <w:r w:rsidR="00893F44" w:rsidRPr="00E73BF1">
        <w:rPr>
          <w:rFonts w:ascii="Arial" w:hAnsi="Arial" w:cs="Arial"/>
          <w:lang w:val="en-GB"/>
        </w:rPr>
        <w:t xml:space="preserve"> </w:t>
      </w:r>
      <w:r w:rsidR="001F7004">
        <w:rPr>
          <w:rFonts w:ascii="Arial" w:hAnsi="Arial" w:cs="Arial"/>
          <w:lang w:val="en-GB"/>
        </w:rPr>
        <w:t xml:space="preserve">integrated </w:t>
      </w:r>
      <w:r w:rsidR="00893F44" w:rsidRPr="00E73BF1">
        <w:rPr>
          <w:rFonts w:ascii="Arial" w:hAnsi="Arial" w:cs="Arial"/>
          <w:lang w:val="en-GB"/>
        </w:rPr>
        <w:t>partnership</w:t>
      </w:r>
      <w:r w:rsidR="00A421EE">
        <w:rPr>
          <w:rFonts w:ascii="Arial" w:hAnsi="Arial" w:cs="Arial"/>
          <w:lang w:val="en-GB"/>
        </w:rPr>
        <w:t>)</w:t>
      </w:r>
      <w:r w:rsidR="005A0EBE">
        <w:rPr>
          <w:rFonts w:ascii="Arial" w:hAnsi="Arial" w:cs="Arial"/>
          <w:lang w:val="en-GB"/>
        </w:rPr>
        <w:t>,</w:t>
      </w:r>
      <w:r w:rsidR="007400AD">
        <w:rPr>
          <w:rFonts w:ascii="Arial" w:hAnsi="Arial" w:cs="Arial"/>
          <w:lang w:val="en-GB"/>
        </w:rPr>
        <w:t xml:space="preserve"> </w:t>
      </w:r>
      <w:r w:rsidR="005A0EBE">
        <w:rPr>
          <w:rFonts w:ascii="Arial" w:hAnsi="Arial" w:cs="Arial"/>
          <w:lang w:val="en-GB"/>
        </w:rPr>
        <w:t xml:space="preserve">and </w:t>
      </w:r>
      <w:r w:rsidR="00893F44" w:rsidRPr="00E73BF1">
        <w:rPr>
          <w:rFonts w:ascii="Arial" w:hAnsi="Arial" w:cs="Arial"/>
          <w:lang w:val="en-GB"/>
        </w:rPr>
        <w:t>3</w:t>
      </w:r>
      <w:r w:rsidR="00A73C80">
        <w:rPr>
          <w:rFonts w:ascii="Arial" w:hAnsi="Arial" w:cs="Arial"/>
          <w:lang w:val="en-GB"/>
        </w:rPr>
        <w:t>18</w:t>
      </w:r>
      <w:r w:rsidR="00893F44" w:rsidRPr="00E73BF1">
        <w:rPr>
          <w:rFonts w:ascii="Arial" w:hAnsi="Arial" w:cs="Arial"/>
          <w:lang w:val="en-GB"/>
        </w:rPr>
        <w:t xml:space="preserve"> offices </w:t>
      </w:r>
      <w:r w:rsidR="001563D1">
        <w:rPr>
          <w:rFonts w:ascii="Arial" w:hAnsi="Arial" w:cs="Arial"/>
          <w:lang w:val="en-GB"/>
        </w:rPr>
        <w:t xml:space="preserve">across </w:t>
      </w:r>
      <w:r w:rsidR="00893F44" w:rsidRPr="00E73BF1">
        <w:rPr>
          <w:rFonts w:ascii="Arial" w:hAnsi="Arial" w:cs="Arial"/>
          <w:lang w:val="en-GB"/>
        </w:rPr>
        <w:t>91</w:t>
      </w:r>
      <w:r w:rsidR="00E00C11" w:rsidRPr="00E73BF1">
        <w:rPr>
          <w:rFonts w:ascii="Arial" w:hAnsi="Arial" w:cs="Arial"/>
          <w:lang w:val="en-GB"/>
        </w:rPr>
        <w:t xml:space="preserve"> countries and territories</w:t>
      </w:r>
      <w:r w:rsidR="00893F44" w:rsidRPr="00E73BF1">
        <w:rPr>
          <w:rFonts w:ascii="Arial" w:hAnsi="Arial" w:cs="Arial"/>
          <w:lang w:val="en-GB"/>
        </w:rPr>
        <w:t>.</w:t>
      </w:r>
    </w:p>
    <w:p w14:paraId="1F9A658F" w14:textId="0B02E636" w:rsidR="005C0649" w:rsidRPr="001E29A0" w:rsidRDefault="00325619" w:rsidP="00DF0B71">
      <w:pPr>
        <w:rPr>
          <w:rFonts w:ascii="Arial" w:hAnsi="Arial" w:cs="Arial"/>
          <w:i/>
          <w:iCs/>
          <w:lang w:val="en-GB"/>
        </w:rPr>
      </w:pPr>
      <w:r>
        <w:rPr>
          <w:rFonts w:ascii="Arial" w:hAnsi="Arial" w:cs="Arial"/>
          <w:lang w:val="en-GB"/>
        </w:rPr>
        <w:t xml:space="preserve">Commenting on the firm’s </w:t>
      </w:r>
      <w:r w:rsidR="00BD69B4">
        <w:rPr>
          <w:rFonts w:ascii="Arial" w:hAnsi="Arial" w:cs="Arial"/>
          <w:lang w:val="en-GB"/>
        </w:rPr>
        <w:t>growth</w:t>
      </w:r>
      <w:r>
        <w:rPr>
          <w:rFonts w:ascii="Arial" w:hAnsi="Arial" w:cs="Arial"/>
          <w:lang w:val="en-GB"/>
        </w:rPr>
        <w:t xml:space="preserve"> </w:t>
      </w:r>
      <w:r w:rsidR="00717575">
        <w:rPr>
          <w:rFonts w:ascii="Arial" w:hAnsi="Arial" w:cs="Arial"/>
          <w:lang w:val="en-GB"/>
        </w:rPr>
        <w:t xml:space="preserve">strategy </w:t>
      </w:r>
      <w:r w:rsidRPr="00E73BF1">
        <w:rPr>
          <w:rFonts w:ascii="Arial" w:hAnsi="Arial" w:cs="Arial"/>
          <w:lang w:val="en-GB"/>
        </w:rPr>
        <w:t>Hervé Hélias</w:t>
      </w:r>
      <w:r>
        <w:rPr>
          <w:rFonts w:ascii="Arial" w:hAnsi="Arial" w:cs="Arial"/>
          <w:lang w:val="en-GB"/>
        </w:rPr>
        <w:t xml:space="preserve"> added: </w:t>
      </w:r>
      <w:r w:rsidR="005C0649" w:rsidRPr="00E73BF1">
        <w:rPr>
          <w:rFonts w:ascii="Arial" w:hAnsi="Arial" w:cs="Arial"/>
          <w:lang w:val="en-GB"/>
        </w:rPr>
        <w:t xml:space="preserve">“Four years ago, we </w:t>
      </w:r>
      <w:r w:rsidR="007E1297">
        <w:rPr>
          <w:rFonts w:ascii="Arial" w:hAnsi="Arial" w:cs="Arial"/>
          <w:lang w:val="en-GB"/>
        </w:rPr>
        <w:t>set</w:t>
      </w:r>
      <w:r w:rsidR="007E1297" w:rsidRPr="00E73BF1">
        <w:rPr>
          <w:rFonts w:ascii="Arial" w:hAnsi="Arial" w:cs="Arial"/>
          <w:lang w:val="en-GB"/>
        </w:rPr>
        <w:t xml:space="preserve"> </w:t>
      </w:r>
      <w:r w:rsidR="005C0649" w:rsidRPr="00E73BF1">
        <w:rPr>
          <w:rFonts w:ascii="Arial" w:hAnsi="Arial" w:cs="Arial"/>
          <w:lang w:val="en-GB"/>
        </w:rPr>
        <w:t xml:space="preserve">an ambitious </w:t>
      </w:r>
      <w:r w:rsidR="00DC1E84">
        <w:rPr>
          <w:rFonts w:ascii="Arial" w:hAnsi="Arial" w:cs="Arial"/>
          <w:lang w:val="en-GB"/>
        </w:rPr>
        <w:t xml:space="preserve">strategic </w:t>
      </w:r>
      <w:r w:rsidR="005C0649" w:rsidRPr="00E73BF1">
        <w:rPr>
          <w:rFonts w:ascii="Arial" w:hAnsi="Arial" w:cs="Arial"/>
          <w:lang w:val="en-GB"/>
        </w:rPr>
        <w:t>plan called Next-20. Our expansion in</w:t>
      </w:r>
      <w:r w:rsidR="001563D1">
        <w:rPr>
          <w:rFonts w:ascii="Arial" w:hAnsi="Arial" w:cs="Arial"/>
          <w:lang w:val="en-GB"/>
        </w:rPr>
        <w:t>to</w:t>
      </w:r>
      <w:r w:rsidR="005C0649" w:rsidRPr="00E73BF1">
        <w:rPr>
          <w:rFonts w:ascii="Arial" w:hAnsi="Arial" w:cs="Arial"/>
          <w:lang w:val="en-GB"/>
        </w:rPr>
        <w:t xml:space="preserve"> China to reach critical size in this vast market and the </w:t>
      </w:r>
      <w:r w:rsidR="00DA7618">
        <w:rPr>
          <w:rFonts w:ascii="Arial" w:hAnsi="Arial" w:cs="Arial"/>
          <w:lang w:val="en-GB"/>
        </w:rPr>
        <w:t>development</w:t>
      </w:r>
      <w:r w:rsidR="005C0649" w:rsidRPr="00E73BF1">
        <w:rPr>
          <w:rFonts w:ascii="Arial" w:hAnsi="Arial" w:cs="Arial"/>
          <w:lang w:val="en-GB"/>
        </w:rPr>
        <w:t xml:space="preserve"> of a strong and competitive offer in North America ranked </w:t>
      </w:r>
      <w:r w:rsidR="005C0649" w:rsidRPr="001E29A0">
        <w:rPr>
          <w:rFonts w:ascii="Arial" w:hAnsi="Arial" w:cs="Arial"/>
          <w:lang w:val="en-GB"/>
        </w:rPr>
        <w:t>amongst our top prioritie</w:t>
      </w:r>
      <w:r w:rsidR="00445F5C" w:rsidRPr="001E29A0">
        <w:rPr>
          <w:rFonts w:ascii="Arial" w:hAnsi="Arial" w:cs="Arial"/>
          <w:lang w:val="en-GB"/>
        </w:rPr>
        <w:t>s</w:t>
      </w:r>
      <w:r w:rsidR="005250F8" w:rsidRPr="001E29A0">
        <w:rPr>
          <w:rFonts w:ascii="Arial" w:hAnsi="Arial" w:cs="Arial"/>
          <w:lang w:val="en-GB"/>
        </w:rPr>
        <w:t>, a</w:t>
      </w:r>
      <w:r w:rsidR="005C0649" w:rsidRPr="001E29A0">
        <w:rPr>
          <w:rFonts w:ascii="Arial" w:hAnsi="Arial" w:cs="Arial"/>
          <w:lang w:val="en-GB"/>
        </w:rPr>
        <w:t xml:space="preserve">longside a smooth transition in our governance with a well-planned succession of Philippe Castagnac in his role as Chairman of the Group. Today, I am very proud to </w:t>
      </w:r>
      <w:r w:rsidR="001563D1" w:rsidRPr="001E29A0">
        <w:rPr>
          <w:rFonts w:ascii="Arial" w:hAnsi="Arial" w:cs="Arial"/>
          <w:lang w:val="en-GB"/>
        </w:rPr>
        <w:t xml:space="preserve">say </w:t>
      </w:r>
      <w:r w:rsidR="005C0649" w:rsidRPr="001E29A0">
        <w:rPr>
          <w:rFonts w:ascii="Arial" w:hAnsi="Arial" w:cs="Arial"/>
          <w:lang w:val="en-GB"/>
        </w:rPr>
        <w:t xml:space="preserve">that these objectives have been </w:t>
      </w:r>
      <w:r w:rsidR="005C0649" w:rsidRPr="00234D97">
        <w:rPr>
          <w:rFonts w:ascii="Arial" w:hAnsi="Arial" w:cs="Arial"/>
          <w:lang w:val="en-GB"/>
        </w:rPr>
        <w:t>met. Our</w:t>
      </w:r>
      <w:r w:rsidR="007400AD" w:rsidRPr="00234D97">
        <w:rPr>
          <w:rFonts w:ascii="Arial" w:hAnsi="Arial" w:cs="Arial"/>
          <w:lang w:val="en-GB"/>
        </w:rPr>
        <w:t xml:space="preserve"> 2020 target is</w:t>
      </w:r>
      <w:r w:rsidR="005C0649" w:rsidRPr="00234D97">
        <w:rPr>
          <w:rFonts w:ascii="Arial" w:hAnsi="Arial" w:cs="Arial"/>
          <w:lang w:val="en-GB"/>
        </w:rPr>
        <w:t xml:space="preserve"> to reach 2 billion euros in revenues</w:t>
      </w:r>
      <w:r w:rsidR="00D3787B" w:rsidRPr="00234D97">
        <w:rPr>
          <w:rFonts w:ascii="Arial" w:hAnsi="Arial" w:cs="Arial"/>
          <w:lang w:val="en-GB"/>
        </w:rPr>
        <w:t>,</w:t>
      </w:r>
      <w:r w:rsidR="005C0649" w:rsidRPr="00234D97">
        <w:rPr>
          <w:rFonts w:ascii="Arial" w:hAnsi="Arial" w:cs="Arial"/>
          <w:lang w:val="en-GB"/>
        </w:rPr>
        <w:t xml:space="preserve"> and I feel confident that we </w:t>
      </w:r>
      <w:r w:rsidR="001563D1" w:rsidRPr="00234D97">
        <w:rPr>
          <w:rFonts w:ascii="Arial" w:hAnsi="Arial" w:cs="Arial"/>
          <w:lang w:val="en-GB"/>
        </w:rPr>
        <w:t xml:space="preserve">will </w:t>
      </w:r>
      <w:r w:rsidR="00AE5CBF" w:rsidRPr="00234D97">
        <w:rPr>
          <w:rFonts w:ascii="Arial" w:hAnsi="Arial" w:cs="Arial"/>
          <w:lang w:val="en-GB"/>
        </w:rPr>
        <w:t>achieve this</w:t>
      </w:r>
      <w:r w:rsidR="005C0649" w:rsidRPr="00234D97">
        <w:rPr>
          <w:rFonts w:ascii="Arial" w:hAnsi="Arial" w:cs="Arial"/>
          <w:lang w:val="en-GB"/>
        </w:rPr>
        <w:t>”</w:t>
      </w:r>
      <w:r w:rsidRPr="00234D97">
        <w:rPr>
          <w:rFonts w:ascii="Arial" w:hAnsi="Arial" w:cs="Arial"/>
          <w:lang w:val="en-GB"/>
        </w:rPr>
        <w:t>.</w:t>
      </w:r>
    </w:p>
    <w:p w14:paraId="5C79FEA3" w14:textId="2B698289" w:rsidR="009714F8" w:rsidRDefault="00585A1A" w:rsidP="00DF0B71">
      <w:pPr>
        <w:rPr>
          <w:rFonts w:ascii="Arial" w:hAnsi="Arial" w:cs="Arial"/>
          <w:b/>
          <w:lang w:val="en-GB"/>
        </w:rPr>
      </w:pPr>
      <w:r w:rsidRPr="001E29A0">
        <w:rPr>
          <w:rFonts w:ascii="Arial" w:hAnsi="Arial" w:cs="Arial"/>
          <w:b/>
          <w:lang w:val="en-GB"/>
        </w:rPr>
        <w:t>Growing</w:t>
      </w:r>
      <w:r w:rsidR="00737AC2" w:rsidRPr="001E29A0">
        <w:rPr>
          <w:rFonts w:ascii="Arial" w:hAnsi="Arial" w:cs="Arial"/>
          <w:b/>
          <w:lang w:val="en-GB"/>
        </w:rPr>
        <w:t xml:space="preserve"> everywhere</w:t>
      </w:r>
      <w:r w:rsidR="008B6353" w:rsidRPr="001E29A0">
        <w:rPr>
          <w:rFonts w:ascii="Arial" w:hAnsi="Arial" w:cs="Arial"/>
          <w:b/>
          <w:lang w:val="en-GB"/>
        </w:rPr>
        <w:t xml:space="preserve"> </w:t>
      </w:r>
    </w:p>
    <w:p w14:paraId="75EBEA5C" w14:textId="77777777" w:rsidR="00A864BE" w:rsidRDefault="004B271A" w:rsidP="00DF0B71">
      <w:pPr>
        <w:rPr>
          <w:rFonts w:ascii="Arial" w:hAnsi="Arial" w:cs="Arial"/>
          <w:lang w:val="en-GB"/>
        </w:rPr>
      </w:pPr>
      <w:r>
        <w:rPr>
          <w:rFonts w:ascii="Arial" w:hAnsi="Arial" w:cs="Arial"/>
          <w:lang w:val="en-GB"/>
        </w:rPr>
        <w:t>Mazars’</w:t>
      </w:r>
      <w:r w:rsidR="00255903">
        <w:rPr>
          <w:rFonts w:ascii="Arial" w:hAnsi="Arial" w:cs="Arial"/>
          <w:lang w:val="en-GB"/>
        </w:rPr>
        <w:t xml:space="preserve"> international expansion is reflected in the geographic spread of </w:t>
      </w:r>
      <w:r>
        <w:rPr>
          <w:rFonts w:ascii="Arial" w:hAnsi="Arial" w:cs="Arial"/>
          <w:lang w:val="en-GB"/>
        </w:rPr>
        <w:t xml:space="preserve">its </w:t>
      </w:r>
      <w:r w:rsidR="00255903">
        <w:rPr>
          <w:rFonts w:ascii="Arial" w:hAnsi="Arial" w:cs="Arial"/>
          <w:lang w:val="en-GB"/>
        </w:rPr>
        <w:t>revenue</w:t>
      </w:r>
      <w:r>
        <w:rPr>
          <w:rFonts w:ascii="Arial" w:hAnsi="Arial" w:cs="Arial"/>
          <w:lang w:val="en-GB"/>
        </w:rPr>
        <w:t xml:space="preserve"> sources</w:t>
      </w:r>
      <w:r w:rsidR="00255903">
        <w:rPr>
          <w:rFonts w:ascii="Arial" w:hAnsi="Arial" w:cs="Arial"/>
          <w:lang w:val="en-GB"/>
        </w:rPr>
        <w:t>, with m</w:t>
      </w:r>
      <w:r w:rsidR="00343D13">
        <w:rPr>
          <w:rFonts w:ascii="Arial" w:hAnsi="Arial" w:cs="Arial"/>
          <w:lang w:val="en-GB"/>
        </w:rPr>
        <w:t>ore than a third of the fi</w:t>
      </w:r>
      <w:r w:rsidR="00255903">
        <w:rPr>
          <w:rFonts w:ascii="Arial" w:hAnsi="Arial" w:cs="Arial"/>
          <w:lang w:val="en-GB"/>
        </w:rPr>
        <w:t>rm’s fee income now coming from outside of Europe</w:t>
      </w:r>
      <w:r w:rsidR="00F604C6">
        <w:rPr>
          <w:rFonts w:ascii="Arial" w:hAnsi="Arial" w:cs="Arial"/>
          <w:lang w:val="en-GB"/>
        </w:rPr>
        <w:t xml:space="preserve">. </w:t>
      </w:r>
    </w:p>
    <w:p w14:paraId="7A6D1703" w14:textId="3F2D80AD" w:rsidR="004B271A" w:rsidRDefault="000F235A" w:rsidP="00DF0B71">
      <w:pPr>
        <w:rPr>
          <w:rFonts w:ascii="Arial" w:hAnsi="Arial" w:cs="Arial"/>
          <w:lang w:val="en-GB"/>
        </w:rPr>
      </w:pPr>
      <w:r w:rsidRPr="001E29A0">
        <w:rPr>
          <w:rFonts w:ascii="Arial" w:hAnsi="Arial" w:cs="Arial"/>
          <w:lang w:val="en-GB"/>
        </w:rPr>
        <w:t xml:space="preserve">All regions enjoyed strong </w:t>
      </w:r>
      <w:r w:rsidR="001107FA" w:rsidRPr="001E29A0">
        <w:rPr>
          <w:rFonts w:ascii="Arial" w:hAnsi="Arial" w:cs="Arial"/>
          <w:lang w:val="en-GB"/>
        </w:rPr>
        <w:t xml:space="preserve">revenue </w:t>
      </w:r>
      <w:r w:rsidRPr="001E29A0">
        <w:rPr>
          <w:rFonts w:ascii="Arial" w:hAnsi="Arial" w:cs="Arial"/>
          <w:lang w:val="en-GB"/>
        </w:rPr>
        <w:t>growth in 2019</w:t>
      </w:r>
      <w:r w:rsidR="00B30183" w:rsidRPr="001E29A0">
        <w:rPr>
          <w:rFonts w:ascii="Arial" w:hAnsi="Arial" w:cs="Arial"/>
          <w:lang w:val="en-GB"/>
        </w:rPr>
        <w:t xml:space="preserve">: </w:t>
      </w:r>
      <w:r w:rsidR="00A864BE" w:rsidRPr="001E29A0">
        <w:rPr>
          <w:rFonts w:ascii="Arial" w:hAnsi="Arial" w:cs="Arial"/>
          <w:lang w:val="en-GB"/>
        </w:rPr>
        <w:t>7.8% in Western Europe, 13.6% in Central &amp; Eastern Europe, 12.1% in North America, 13.1% in Latin America, 9.4%</w:t>
      </w:r>
      <w:r w:rsidRPr="001E29A0">
        <w:rPr>
          <w:rFonts w:ascii="Arial" w:hAnsi="Arial" w:cs="Arial"/>
          <w:lang w:val="en-GB"/>
        </w:rPr>
        <w:t xml:space="preserve"> in Africa</w:t>
      </w:r>
      <w:r w:rsidR="00A864BE" w:rsidRPr="001E29A0">
        <w:rPr>
          <w:rFonts w:ascii="Arial" w:hAnsi="Arial" w:cs="Arial"/>
          <w:lang w:val="en-GB"/>
        </w:rPr>
        <w:t xml:space="preserve"> &amp; </w:t>
      </w:r>
      <w:r w:rsidRPr="001E29A0">
        <w:rPr>
          <w:rFonts w:ascii="Arial" w:hAnsi="Arial" w:cs="Arial"/>
          <w:lang w:val="en-GB"/>
        </w:rPr>
        <w:t xml:space="preserve">Middle East, </w:t>
      </w:r>
      <w:r w:rsidR="00BA0136" w:rsidRPr="001E29A0">
        <w:rPr>
          <w:rFonts w:ascii="Arial" w:hAnsi="Arial" w:cs="Arial"/>
          <w:lang w:val="en-GB"/>
        </w:rPr>
        <w:t>with</w:t>
      </w:r>
      <w:r w:rsidR="00926526" w:rsidRPr="001E29A0">
        <w:rPr>
          <w:rFonts w:ascii="Arial" w:hAnsi="Arial" w:cs="Arial"/>
          <w:lang w:val="en-GB"/>
        </w:rPr>
        <w:t xml:space="preserve"> </w:t>
      </w:r>
      <w:r w:rsidR="0077256E" w:rsidRPr="001E29A0">
        <w:rPr>
          <w:rFonts w:ascii="Arial" w:hAnsi="Arial" w:cs="Arial"/>
          <w:lang w:val="en-GB"/>
        </w:rPr>
        <w:t>the strongest growth in Asia-Pacific (</w:t>
      </w:r>
      <w:r w:rsidR="00A864BE" w:rsidRPr="001E29A0">
        <w:rPr>
          <w:rFonts w:ascii="Arial" w:hAnsi="Arial" w:cs="Arial"/>
          <w:lang w:val="en-GB"/>
        </w:rPr>
        <w:t>22.6</w:t>
      </w:r>
      <w:r w:rsidR="0077256E" w:rsidRPr="001E29A0">
        <w:rPr>
          <w:rFonts w:ascii="Arial" w:hAnsi="Arial" w:cs="Arial"/>
          <w:lang w:val="en-GB"/>
        </w:rPr>
        <w:t xml:space="preserve">%). </w:t>
      </w:r>
      <w:r w:rsidR="00750731" w:rsidRPr="001E29A0">
        <w:rPr>
          <w:rFonts w:ascii="Arial" w:hAnsi="Arial" w:cs="Arial"/>
          <w:lang w:val="en-GB"/>
        </w:rPr>
        <w:t>Asia-Pacific</w:t>
      </w:r>
      <w:r w:rsidR="00957871" w:rsidRPr="001E29A0">
        <w:rPr>
          <w:rFonts w:ascii="Arial" w:hAnsi="Arial" w:cs="Arial"/>
          <w:lang w:val="en-GB"/>
        </w:rPr>
        <w:t xml:space="preserve"> now</w:t>
      </w:r>
      <w:r w:rsidR="00750731" w:rsidRPr="001E29A0">
        <w:rPr>
          <w:rFonts w:ascii="Arial" w:hAnsi="Arial" w:cs="Arial"/>
          <w:lang w:val="en-GB"/>
        </w:rPr>
        <w:t xml:space="preserve"> represents 15% of </w:t>
      </w:r>
      <w:r w:rsidR="00957871" w:rsidRPr="001E29A0">
        <w:rPr>
          <w:rFonts w:ascii="Arial" w:hAnsi="Arial" w:cs="Arial"/>
          <w:lang w:val="en-GB"/>
        </w:rPr>
        <w:t xml:space="preserve">Mazars’ </w:t>
      </w:r>
      <w:r w:rsidR="00750731" w:rsidRPr="001E29A0">
        <w:rPr>
          <w:rFonts w:ascii="Arial" w:hAnsi="Arial" w:cs="Arial"/>
          <w:lang w:val="en-GB"/>
        </w:rPr>
        <w:t xml:space="preserve">total revenues. </w:t>
      </w:r>
      <w:r w:rsidR="004B271A" w:rsidRPr="001E29A0">
        <w:rPr>
          <w:rFonts w:ascii="Arial" w:hAnsi="Arial" w:cs="Arial"/>
          <w:lang w:val="en-GB"/>
        </w:rPr>
        <w:t xml:space="preserve">In China, the firm has </w:t>
      </w:r>
      <w:r w:rsidR="008A21B7" w:rsidRPr="001E29A0">
        <w:rPr>
          <w:rFonts w:ascii="Arial" w:hAnsi="Arial" w:cs="Arial"/>
          <w:lang w:val="en-GB"/>
        </w:rPr>
        <w:t xml:space="preserve">over 4,000 staff and over 30 offices; </w:t>
      </w:r>
      <w:r w:rsidR="00957871" w:rsidRPr="001E29A0">
        <w:rPr>
          <w:rFonts w:ascii="Arial" w:hAnsi="Arial" w:cs="Arial"/>
          <w:lang w:val="en-GB"/>
        </w:rPr>
        <w:lastRenderedPageBreak/>
        <w:t>Mazars’ China operations now serve as many as 137 large listed companies and enjoyed a 19% growth in revenues last year</w:t>
      </w:r>
      <w:r w:rsidR="00957871" w:rsidRPr="00E706B9">
        <w:rPr>
          <w:rFonts w:ascii="Arial" w:hAnsi="Arial" w:cs="Arial"/>
          <w:lang w:val="en-GB"/>
        </w:rPr>
        <w:t>.  I</w:t>
      </w:r>
      <w:r w:rsidR="008A21B7" w:rsidRPr="00E706B9">
        <w:rPr>
          <w:rFonts w:ascii="Arial" w:hAnsi="Arial" w:cs="Arial"/>
          <w:lang w:val="en-GB"/>
        </w:rPr>
        <w:t>n Australia, Mazars grew by 1</w:t>
      </w:r>
      <w:r w:rsidR="00A864BE" w:rsidRPr="00E706B9">
        <w:rPr>
          <w:rFonts w:ascii="Arial" w:hAnsi="Arial" w:cs="Arial"/>
          <w:lang w:val="en-GB"/>
        </w:rPr>
        <w:t>00</w:t>
      </w:r>
      <w:r w:rsidR="008A21B7" w:rsidRPr="00E706B9">
        <w:rPr>
          <w:rFonts w:ascii="Arial" w:hAnsi="Arial" w:cs="Arial"/>
          <w:lang w:val="en-GB"/>
        </w:rPr>
        <w:t>%</w:t>
      </w:r>
      <w:r w:rsidR="00E02EDB" w:rsidRPr="00E706B9">
        <w:rPr>
          <w:rFonts w:ascii="Arial" w:hAnsi="Arial" w:cs="Arial"/>
          <w:lang w:val="en-GB"/>
        </w:rPr>
        <w:t xml:space="preserve"> in 2019, thanks to </w:t>
      </w:r>
      <w:r w:rsidR="00855109" w:rsidRPr="00E706B9">
        <w:rPr>
          <w:rFonts w:ascii="Arial" w:hAnsi="Arial" w:cs="Arial"/>
          <w:lang w:val="en-GB"/>
        </w:rPr>
        <w:t xml:space="preserve">the </w:t>
      </w:r>
      <w:r w:rsidR="0020373F" w:rsidRPr="00E706B9">
        <w:rPr>
          <w:rFonts w:ascii="Arial" w:hAnsi="Arial" w:cs="Arial"/>
          <w:lang w:val="en-GB"/>
        </w:rPr>
        <w:t>integration of</w:t>
      </w:r>
      <w:r w:rsidR="00E02EDB" w:rsidRPr="00E706B9">
        <w:rPr>
          <w:rFonts w:ascii="Arial" w:hAnsi="Arial" w:cs="Arial"/>
          <w:lang w:val="en-GB"/>
        </w:rPr>
        <w:t xml:space="preserve"> two local </w:t>
      </w:r>
      <w:r w:rsidR="006061DB" w:rsidRPr="00E706B9">
        <w:rPr>
          <w:rFonts w:ascii="Arial" w:hAnsi="Arial" w:cs="Arial"/>
          <w:lang w:val="en-GB"/>
        </w:rPr>
        <w:t>f</w:t>
      </w:r>
      <w:r w:rsidR="00CC0744" w:rsidRPr="00E706B9">
        <w:rPr>
          <w:rFonts w:ascii="Arial" w:hAnsi="Arial" w:cs="Arial"/>
          <w:lang w:val="en-GB"/>
        </w:rPr>
        <w:t>irms.</w:t>
      </w:r>
      <w:r w:rsidR="00154346">
        <w:rPr>
          <w:rFonts w:ascii="Arial" w:hAnsi="Arial" w:cs="Arial"/>
          <w:lang w:val="en-GB"/>
        </w:rPr>
        <w:t xml:space="preserve"> </w:t>
      </w:r>
    </w:p>
    <w:p w14:paraId="5E5C8885" w14:textId="4A681778" w:rsidR="004817F4" w:rsidRPr="00DF0B71" w:rsidRDefault="000578C3" w:rsidP="00DF0B71">
      <w:pPr>
        <w:rPr>
          <w:rFonts w:ascii="Arial" w:hAnsi="Arial" w:cs="Arial"/>
          <w:b/>
          <w:lang w:val="en-GB"/>
        </w:rPr>
      </w:pPr>
      <w:r w:rsidRPr="00DF0B71">
        <w:rPr>
          <w:rFonts w:ascii="Arial" w:hAnsi="Arial" w:cs="Arial"/>
          <w:b/>
          <w:lang w:val="en-GB"/>
        </w:rPr>
        <w:t xml:space="preserve">Broad and balanced </w:t>
      </w:r>
      <w:r w:rsidR="004817F4" w:rsidRPr="00DF0B71">
        <w:rPr>
          <w:rFonts w:ascii="Arial" w:hAnsi="Arial" w:cs="Arial"/>
          <w:b/>
          <w:lang w:val="en-GB"/>
        </w:rPr>
        <w:t>expertise</w:t>
      </w:r>
    </w:p>
    <w:p w14:paraId="6EDBC396" w14:textId="77777777" w:rsidR="00AA29ED" w:rsidRDefault="00AA29ED" w:rsidP="00AA29ED">
      <w:pPr>
        <w:rPr>
          <w:rFonts w:ascii="Arial" w:hAnsi="Arial" w:cs="Arial"/>
          <w:lang w:val="en-GB"/>
        </w:rPr>
      </w:pPr>
      <w:r>
        <w:rPr>
          <w:rFonts w:ascii="Arial" w:hAnsi="Arial" w:cs="Arial"/>
          <w:lang w:val="en-GB"/>
        </w:rPr>
        <w:t xml:space="preserve">Audit has been at the core of our expertise and will remain at the heart of our business in the years to come. To support the evolving needs of its clients, Mazars has built a significant offering in advisory, tax and compliance services. Today, audit and accounting comprise 63% of total revenues, advisory 37%. </w:t>
      </w:r>
    </w:p>
    <w:p w14:paraId="5BE7BFA2" w14:textId="77777777" w:rsidR="00C50492" w:rsidRDefault="00C50492" w:rsidP="00C50492">
      <w:pPr>
        <w:rPr>
          <w:rFonts w:ascii="Arial" w:hAnsi="Arial" w:cs="Arial"/>
          <w:lang w:val="en-GB"/>
        </w:rPr>
      </w:pPr>
      <w:r>
        <w:rPr>
          <w:rFonts w:ascii="Arial" w:hAnsi="Arial" w:cs="Arial"/>
          <w:lang w:val="en-GB"/>
        </w:rPr>
        <w:t xml:space="preserve">While expanding geographically, Mazars has enjoyed sustained growth across each of its business lines. Growth in 2018/2019 was: audit +8.5%, accounting and outsourcing services +8.2%, consulting +24.2%, tax +9.9%, legal +34.9% and financial advisory services +9.5%. </w:t>
      </w:r>
    </w:p>
    <w:p w14:paraId="4EB999D8" w14:textId="6D16CBE3" w:rsidR="004D4955" w:rsidRPr="00DF0B71" w:rsidRDefault="000578C3" w:rsidP="00DF0B71">
      <w:pPr>
        <w:rPr>
          <w:rFonts w:ascii="Arial" w:hAnsi="Arial" w:cs="Arial"/>
          <w:b/>
          <w:lang w:val="en-GB"/>
        </w:rPr>
      </w:pPr>
      <w:r w:rsidRPr="00DF0B71">
        <w:rPr>
          <w:rFonts w:ascii="Arial" w:hAnsi="Arial" w:cs="Arial"/>
          <w:b/>
          <w:lang w:val="en-GB"/>
        </w:rPr>
        <w:t>A s</w:t>
      </w:r>
      <w:r w:rsidR="00460CDA" w:rsidRPr="00DF0B71">
        <w:rPr>
          <w:rFonts w:ascii="Arial" w:hAnsi="Arial" w:cs="Arial"/>
          <w:b/>
          <w:lang w:val="en-GB"/>
        </w:rPr>
        <w:t xml:space="preserve">ustainable </w:t>
      </w:r>
      <w:r w:rsidR="00F236FA" w:rsidRPr="00DF0B71">
        <w:rPr>
          <w:rFonts w:ascii="Arial" w:hAnsi="Arial" w:cs="Arial"/>
          <w:b/>
          <w:lang w:val="en-GB"/>
        </w:rPr>
        <w:t>growth strategy</w:t>
      </w:r>
    </w:p>
    <w:p w14:paraId="43E7D95E" w14:textId="10E1737F" w:rsidR="00CC5B09" w:rsidRPr="00E73BF1" w:rsidRDefault="009E628F" w:rsidP="00AC265E">
      <w:pPr>
        <w:rPr>
          <w:rFonts w:ascii="Arial" w:hAnsi="Arial" w:cs="Arial"/>
          <w:lang w:val="en-GB"/>
        </w:rPr>
      </w:pPr>
      <w:r w:rsidRPr="008A2434">
        <w:rPr>
          <w:rFonts w:ascii="Arial" w:hAnsi="Arial" w:cs="Arial"/>
          <w:lang w:val="en-GB"/>
        </w:rPr>
        <w:t xml:space="preserve">The strength of Mazars also lies in its capacity to grow in a profitable and sustainable way. </w:t>
      </w:r>
      <w:r w:rsidR="00CA7F50" w:rsidRPr="008A2434">
        <w:rPr>
          <w:rFonts w:ascii="Arial" w:hAnsi="Arial" w:cs="Arial"/>
          <w:lang w:val="en-GB"/>
        </w:rPr>
        <w:t>With people and technical excellence at the heart of our development, we</w:t>
      </w:r>
      <w:r w:rsidR="00083171" w:rsidRPr="008A2434">
        <w:rPr>
          <w:rFonts w:ascii="Arial" w:hAnsi="Arial" w:cs="Arial"/>
          <w:lang w:val="en-GB"/>
        </w:rPr>
        <w:t xml:space="preserve"> con</w:t>
      </w:r>
      <w:r w:rsidR="001107FA" w:rsidRPr="008A2434">
        <w:rPr>
          <w:rFonts w:ascii="Arial" w:hAnsi="Arial" w:cs="Arial"/>
          <w:lang w:val="en-GB"/>
        </w:rPr>
        <w:t>st</w:t>
      </w:r>
      <w:r w:rsidR="00083171" w:rsidRPr="008A2434">
        <w:rPr>
          <w:rFonts w:ascii="Arial" w:hAnsi="Arial" w:cs="Arial"/>
          <w:lang w:val="en-GB"/>
        </w:rPr>
        <w:t>antly</w:t>
      </w:r>
      <w:r w:rsidR="00CA7F50" w:rsidRPr="008A2434">
        <w:rPr>
          <w:rFonts w:ascii="Arial" w:hAnsi="Arial" w:cs="Arial"/>
          <w:lang w:val="en-GB"/>
        </w:rPr>
        <w:t xml:space="preserve"> </w:t>
      </w:r>
      <w:r w:rsidR="004407AE" w:rsidRPr="008A2434">
        <w:rPr>
          <w:rFonts w:ascii="Arial" w:hAnsi="Arial" w:cs="Arial"/>
          <w:lang w:val="en-GB"/>
        </w:rPr>
        <w:t xml:space="preserve">invest in </w:t>
      </w:r>
      <w:r w:rsidR="005E040B" w:rsidRPr="008A2434">
        <w:rPr>
          <w:rFonts w:ascii="Arial" w:hAnsi="Arial" w:cs="Arial"/>
          <w:lang w:val="en-GB"/>
        </w:rPr>
        <w:t>our</w:t>
      </w:r>
      <w:r w:rsidR="00B95FE8" w:rsidRPr="008A2434">
        <w:rPr>
          <w:rFonts w:ascii="Arial" w:hAnsi="Arial" w:cs="Arial"/>
          <w:lang w:val="en-GB"/>
        </w:rPr>
        <w:t xml:space="preserve"> teams as well as in technological innovation, integrating artificial intelligence, machine learning and comprehensive data analysis </w:t>
      </w:r>
      <w:r w:rsidR="006D6822" w:rsidRPr="008A2434">
        <w:rPr>
          <w:rFonts w:ascii="Arial" w:hAnsi="Arial" w:cs="Arial"/>
          <w:lang w:val="en-GB"/>
        </w:rPr>
        <w:t>in our</w:t>
      </w:r>
      <w:r w:rsidR="00B95FE8" w:rsidRPr="008A2434">
        <w:rPr>
          <w:rFonts w:ascii="Arial" w:hAnsi="Arial" w:cs="Arial"/>
          <w:lang w:val="en-GB"/>
        </w:rPr>
        <w:t xml:space="preserve"> audit and advisory services</w:t>
      </w:r>
      <w:r w:rsidR="002B4206" w:rsidRPr="008A2434">
        <w:rPr>
          <w:rFonts w:ascii="Arial" w:hAnsi="Arial" w:cs="Arial"/>
          <w:lang w:val="en-GB"/>
        </w:rPr>
        <w:t>.</w:t>
      </w:r>
      <w:r w:rsidR="00584156" w:rsidRPr="008A2434">
        <w:rPr>
          <w:rFonts w:ascii="Arial" w:hAnsi="Arial" w:cs="Arial"/>
          <w:lang w:val="en-GB"/>
        </w:rPr>
        <w:t xml:space="preserve"> </w:t>
      </w:r>
      <w:r w:rsidR="005E040B" w:rsidRPr="008A2434">
        <w:rPr>
          <w:rFonts w:ascii="Arial" w:hAnsi="Arial" w:cs="Arial"/>
          <w:lang w:val="en-GB"/>
        </w:rPr>
        <w:t xml:space="preserve">In 2019, </w:t>
      </w:r>
      <w:r w:rsidR="00AC265E" w:rsidRPr="008A2434">
        <w:rPr>
          <w:rFonts w:ascii="Arial" w:hAnsi="Arial" w:cs="Arial"/>
          <w:lang w:val="en-GB"/>
        </w:rPr>
        <w:t xml:space="preserve">92% of our staff </w:t>
      </w:r>
      <w:r w:rsidR="00E216DD" w:rsidRPr="008A2434">
        <w:rPr>
          <w:rFonts w:ascii="Arial" w:hAnsi="Arial" w:cs="Arial"/>
          <w:lang w:val="en-GB"/>
        </w:rPr>
        <w:t>took part in</w:t>
      </w:r>
      <w:r w:rsidR="00AC265E" w:rsidRPr="008A2434">
        <w:rPr>
          <w:rFonts w:ascii="Arial" w:hAnsi="Arial" w:cs="Arial"/>
          <w:lang w:val="en-GB"/>
        </w:rPr>
        <w:t xml:space="preserve"> education programs.</w:t>
      </w:r>
    </w:p>
    <w:p w14:paraId="009FB36A" w14:textId="690388AE" w:rsidR="001A0EC8" w:rsidRPr="000A1669" w:rsidRDefault="009B62B1" w:rsidP="00DF0B71">
      <w:pPr>
        <w:rPr>
          <w:rFonts w:ascii="Arial" w:hAnsi="Arial" w:cs="Arial"/>
          <w:b/>
          <w:lang w:val="en-GB"/>
        </w:rPr>
      </w:pPr>
      <w:r w:rsidRPr="000A1669">
        <w:rPr>
          <w:rFonts w:ascii="Arial" w:hAnsi="Arial" w:cs="Arial"/>
          <w:b/>
          <w:lang w:val="en-GB"/>
        </w:rPr>
        <w:t xml:space="preserve">Mazars in </w:t>
      </w:r>
      <w:r w:rsidR="000A1669">
        <w:rPr>
          <w:rFonts w:ascii="Arial" w:hAnsi="Arial" w:cs="Arial"/>
          <w:b/>
          <w:lang w:val="en-GB"/>
        </w:rPr>
        <w:t>RUSSIA</w:t>
      </w:r>
    </w:p>
    <w:p w14:paraId="0D041856" w14:textId="1B33A683" w:rsidR="00657571" w:rsidRDefault="00657571" w:rsidP="00DF0B71">
      <w:pPr>
        <w:rPr>
          <w:rFonts w:ascii="Arial" w:hAnsi="Arial" w:cs="Arial"/>
          <w:color w:val="000000" w:themeColor="text1"/>
          <w:lang w:val="en-GB"/>
        </w:rPr>
      </w:pPr>
      <w:r>
        <w:rPr>
          <w:rFonts w:ascii="Arial" w:hAnsi="Arial" w:cs="Arial"/>
          <w:color w:val="101010"/>
        </w:rPr>
        <w:t>In Russia, Mazars also performed well in 2018/2019. The firm recorded revenues of 8.9 million up 11.6% from last year and now employs 250 professionals under the leadership of 7 partners.</w:t>
      </w:r>
    </w:p>
    <w:p w14:paraId="3B325F66" w14:textId="6F2F84BC" w:rsidR="00E852D8" w:rsidRPr="00DF0B71" w:rsidRDefault="00B0713E" w:rsidP="00DF0B71">
      <w:pPr>
        <w:rPr>
          <w:rFonts w:ascii="Arial" w:hAnsi="Arial" w:cs="Arial"/>
          <w:b/>
          <w:lang w:val="en-GB"/>
        </w:rPr>
      </w:pPr>
      <w:r w:rsidRPr="00DF0B71">
        <w:rPr>
          <w:rFonts w:ascii="Arial" w:hAnsi="Arial" w:cs="Arial"/>
          <w:b/>
          <w:lang w:val="en-GB"/>
        </w:rPr>
        <w:t>Looking ahead</w:t>
      </w:r>
      <w:r w:rsidR="001667C2" w:rsidRPr="00DF0B71">
        <w:rPr>
          <w:rFonts w:ascii="Arial" w:hAnsi="Arial" w:cs="Arial"/>
          <w:b/>
          <w:lang w:val="en-GB"/>
        </w:rPr>
        <w:t xml:space="preserve"> </w:t>
      </w:r>
    </w:p>
    <w:p w14:paraId="0012E283" w14:textId="33FB7D38" w:rsidR="0052697B" w:rsidRDefault="0052697B" w:rsidP="00083171">
      <w:pPr>
        <w:rPr>
          <w:rFonts w:ascii="Arial" w:hAnsi="Arial" w:cs="Arial"/>
          <w:lang w:val="en-GB"/>
        </w:rPr>
      </w:pPr>
      <w:r w:rsidRPr="00DF0B71">
        <w:rPr>
          <w:rFonts w:ascii="Arial" w:hAnsi="Arial" w:cs="Arial"/>
          <w:lang w:val="en-GB"/>
        </w:rPr>
        <w:t>“2019 has been a pivotal year for Mazars.</w:t>
      </w:r>
      <w:r w:rsidR="003A2FB7" w:rsidRPr="00DF0B71">
        <w:rPr>
          <w:rFonts w:ascii="Arial" w:hAnsi="Arial" w:cs="Arial"/>
          <w:lang w:val="en-GB"/>
        </w:rPr>
        <w:t xml:space="preserve"> </w:t>
      </w:r>
      <w:r w:rsidR="00352F53" w:rsidRPr="002133B8">
        <w:rPr>
          <w:rFonts w:ascii="Arial" w:hAnsi="Arial" w:cs="Arial"/>
          <w:lang w:val="en-GB"/>
        </w:rPr>
        <w:t>We believe these achievements and the</w:t>
      </w:r>
      <w:r w:rsidR="009714F8">
        <w:rPr>
          <w:rFonts w:ascii="Arial" w:hAnsi="Arial" w:cs="Arial"/>
          <w:lang w:val="en-GB"/>
        </w:rPr>
        <w:t xml:space="preserve"> </w:t>
      </w:r>
      <w:r w:rsidR="00352F53" w:rsidRPr="002133B8">
        <w:rPr>
          <w:rFonts w:ascii="Arial" w:hAnsi="Arial" w:cs="Arial"/>
          <w:lang w:val="en-GB"/>
        </w:rPr>
        <w:t>acceleration of our transformation confirm</w:t>
      </w:r>
      <w:r w:rsidR="00352F53">
        <w:rPr>
          <w:rFonts w:ascii="Arial" w:hAnsi="Arial" w:cs="Arial"/>
          <w:lang w:val="en-GB"/>
        </w:rPr>
        <w:t xml:space="preserve"> </w:t>
      </w:r>
      <w:r w:rsidR="00352F53" w:rsidRPr="002133B8">
        <w:rPr>
          <w:rFonts w:ascii="Arial" w:hAnsi="Arial" w:cs="Arial"/>
          <w:lang w:val="en-GB"/>
        </w:rPr>
        <w:t>the technical excellence of our people and the</w:t>
      </w:r>
      <w:r w:rsidR="009714F8">
        <w:rPr>
          <w:rFonts w:ascii="Arial" w:hAnsi="Arial" w:cs="Arial"/>
          <w:lang w:val="en-GB"/>
        </w:rPr>
        <w:t xml:space="preserve"> </w:t>
      </w:r>
      <w:r w:rsidR="00352F53" w:rsidRPr="002133B8">
        <w:rPr>
          <w:rFonts w:ascii="Arial" w:hAnsi="Arial" w:cs="Arial"/>
          <w:lang w:val="en-GB"/>
        </w:rPr>
        <w:t>relevance of our strategy.</w:t>
      </w:r>
      <w:r w:rsidR="00352F53">
        <w:rPr>
          <w:rFonts w:ascii="Arial" w:hAnsi="Arial" w:cs="Arial"/>
          <w:lang w:val="en-GB"/>
        </w:rPr>
        <w:t xml:space="preserve"> </w:t>
      </w:r>
      <w:r w:rsidR="001D77C1" w:rsidRPr="00DF0B71">
        <w:rPr>
          <w:rFonts w:ascii="Arial" w:hAnsi="Arial" w:cs="Arial"/>
          <w:lang w:val="en-GB"/>
        </w:rPr>
        <w:t xml:space="preserve">We </w:t>
      </w:r>
      <w:r w:rsidR="00A45243">
        <w:rPr>
          <w:rFonts w:ascii="Arial" w:hAnsi="Arial" w:cs="Arial"/>
          <w:lang w:val="en-GB"/>
        </w:rPr>
        <w:t>have remained true to our values</w:t>
      </w:r>
      <w:r w:rsidR="00DC6F23">
        <w:rPr>
          <w:rFonts w:ascii="Arial" w:hAnsi="Arial" w:cs="Arial"/>
          <w:lang w:val="en-GB"/>
        </w:rPr>
        <w:t xml:space="preserve"> and </w:t>
      </w:r>
      <w:r w:rsidR="00352F53">
        <w:rPr>
          <w:rFonts w:ascii="Arial" w:hAnsi="Arial" w:cs="Arial"/>
          <w:lang w:val="en-GB"/>
        </w:rPr>
        <w:t xml:space="preserve">entrepreneurial spirit, </w:t>
      </w:r>
      <w:r w:rsidR="00B361C4">
        <w:rPr>
          <w:rFonts w:ascii="Arial" w:hAnsi="Arial" w:cs="Arial"/>
          <w:lang w:val="en-GB"/>
        </w:rPr>
        <w:t>growing in a responsible and sustainable way. Our firm is</w:t>
      </w:r>
      <w:r w:rsidR="00D61D32">
        <w:rPr>
          <w:rFonts w:ascii="Arial" w:hAnsi="Arial" w:cs="Arial"/>
          <w:lang w:val="en-GB"/>
        </w:rPr>
        <w:t xml:space="preserve"> </w:t>
      </w:r>
      <w:r w:rsidR="00BF7903">
        <w:rPr>
          <w:rFonts w:ascii="Arial" w:hAnsi="Arial" w:cs="Arial"/>
          <w:lang w:val="en-GB"/>
        </w:rPr>
        <w:t xml:space="preserve">better </w:t>
      </w:r>
      <w:r w:rsidR="00162986" w:rsidRPr="00DF0B71">
        <w:rPr>
          <w:rFonts w:ascii="Arial" w:hAnsi="Arial" w:cs="Arial"/>
          <w:lang w:val="en-GB"/>
        </w:rPr>
        <w:t xml:space="preserve">positioned than ever to </w:t>
      </w:r>
      <w:r w:rsidR="00773F82">
        <w:rPr>
          <w:rFonts w:ascii="Arial" w:hAnsi="Arial" w:cs="Arial"/>
          <w:lang w:val="en-GB"/>
        </w:rPr>
        <w:t xml:space="preserve">accompany </w:t>
      </w:r>
      <w:r w:rsidR="00352F53">
        <w:rPr>
          <w:rFonts w:ascii="Arial" w:hAnsi="Arial" w:cs="Arial"/>
          <w:lang w:val="en-GB"/>
        </w:rPr>
        <w:t xml:space="preserve">its </w:t>
      </w:r>
      <w:r w:rsidR="00773F82">
        <w:rPr>
          <w:rFonts w:ascii="Arial" w:hAnsi="Arial" w:cs="Arial"/>
          <w:lang w:val="en-GB"/>
        </w:rPr>
        <w:t>clients’ development</w:t>
      </w:r>
      <w:r w:rsidR="0035421F">
        <w:rPr>
          <w:rFonts w:ascii="Arial" w:hAnsi="Arial" w:cs="Arial"/>
          <w:lang w:val="en-GB"/>
        </w:rPr>
        <w:t xml:space="preserve">. </w:t>
      </w:r>
      <w:r w:rsidR="00083171" w:rsidRPr="00083171">
        <w:rPr>
          <w:rFonts w:ascii="Arial" w:hAnsi="Arial" w:cs="Arial"/>
          <w:lang w:val="en-GB"/>
        </w:rPr>
        <w:t>In 2020 and beyond, we aspire to continue to be a firm of choice for a diverse range of talent and for clients, in an industry which needs choice, and are committed to help build the economic foundations of a fair and prosperous world”, concluded Hervé Hélias.</w:t>
      </w:r>
    </w:p>
    <w:p w14:paraId="5DF814CA" w14:textId="63667BD6" w:rsidR="006D3F54" w:rsidRDefault="00F87269" w:rsidP="00DF0B71">
      <w:pPr>
        <w:pStyle w:val="xmsonormal"/>
        <w:rPr>
          <w:rFonts w:ascii="Arial" w:hAnsi="Arial" w:cs="Arial"/>
          <w:b/>
          <w:bCs/>
        </w:rPr>
      </w:pPr>
      <w:r>
        <w:rPr>
          <w:rFonts w:ascii="Arial" w:hAnsi="Arial" w:cs="Arial"/>
          <w:b/>
          <w:bCs/>
        </w:rPr>
        <w:t>###</w:t>
      </w:r>
    </w:p>
    <w:p w14:paraId="1142683F" w14:textId="77777777" w:rsidR="006D3F54" w:rsidRDefault="006D3F54" w:rsidP="00DF0B71">
      <w:pPr>
        <w:pStyle w:val="xmsonormal"/>
        <w:rPr>
          <w:rFonts w:ascii="Arial" w:hAnsi="Arial" w:cs="Arial"/>
        </w:rPr>
      </w:pPr>
    </w:p>
    <w:p w14:paraId="3BA5EAB7" w14:textId="49DAD3F7" w:rsidR="006D3F54" w:rsidRDefault="006D3F54" w:rsidP="00DF0B71">
      <w:pPr>
        <w:pStyle w:val="xmsonormal"/>
        <w:rPr>
          <w:rFonts w:ascii="Arial" w:hAnsi="Arial" w:cs="Arial"/>
          <w:b/>
          <w:bCs/>
        </w:rPr>
      </w:pPr>
      <w:r>
        <w:rPr>
          <w:rFonts w:ascii="Arial" w:hAnsi="Arial" w:cs="Arial"/>
          <w:b/>
          <w:bCs/>
        </w:rPr>
        <w:t>Contacts</w:t>
      </w:r>
    </w:p>
    <w:p w14:paraId="7C632D18" w14:textId="77777777" w:rsidR="00093F17" w:rsidRDefault="00093F17" w:rsidP="00233CB0">
      <w:pPr>
        <w:pStyle w:val="Titrecontact"/>
        <w:framePr w:w="0" w:h="0" w:wrap="auto" w:vAnchor="margin" w:hAnchor="text" w:xAlign="left" w:yAlign="inline"/>
        <w:spacing w:line="240" w:lineRule="auto"/>
        <w:rPr>
          <w:rFonts w:ascii="Arial" w:hAnsi="Arial" w:cs="Arial"/>
          <w:b w:val="0"/>
          <w:caps w:val="0"/>
          <w:color w:val="auto"/>
          <w:sz w:val="22"/>
          <w:lang w:val="en-GB"/>
        </w:rPr>
      </w:pPr>
    </w:p>
    <w:p w14:paraId="672A404D" w14:textId="097FFFDA" w:rsidR="006D3F54" w:rsidRDefault="006D3F54" w:rsidP="006B320C">
      <w:pPr>
        <w:pStyle w:val="Titrecontact"/>
        <w:framePr w:w="0" w:h="0" w:wrap="auto" w:vAnchor="margin" w:hAnchor="text" w:xAlign="left" w:yAlign="inline"/>
        <w:spacing w:line="240" w:lineRule="auto"/>
        <w:rPr>
          <w:rFonts w:ascii="Arial" w:hAnsi="Arial" w:cs="Arial"/>
          <w:b w:val="0"/>
          <w:caps w:val="0"/>
          <w:color w:val="auto"/>
          <w:sz w:val="22"/>
          <w:lang w:val="en-GB"/>
        </w:rPr>
      </w:pPr>
      <w:r>
        <w:rPr>
          <w:rFonts w:ascii="Arial" w:hAnsi="Arial" w:cs="Arial"/>
          <w:b w:val="0"/>
          <w:caps w:val="0"/>
          <w:color w:val="auto"/>
          <w:sz w:val="22"/>
          <w:lang w:val="en-GB"/>
        </w:rPr>
        <w:t xml:space="preserve">Jeremy Seeman, </w:t>
      </w:r>
      <w:r w:rsidR="00F87269">
        <w:rPr>
          <w:rFonts w:ascii="Arial" w:hAnsi="Arial" w:cs="Arial"/>
          <w:b w:val="0"/>
          <w:caps w:val="0"/>
          <w:color w:val="auto"/>
          <w:sz w:val="22"/>
          <w:lang w:val="en-GB"/>
        </w:rPr>
        <w:t xml:space="preserve">Director, </w:t>
      </w:r>
      <w:r>
        <w:rPr>
          <w:rFonts w:ascii="Arial" w:hAnsi="Arial" w:cs="Arial"/>
          <w:b w:val="0"/>
          <w:caps w:val="0"/>
          <w:color w:val="auto"/>
          <w:sz w:val="22"/>
          <w:lang w:val="en-GB"/>
        </w:rPr>
        <w:t>Omnicom PR Group</w:t>
      </w:r>
      <w:r w:rsidR="00E04A1D">
        <w:rPr>
          <w:rFonts w:ascii="Arial" w:hAnsi="Arial" w:cs="Arial"/>
          <w:b w:val="0"/>
          <w:caps w:val="0"/>
          <w:color w:val="auto"/>
          <w:sz w:val="22"/>
          <w:lang w:val="en-GB"/>
        </w:rPr>
        <w:t>:</w:t>
      </w:r>
      <w:r w:rsidR="00A94346">
        <w:rPr>
          <w:rFonts w:ascii="Arial" w:hAnsi="Arial" w:cs="Arial"/>
          <w:b w:val="0"/>
          <w:caps w:val="0"/>
          <w:color w:val="auto"/>
          <w:sz w:val="22"/>
          <w:lang w:val="en-GB"/>
        </w:rPr>
        <w:t xml:space="preserve"> </w:t>
      </w:r>
      <w:r w:rsidR="00645C98">
        <w:rPr>
          <w:rFonts w:ascii="Arial" w:hAnsi="Arial" w:cs="Arial"/>
          <w:b w:val="0"/>
          <w:caps w:val="0"/>
          <w:color w:val="auto"/>
          <w:sz w:val="22"/>
          <w:lang w:val="en-GB"/>
        </w:rPr>
        <w:br/>
      </w:r>
      <w:hyperlink r:id="rId12" w:history="1">
        <w:r w:rsidR="00645C98" w:rsidRPr="00627832">
          <w:rPr>
            <w:rStyle w:val="Hyperlink"/>
            <w:rFonts w:ascii="Arial" w:hAnsi="Arial" w:cs="Arial"/>
            <w:b w:val="0"/>
            <w:caps w:val="0"/>
            <w:sz w:val="22"/>
            <w:lang w:val="en-GB"/>
          </w:rPr>
          <w:t>mazars@omnicomprgroup.com</w:t>
        </w:r>
      </w:hyperlink>
      <w:r w:rsidR="00A94346">
        <w:rPr>
          <w:rFonts w:ascii="Arial" w:hAnsi="Arial" w:cs="Arial"/>
          <w:b w:val="0"/>
          <w:caps w:val="0"/>
          <w:color w:val="auto"/>
          <w:sz w:val="22"/>
          <w:lang w:val="en-GB"/>
        </w:rPr>
        <w:t xml:space="preserve"> / </w:t>
      </w:r>
      <w:r>
        <w:rPr>
          <w:rFonts w:ascii="Arial" w:hAnsi="Arial" w:cs="Arial"/>
          <w:b w:val="0"/>
          <w:caps w:val="0"/>
          <w:color w:val="auto"/>
          <w:sz w:val="22"/>
          <w:lang w:val="en-GB"/>
        </w:rPr>
        <w:t>+33 (0) 6 77 79 09 33</w:t>
      </w:r>
    </w:p>
    <w:p w14:paraId="0E87050C" w14:textId="77777777" w:rsidR="00B54383" w:rsidRDefault="00B54383" w:rsidP="006B320C">
      <w:pPr>
        <w:pStyle w:val="Titrecontact"/>
        <w:framePr w:w="0" w:h="0" w:wrap="auto" w:vAnchor="margin" w:hAnchor="text" w:xAlign="left" w:yAlign="inline"/>
        <w:spacing w:line="240" w:lineRule="auto"/>
        <w:rPr>
          <w:rFonts w:ascii="Arial" w:hAnsi="Arial" w:cs="Arial"/>
          <w:b w:val="0"/>
          <w:caps w:val="0"/>
          <w:color w:val="auto"/>
          <w:sz w:val="22"/>
          <w:lang w:val="en-GB"/>
        </w:rPr>
      </w:pPr>
    </w:p>
    <w:p w14:paraId="5AF1B14C" w14:textId="4EC47798" w:rsidR="006D3F54" w:rsidRPr="006D3F54" w:rsidRDefault="006D3F54">
      <w:pPr>
        <w:rPr>
          <w:rFonts w:ascii="Arial" w:hAnsi="Arial" w:cs="Arial"/>
          <w:lang w:val="en-US"/>
        </w:rPr>
      </w:pPr>
      <w:r w:rsidRPr="006D3F54">
        <w:rPr>
          <w:rFonts w:ascii="Arial" w:hAnsi="Arial" w:cs="Arial"/>
          <w:lang w:val="en-US"/>
        </w:rPr>
        <w:t xml:space="preserve">Lorraine Hackett, </w:t>
      </w:r>
      <w:r w:rsidR="00A94346" w:rsidRPr="00A94346">
        <w:rPr>
          <w:rFonts w:ascii="Arial" w:hAnsi="Arial" w:cs="Arial"/>
          <w:color w:val="000000" w:themeColor="text1"/>
          <w:lang w:val="en-US"/>
        </w:rPr>
        <w:t xml:space="preserve">Global Brand and </w:t>
      </w:r>
      <w:r w:rsidR="00083171">
        <w:rPr>
          <w:rFonts w:ascii="Arial" w:hAnsi="Arial" w:cs="Arial"/>
          <w:color w:val="000000" w:themeColor="text1"/>
          <w:lang w:val="en-US"/>
        </w:rPr>
        <w:t>C</w:t>
      </w:r>
      <w:r w:rsidR="00A94346" w:rsidRPr="00A94346">
        <w:rPr>
          <w:rFonts w:ascii="Arial" w:hAnsi="Arial" w:cs="Arial"/>
          <w:color w:val="000000" w:themeColor="text1"/>
          <w:lang w:val="en-US"/>
        </w:rPr>
        <w:t xml:space="preserve">ommunications </w:t>
      </w:r>
      <w:r w:rsidR="00083171">
        <w:rPr>
          <w:rFonts w:ascii="Arial" w:hAnsi="Arial" w:cs="Arial"/>
          <w:color w:val="000000" w:themeColor="text1"/>
          <w:lang w:val="en-US"/>
        </w:rPr>
        <w:t>D</w:t>
      </w:r>
      <w:r w:rsidR="00A94346" w:rsidRPr="00A94346">
        <w:rPr>
          <w:rFonts w:ascii="Arial" w:hAnsi="Arial" w:cs="Arial"/>
          <w:color w:val="000000" w:themeColor="text1"/>
          <w:lang w:val="en-US"/>
        </w:rPr>
        <w:t>irector</w:t>
      </w:r>
      <w:r w:rsidR="00F87269" w:rsidRPr="00A94346">
        <w:rPr>
          <w:rFonts w:ascii="Arial" w:hAnsi="Arial" w:cs="Arial"/>
          <w:color w:val="000000" w:themeColor="text1"/>
          <w:lang w:val="en-US"/>
        </w:rPr>
        <w:t xml:space="preserve">, </w:t>
      </w:r>
      <w:r w:rsidRPr="00A94346">
        <w:rPr>
          <w:rFonts w:ascii="Arial" w:hAnsi="Arial" w:cs="Arial"/>
          <w:color w:val="000000" w:themeColor="text1"/>
          <w:lang w:val="en-US"/>
        </w:rPr>
        <w:t xml:space="preserve">Mazars: </w:t>
      </w:r>
      <w:hyperlink r:id="rId13" w:history="1">
        <w:r w:rsidR="00083171" w:rsidRPr="000F22E6">
          <w:rPr>
            <w:rStyle w:val="Hyperlink"/>
            <w:rFonts w:ascii="Arial" w:hAnsi="Arial" w:cs="Arial"/>
            <w:lang w:val="en-US"/>
          </w:rPr>
          <w:t>lorraine.hackett@mazars.co.uk</w:t>
        </w:r>
      </w:hyperlink>
      <w:r w:rsidRPr="006D3F54">
        <w:rPr>
          <w:rFonts w:ascii="Arial" w:hAnsi="Arial" w:cs="Arial"/>
          <w:lang w:val="en-US"/>
        </w:rPr>
        <w:t xml:space="preserve"> </w:t>
      </w:r>
      <w:r w:rsidR="00F65A2B">
        <w:rPr>
          <w:rFonts w:ascii="Arial" w:hAnsi="Arial" w:cs="Arial"/>
          <w:lang w:val="en-US"/>
        </w:rPr>
        <w:t xml:space="preserve"> /</w:t>
      </w:r>
      <w:r>
        <w:rPr>
          <w:rFonts w:ascii="Arial" w:hAnsi="Arial" w:cs="Arial"/>
          <w:lang w:val="en-US"/>
        </w:rPr>
        <w:t xml:space="preserve"> </w:t>
      </w:r>
      <w:r w:rsidRPr="006D3F54">
        <w:rPr>
          <w:rFonts w:ascii="Arial" w:hAnsi="Arial" w:cs="Arial"/>
          <w:lang w:val="en-US"/>
        </w:rPr>
        <w:t>+44 (0)7881 283 962</w:t>
      </w:r>
    </w:p>
    <w:p w14:paraId="052B9CF6" w14:textId="77777777" w:rsidR="006D3F54" w:rsidRPr="006D3F54" w:rsidRDefault="006D3F54" w:rsidP="00DF0B71">
      <w:pPr>
        <w:pStyle w:val="xmsonormal"/>
        <w:rPr>
          <w:rFonts w:ascii="Arial" w:hAnsi="Arial" w:cs="Arial"/>
          <w:b/>
          <w:bCs/>
          <w:lang w:val="en-US"/>
        </w:rPr>
      </w:pPr>
    </w:p>
    <w:p w14:paraId="75312F81" w14:textId="77777777" w:rsidR="006D3F54" w:rsidRDefault="006D3F54" w:rsidP="00DF0B71">
      <w:pPr>
        <w:pStyle w:val="xmsonormal"/>
        <w:rPr>
          <w:rFonts w:ascii="Arial" w:hAnsi="Arial" w:cs="Arial"/>
          <w:b/>
          <w:bCs/>
        </w:rPr>
      </w:pPr>
      <w:r>
        <w:rPr>
          <w:rFonts w:ascii="Arial" w:hAnsi="Arial" w:cs="Arial"/>
          <w:b/>
          <w:bCs/>
        </w:rPr>
        <w:t>About Mazars Group</w:t>
      </w:r>
    </w:p>
    <w:p w14:paraId="5AD64861" w14:textId="77777777" w:rsidR="00093F17" w:rsidRDefault="00093F17" w:rsidP="00DF0B71">
      <w:pPr>
        <w:pStyle w:val="xmsonormal"/>
        <w:rPr>
          <w:rFonts w:ascii="Arial" w:hAnsi="Arial" w:cs="Arial"/>
          <w:color w:val="000000" w:themeColor="text1"/>
        </w:rPr>
      </w:pPr>
    </w:p>
    <w:p w14:paraId="239B29EE" w14:textId="776D8DB5" w:rsidR="006D3F54" w:rsidRDefault="006D3F54" w:rsidP="00DF0B71">
      <w:pPr>
        <w:pStyle w:val="xmsonormal"/>
        <w:rPr>
          <w:rFonts w:ascii="Arial" w:hAnsi="Arial" w:cs="Arial"/>
          <w:color w:val="000000" w:themeColor="text1"/>
        </w:rPr>
      </w:pPr>
      <w:r w:rsidRPr="00A94346">
        <w:rPr>
          <w:rFonts w:ascii="Arial" w:hAnsi="Arial" w:cs="Arial"/>
          <w:color w:val="000000" w:themeColor="text1"/>
        </w:rPr>
        <w:lastRenderedPageBreak/>
        <w:t>Mazars is an internationally integrated partnership, specialising in audit, accountancy, advisory, tax and legal services</w:t>
      </w:r>
      <w:r w:rsidR="003F1A4E">
        <w:rPr>
          <w:rStyle w:val="FootnoteReference"/>
          <w:rFonts w:ascii="Arial" w:hAnsi="Arial" w:cs="Arial"/>
          <w:color w:val="000000" w:themeColor="text1"/>
        </w:rPr>
        <w:footnoteReference w:id="1"/>
      </w:r>
      <w:r w:rsidRPr="00A94346">
        <w:rPr>
          <w:rFonts w:ascii="Arial" w:hAnsi="Arial" w:cs="Arial"/>
          <w:color w:val="000000" w:themeColor="text1"/>
        </w:rPr>
        <w:t xml:space="preserve">. Operating in </w:t>
      </w:r>
      <w:r w:rsidR="00A94346" w:rsidRPr="00A94346">
        <w:rPr>
          <w:rFonts w:ascii="Arial" w:hAnsi="Arial" w:cs="Arial"/>
          <w:color w:val="000000" w:themeColor="text1"/>
        </w:rPr>
        <w:t>91</w:t>
      </w:r>
      <w:r w:rsidRPr="00A94346">
        <w:rPr>
          <w:rFonts w:ascii="Arial" w:hAnsi="Arial" w:cs="Arial"/>
          <w:color w:val="000000" w:themeColor="text1"/>
        </w:rPr>
        <w:t xml:space="preserve"> countries and territories around the world, we draw on the expertise of 40,</w:t>
      </w:r>
      <w:r w:rsidR="00083171">
        <w:rPr>
          <w:rFonts w:ascii="Arial" w:hAnsi="Arial" w:cs="Arial"/>
          <w:color w:val="000000" w:themeColor="text1"/>
        </w:rPr>
        <w:t>4</w:t>
      </w:r>
      <w:r w:rsidRPr="00A94346">
        <w:rPr>
          <w:rFonts w:ascii="Arial" w:hAnsi="Arial" w:cs="Arial"/>
          <w:color w:val="000000" w:themeColor="text1"/>
        </w:rPr>
        <w:t>00 professionals – 24,</w:t>
      </w:r>
      <w:r w:rsidR="00083171">
        <w:rPr>
          <w:rFonts w:ascii="Arial" w:hAnsi="Arial" w:cs="Arial"/>
          <w:color w:val="000000" w:themeColor="text1"/>
        </w:rPr>
        <w:t>4</w:t>
      </w:r>
      <w:r w:rsidRPr="00A94346">
        <w:rPr>
          <w:rFonts w:ascii="Arial" w:hAnsi="Arial" w:cs="Arial"/>
          <w:color w:val="000000" w:themeColor="text1"/>
        </w:rPr>
        <w:t xml:space="preserve">00 in the Mazars integrated partnership and 16,000 via the Mazars North America Alliance - to assist clients </w:t>
      </w:r>
      <w:r w:rsidR="002102BD">
        <w:rPr>
          <w:rFonts w:ascii="Arial" w:hAnsi="Arial" w:cs="Arial"/>
          <w:color w:val="000000" w:themeColor="text1"/>
        </w:rPr>
        <w:t xml:space="preserve">of all sizes </w:t>
      </w:r>
      <w:r w:rsidRPr="00A94346">
        <w:rPr>
          <w:rFonts w:ascii="Arial" w:hAnsi="Arial" w:cs="Arial"/>
          <w:color w:val="000000" w:themeColor="text1"/>
        </w:rPr>
        <w:t>at every stage in their development.</w:t>
      </w:r>
    </w:p>
    <w:p w14:paraId="1E8D2395" w14:textId="279ABEAE" w:rsidR="00C60683" w:rsidRDefault="00C60683" w:rsidP="00DF0B71">
      <w:pPr>
        <w:pStyle w:val="xmsonormal"/>
        <w:rPr>
          <w:rFonts w:ascii="Arial" w:hAnsi="Arial" w:cs="Arial"/>
          <w:color w:val="000000" w:themeColor="text1"/>
        </w:rPr>
      </w:pPr>
    </w:p>
    <w:p w14:paraId="5C124E86" w14:textId="6202288E" w:rsidR="006A6FE9" w:rsidRDefault="001751AF" w:rsidP="00DF0B71">
      <w:pPr>
        <w:pStyle w:val="xmsonormal"/>
        <w:rPr>
          <w:rFonts w:ascii="Arial" w:hAnsi="Arial" w:cs="Arial"/>
          <w:color w:val="000000" w:themeColor="text1"/>
        </w:rPr>
      </w:pPr>
      <w:hyperlink r:id="rId14" w:history="1">
        <w:r w:rsidR="00775149" w:rsidRPr="00011C85">
          <w:rPr>
            <w:rFonts w:ascii="Arial" w:hAnsi="Arial" w:cs="Arial"/>
            <w:color w:val="000000" w:themeColor="text1"/>
          </w:rPr>
          <w:t>www.mazars.com</w:t>
        </w:r>
      </w:hyperlink>
      <w:r w:rsidR="008210A9">
        <w:rPr>
          <w:rFonts w:ascii="Arial" w:hAnsi="Arial" w:cs="Arial"/>
          <w:color w:val="000000" w:themeColor="text1"/>
        </w:rPr>
        <w:t xml:space="preserve"> </w:t>
      </w:r>
      <w:r w:rsidR="00C23893">
        <w:rPr>
          <w:rFonts w:ascii="Arial" w:hAnsi="Arial" w:cs="Arial"/>
          <w:color w:val="000000" w:themeColor="text1"/>
        </w:rPr>
        <w:t xml:space="preserve">| </w:t>
      </w:r>
      <w:hyperlink r:id="rId15" w:history="1">
        <w:r w:rsidR="00D607FA" w:rsidRPr="00011C85">
          <w:rPr>
            <w:rFonts w:ascii="Arial" w:hAnsi="Arial" w:cs="Arial"/>
            <w:color w:val="000000" w:themeColor="text1"/>
          </w:rPr>
          <w:t>LinkedIn</w:t>
        </w:r>
      </w:hyperlink>
      <w:r w:rsidR="00D607FA" w:rsidRPr="00DF0B71">
        <w:rPr>
          <w:rFonts w:ascii="Arial" w:hAnsi="Arial" w:cs="Arial"/>
          <w:color w:val="000000" w:themeColor="text1"/>
        </w:rPr>
        <w:t xml:space="preserve"> </w:t>
      </w:r>
      <w:r w:rsidR="00C23893">
        <w:rPr>
          <w:rFonts w:ascii="Arial" w:hAnsi="Arial" w:cs="Arial"/>
          <w:color w:val="000000" w:themeColor="text1"/>
        </w:rPr>
        <w:t>|</w:t>
      </w:r>
      <w:r w:rsidR="00D607FA" w:rsidRPr="00DF0B71">
        <w:rPr>
          <w:rFonts w:ascii="Arial" w:hAnsi="Arial" w:cs="Arial"/>
          <w:color w:val="000000" w:themeColor="text1"/>
        </w:rPr>
        <w:t xml:space="preserve"> </w:t>
      </w:r>
      <w:hyperlink r:id="rId16" w:history="1">
        <w:r w:rsidR="00D607FA" w:rsidRPr="00011C85">
          <w:rPr>
            <w:rFonts w:ascii="Arial" w:hAnsi="Arial" w:cs="Arial"/>
            <w:color w:val="000000" w:themeColor="text1"/>
          </w:rPr>
          <w:t>Twitter</w:t>
        </w:r>
      </w:hyperlink>
    </w:p>
    <w:p w14:paraId="07DABEA2" w14:textId="77777777" w:rsidR="00F211AC" w:rsidRPr="00DF0B71" w:rsidRDefault="00F211AC" w:rsidP="00DF0B71">
      <w:pPr>
        <w:pStyle w:val="xmsonormal"/>
        <w:rPr>
          <w:rFonts w:ascii="Arial" w:hAnsi="Arial" w:cs="Arial"/>
          <w:color w:val="000000" w:themeColor="text1"/>
        </w:rPr>
      </w:pPr>
    </w:p>
    <w:p w14:paraId="09C83E14" w14:textId="77777777" w:rsidR="00F211AC" w:rsidRPr="006A46B6" w:rsidRDefault="001751AF" w:rsidP="00F211AC">
      <w:pPr>
        <w:pStyle w:val="xmsonormal"/>
        <w:rPr>
          <w:rFonts w:ascii="Arial" w:hAnsi="Arial" w:cs="Arial"/>
          <w:color w:val="FF0000"/>
        </w:rPr>
      </w:pPr>
      <w:hyperlink r:id="rId17" w:history="1">
        <w:r w:rsidR="00F211AC" w:rsidRPr="006B0CA2">
          <w:rPr>
            <w:rStyle w:val="Hyperlink"/>
            <w:rFonts w:ascii="Arial" w:hAnsi="Arial" w:cs="Arial"/>
            <w:sz w:val="20"/>
            <w:szCs w:val="20"/>
          </w:rPr>
          <w:t>Click here for our latest Annual Report.</w:t>
        </w:r>
      </w:hyperlink>
    </w:p>
    <w:p w14:paraId="09893905" w14:textId="77777777" w:rsidR="007679B1" w:rsidRPr="00DF0B71" w:rsidRDefault="007679B1" w:rsidP="00233CB0">
      <w:pPr>
        <w:ind w:right="8"/>
        <w:rPr>
          <w:rFonts w:ascii="Arial" w:hAnsi="Arial" w:cs="Arial"/>
          <w:color w:val="000000" w:themeColor="text1"/>
          <w:lang w:val="en-GB"/>
        </w:rPr>
      </w:pPr>
    </w:p>
    <w:p w14:paraId="10B1081D" w14:textId="77777777" w:rsidR="00C53566" w:rsidRPr="00A902DB" w:rsidRDefault="00C53566" w:rsidP="00F211AC">
      <w:pPr>
        <w:rPr>
          <w:rFonts w:ascii="Arial" w:hAnsi="Arial" w:cs="Arial"/>
          <w:color w:val="000000" w:themeColor="text1"/>
          <w:lang w:val="en-GB" w:eastAsia="en-GB"/>
        </w:rPr>
      </w:pPr>
    </w:p>
    <w:p w14:paraId="4A68170A" w14:textId="77777777" w:rsidR="00093F17" w:rsidRDefault="00093F17" w:rsidP="00DF0B71">
      <w:pPr>
        <w:pStyle w:val="xmsonormal"/>
        <w:rPr>
          <w:rFonts w:ascii="Arial" w:hAnsi="Arial" w:cs="Arial"/>
          <w:color w:val="000000"/>
          <w:sz w:val="20"/>
          <w:szCs w:val="20"/>
        </w:rPr>
      </w:pPr>
    </w:p>
    <w:p w14:paraId="36810515" w14:textId="77777777" w:rsidR="00F211AC" w:rsidRPr="006A46B6" w:rsidRDefault="00F211AC">
      <w:pPr>
        <w:pStyle w:val="xmsonormal"/>
        <w:rPr>
          <w:rFonts w:ascii="Arial" w:hAnsi="Arial" w:cs="Arial"/>
          <w:color w:val="FF0000"/>
        </w:rPr>
      </w:pPr>
    </w:p>
    <w:sectPr w:rsidR="00F211AC" w:rsidRPr="006A46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8BEA8" w14:textId="77777777" w:rsidR="00393C11" w:rsidRDefault="00393C11" w:rsidP="00DD040B">
      <w:pPr>
        <w:spacing w:after="0" w:line="240" w:lineRule="auto"/>
      </w:pPr>
      <w:r>
        <w:separator/>
      </w:r>
    </w:p>
  </w:endnote>
  <w:endnote w:type="continuationSeparator" w:id="0">
    <w:p w14:paraId="148F6D1F" w14:textId="77777777" w:rsidR="00393C11" w:rsidRDefault="00393C11" w:rsidP="00DD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29FAE" w14:textId="77777777" w:rsidR="00393C11" w:rsidRDefault="00393C11" w:rsidP="00DD040B">
      <w:pPr>
        <w:spacing w:after="0" w:line="240" w:lineRule="auto"/>
      </w:pPr>
      <w:r>
        <w:separator/>
      </w:r>
    </w:p>
  </w:footnote>
  <w:footnote w:type="continuationSeparator" w:id="0">
    <w:p w14:paraId="29053F26" w14:textId="77777777" w:rsidR="00393C11" w:rsidRDefault="00393C11" w:rsidP="00DD040B">
      <w:pPr>
        <w:spacing w:after="0" w:line="240" w:lineRule="auto"/>
      </w:pPr>
      <w:r>
        <w:continuationSeparator/>
      </w:r>
    </w:p>
  </w:footnote>
  <w:footnote w:id="1">
    <w:p w14:paraId="40E24699" w14:textId="5138ECF5" w:rsidR="003F1A4E" w:rsidRPr="00D13260" w:rsidRDefault="003F1A4E">
      <w:pPr>
        <w:pStyle w:val="FootnoteText"/>
        <w:rPr>
          <w:rFonts w:ascii="Arial" w:hAnsi="Arial" w:cs="Arial"/>
          <w:sz w:val="18"/>
          <w:szCs w:val="18"/>
          <w:lang w:val="en-GB"/>
        </w:rPr>
      </w:pPr>
      <w:r w:rsidRPr="00D13260">
        <w:rPr>
          <w:rStyle w:val="FootnoteReference"/>
          <w:rFonts w:ascii="Arial" w:hAnsi="Arial" w:cs="Arial"/>
          <w:sz w:val="18"/>
          <w:szCs w:val="18"/>
        </w:rPr>
        <w:footnoteRef/>
      </w:r>
      <w:r w:rsidRPr="00D13260">
        <w:rPr>
          <w:rFonts w:ascii="Arial" w:hAnsi="Arial" w:cs="Arial"/>
          <w:sz w:val="18"/>
          <w:szCs w:val="18"/>
          <w:lang w:val="en-GB"/>
        </w:rPr>
        <w:t xml:space="preserve"> </w:t>
      </w:r>
      <w:r w:rsidR="00D13260" w:rsidRPr="00D13260">
        <w:rPr>
          <w:rFonts w:ascii="Arial" w:eastAsia="Times New Roman" w:hAnsi="Arial" w:cs="Arial"/>
          <w:color w:val="000000"/>
          <w:sz w:val="18"/>
          <w:szCs w:val="18"/>
          <w:lang w:val="en-US"/>
        </w:rPr>
        <w:t>Where permitted under applicable country 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4572"/>
    <w:multiLevelType w:val="hybridMultilevel"/>
    <w:tmpl w:val="BA445C9C"/>
    <w:lvl w:ilvl="0" w:tplc="A2004312">
      <w:start w:val="14"/>
      <w:numFmt w:val="bullet"/>
      <w:lvlText w:val="-"/>
      <w:lvlJc w:val="left"/>
      <w:pPr>
        <w:ind w:left="720" w:hanging="360"/>
      </w:pPr>
      <w:rPr>
        <w:rFonts w:ascii="Arial" w:eastAsiaTheme="minorHAnsi" w:hAnsi="Arial" w:cs="Arial" w:hint="default"/>
      </w:rPr>
    </w:lvl>
    <w:lvl w:ilvl="1" w:tplc="A2004312">
      <w:start w:val="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123"/>
    <w:multiLevelType w:val="hybridMultilevel"/>
    <w:tmpl w:val="978A151A"/>
    <w:lvl w:ilvl="0" w:tplc="D7FEAC04">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BB1211"/>
    <w:multiLevelType w:val="hybridMultilevel"/>
    <w:tmpl w:val="7E4A6130"/>
    <w:lvl w:ilvl="0" w:tplc="A2004312">
      <w:numFmt w:val="bullet"/>
      <w:lvlText w:val="-"/>
      <w:lvlJc w:val="left"/>
      <w:pPr>
        <w:ind w:left="720" w:hanging="360"/>
      </w:pPr>
      <w:rPr>
        <w:rFonts w:ascii="Arial" w:eastAsiaTheme="minorHAnsi" w:hAnsi="Arial" w:cs="Arial" w:hint="default"/>
      </w:rPr>
    </w:lvl>
    <w:lvl w:ilvl="1" w:tplc="C284C2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B59C7"/>
    <w:multiLevelType w:val="hybridMultilevel"/>
    <w:tmpl w:val="A23A2684"/>
    <w:lvl w:ilvl="0" w:tplc="BC28E0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4605D8"/>
    <w:multiLevelType w:val="hybridMultilevel"/>
    <w:tmpl w:val="872C4298"/>
    <w:lvl w:ilvl="0" w:tplc="DE0E7A40">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31780F"/>
    <w:multiLevelType w:val="hybridMultilevel"/>
    <w:tmpl w:val="7F488A34"/>
    <w:lvl w:ilvl="0" w:tplc="66A2C72C">
      <w:start w:val="1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5996627"/>
    <w:multiLevelType w:val="hybridMultilevel"/>
    <w:tmpl w:val="65003DB6"/>
    <w:lvl w:ilvl="0" w:tplc="A2004312">
      <w:start w:val="1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90F66DF"/>
    <w:multiLevelType w:val="hybridMultilevel"/>
    <w:tmpl w:val="0E3093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A55C1C"/>
    <w:multiLevelType w:val="hybridMultilevel"/>
    <w:tmpl w:val="1CBEF572"/>
    <w:lvl w:ilvl="0" w:tplc="C4D83776">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0B"/>
    <w:rsid w:val="00001F60"/>
    <w:rsid w:val="000071D3"/>
    <w:rsid w:val="00010CB5"/>
    <w:rsid w:val="00011C85"/>
    <w:rsid w:val="000136C8"/>
    <w:rsid w:val="00030D36"/>
    <w:rsid w:val="000340D6"/>
    <w:rsid w:val="000523FE"/>
    <w:rsid w:val="00053C76"/>
    <w:rsid w:val="000563E7"/>
    <w:rsid w:val="000578C3"/>
    <w:rsid w:val="00060922"/>
    <w:rsid w:val="0006258F"/>
    <w:rsid w:val="00062C9E"/>
    <w:rsid w:val="00063490"/>
    <w:rsid w:val="0006528E"/>
    <w:rsid w:val="00066811"/>
    <w:rsid w:val="000673BB"/>
    <w:rsid w:val="00071105"/>
    <w:rsid w:val="00071240"/>
    <w:rsid w:val="00072266"/>
    <w:rsid w:val="00083171"/>
    <w:rsid w:val="00084B8D"/>
    <w:rsid w:val="00085D5F"/>
    <w:rsid w:val="00087056"/>
    <w:rsid w:val="00087645"/>
    <w:rsid w:val="00092692"/>
    <w:rsid w:val="00093F17"/>
    <w:rsid w:val="000A1669"/>
    <w:rsid w:val="000A4A7F"/>
    <w:rsid w:val="000B05C1"/>
    <w:rsid w:val="000C69C9"/>
    <w:rsid w:val="000D18BC"/>
    <w:rsid w:val="000D1F6A"/>
    <w:rsid w:val="000D5C53"/>
    <w:rsid w:val="000E428C"/>
    <w:rsid w:val="000F0E78"/>
    <w:rsid w:val="000F235A"/>
    <w:rsid w:val="000F75A3"/>
    <w:rsid w:val="001014E7"/>
    <w:rsid w:val="001107FA"/>
    <w:rsid w:val="00111EEE"/>
    <w:rsid w:val="001135B5"/>
    <w:rsid w:val="00115380"/>
    <w:rsid w:val="00117F17"/>
    <w:rsid w:val="0012720B"/>
    <w:rsid w:val="00134804"/>
    <w:rsid w:val="00141E91"/>
    <w:rsid w:val="00147778"/>
    <w:rsid w:val="00147F3C"/>
    <w:rsid w:val="0015264B"/>
    <w:rsid w:val="00154346"/>
    <w:rsid w:val="00154C8D"/>
    <w:rsid w:val="001563D1"/>
    <w:rsid w:val="0015767B"/>
    <w:rsid w:val="00157985"/>
    <w:rsid w:val="00162986"/>
    <w:rsid w:val="001667C2"/>
    <w:rsid w:val="001751AF"/>
    <w:rsid w:val="00192107"/>
    <w:rsid w:val="00197771"/>
    <w:rsid w:val="001A0EC8"/>
    <w:rsid w:val="001A692F"/>
    <w:rsid w:val="001C58A0"/>
    <w:rsid w:val="001C7883"/>
    <w:rsid w:val="001D2610"/>
    <w:rsid w:val="001D5A86"/>
    <w:rsid w:val="001D77C1"/>
    <w:rsid w:val="001E14F7"/>
    <w:rsid w:val="001E2920"/>
    <w:rsid w:val="001E29A0"/>
    <w:rsid w:val="001F1CA1"/>
    <w:rsid w:val="001F27CE"/>
    <w:rsid w:val="001F4D34"/>
    <w:rsid w:val="001F7004"/>
    <w:rsid w:val="0020373F"/>
    <w:rsid w:val="002102BD"/>
    <w:rsid w:val="002133B8"/>
    <w:rsid w:val="00233CB0"/>
    <w:rsid w:val="00234603"/>
    <w:rsid w:val="00234D97"/>
    <w:rsid w:val="002353B2"/>
    <w:rsid w:val="00247D32"/>
    <w:rsid w:val="00255903"/>
    <w:rsid w:val="002700B5"/>
    <w:rsid w:val="00270ABD"/>
    <w:rsid w:val="0027316E"/>
    <w:rsid w:val="0027688F"/>
    <w:rsid w:val="00282807"/>
    <w:rsid w:val="00284702"/>
    <w:rsid w:val="00284C41"/>
    <w:rsid w:val="0029604A"/>
    <w:rsid w:val="002B017A"/>
    <w:rsid w:val="002B4206"/>
    <w:rsid w:val="002B43B9"/>
    <w:rsid w:val="002B5462"/>
    <w:rsid w:val="002B7505"/>
    <w:rsid w:val="002D011C"/>
    <w:rsid w:val="002D0343"/>
    <w:rsid w:val="002D0E5F"/>
    <w:rsid w:val="002D52DE"/>
    <w:rsid w:val="002D6EFC"/>
    <w:rsid w:val="002E0CA5"/>
    <w:rsid w:val="002E11B3"/>
    <w:rsid w:val="002E1DDC"/>
    <w:rsid w:val="002E2750"/>
    <w:rsid w:val="002E3CAC"/>
    <w:rsid w:val="002E4464"/>
    <w:rsid w:val="002F6777"/>
    <w:rsid w:val="00300D86"/>
    <w:rsid w:val="003022A0"/>
    <w:rsid w:val="003040F2"/>
    <w:rsid w:val="00312027"/>
    <w:rsid w:val="003178B4"/>
    <w:rsid w:val="00325619"/>
    <w:rsid w:val="003259F9"/>
    <w:rsid w:val="00327D51"/>
    <w:rsid w:val="00330FC7"/>
    <w:rsid w:val="00332A48"/>
    <w:rsid w:val="003367A2"/>
    <w:rsid w:val="00341E97"/>
    <w:rsid w:val="00343D13"/>
    <w:rsid w:val="003466B6"/>
    <w:rsid w:val="00352F53"/>
    <w:rsid w:val="003534DB"/>
    <w:rsid w:val="0035421F"/>
    <w:rsid w:val="003560CD"/>
    <w:rsid w:val="003629A9"/>
    <w:rsid w:val="0036334F"/>
    <w:rsid w:val="003766DE"/>
    <w:rsid w:val="00377A6A"/>
    <w:rsid w:val="00382D9E"/>
    <w:rsid w:val="00382F05"/>
    <w:rsid w:val="00393C11"/>
    <w:rsid w:val="003A2FB7"/>
    <w:rsid w:val="003B21D2"/>
    <w:rsid w:val="003B2DA4"/>
    <w:rsid w:val="003B4005"/>
    <w:rsid w:val="003F1A4E"/>
    <w:rsid w:val="003F54F6"/>
    <w:rsid w:val="004049BA"/>
    <w:rsid w:val="00407CDE"/>
    <w:rsid w:val="004164A7"/>
    <w:rsid w:val="00424943"/>
    <w:rsid w:val="00440247"/>
    <w:rsid w:val="004407AE"/>
    <w:rsid w:val="00441D1C"/>
    <w:rsid w:val="00445F5C"/>
    <w:rsid w:val="00460CDA"/>
    <w:rsid w:val="00461249"/>
    <w:rsid w:val="00467947"/>
    <w:rsid w:val="00470B77"/>
    <w:rsid w:val="00473220"/>
    <w:rsid w:val="00475DFF"/>
    <w:rsid w:val="00475FEB"/>
    <w:rsid w:val="00477E00"/>
    <w:rsid w:val="004817F4"/>
    <w:rsid w:val="00484394"/>
    <w:rsid w:val="004962B6"/>
    <w:rsid w:val="004A30E8"/>
    <w:rsid w:val="004A7121"/>
    <w:rsid w:val="004A7B49"/>
    <w:rsid w:val="004B1F64"/>
    <w:rsid w:val="004B271A"/>
    <w:rsid w:val="004C2EA2"/>
    <w:rsid w:val="004D1981"/>
    <w:rsid w:val="004D4955"/>
    <w:rsid w:val="004E5366"/>
    <w:rsid w:val="004F099F"/>
    <w:rsid w:val="0050021C"/>
    <w:rsid w:val="005007ED"/>
    <w:rsid w:val="00501C9F"/>
    <w:rsid w:val="00503E01"/>
    <w:rsid w:val="0050622B"/>
    <w:rsid w:val="0050791E"/>
    <w:rsid w:val="005250F8"/>
    <w:rsid w:val="0052697B"/>
    <w:rsid w:val="00526EA2"/>
    <w:rsid w:val="00534703"/>
    <w:rsid w:val="00545582"/>
    <w:rsid w:val="005511C4"/>
    <w:rsid w:val="005536ED"/>
    <w:rsid w:val="0055455B"/>
    <w:rsid w:val="00555D1A"/>
    <w:rsid w:val="00580B67"/>
    <w:rsid w:val="00584156"/>
    <w:rsid w:val="005856F2"/>
    <w:rsid w:val="00585A1A"/>
    <w:rsid w:val="005A0EBE"/>
    <w:rsid w:val="005B1021"/>
    <w:rsid w:val="005B4DCA"/>
    <w:rsid w:val="005B7535"/>
    <w:rsid w:val="005C0649"/>
    <w:rsid w:val="005C279C"/>
    <w:rsid w:val="005C6DE9"/>
    <w:rsid w:val="005D44F0"/>
    <w:rsid w:val="005D4DB3"/>
    <w:rsid w:val="005E040B"/>
    <w:rsid w:val="0060220F"/>
    <w:rsid w:val="006061DB"/>
    <w:rsid w:val="00622F61"/>
    <w:rsid w:val="00625E8B"/>
    <w:rsid w:val="0063341A"/>
    <w:rsid w:val="006427D7"/>
    <w:rsid w:val="0064479A"/>
    <w:rsid w:val="00645C98"/>
    <w:rsid w:val="00646395"/>
    <w:rsid w:val="006510E8"/>
    <w:rsid w:val="00657571"/>
    <w:rsid w:val="00682FE8"/>
    <w:rsid w:val="0068343B"/>
    <w:rsid w:val="00683EAF"/>
    <w:rsid w:val="006853DE"/>
    <w:rsid w:val="00693DAD"/>
    <w:rsid w:val="006A46B6"/>
    <w:rsid w:val="006A48FF"/>
    <w:rsid w:val="006A4E96"/>
    <w:rsid w:val="006A6FE9"/>
    <w:rsid w:val="006B0CA2"/>
    <w:rsid w:val="006B320C"/>
    <w:rsid w:val="006B4531"/>
    <w:rsid w:val="006C07B9"/>
    <w:rsid w:val="006C7429"/>
    <w:rsid w:val="006D37CD"/>
    <w:rsid w:val="006D3F54"/>
    <w:rsid w:val="006D6822"/>
    <w:rsid w:val="006F016E"/>
    <w:rsid w:val="006F08D8"/>
    <w:rsid w:val="006F7847"/>
    <w:rsid w:val="00701309"/>
    <w:rsid w:val="00713108"/>
    <w:rsid w:val="00717575"/>
    <w:rsid w:val="007251BE"/>
    <w:rsid w:val="00726717"/>
    <w:rsid w:val="00727A52"/>
    <w:rsid w:val="00734BD9"/>
    <w:rsid w:val="00737AC2"/>
    <w:rsid w:val="007400AD"/>
    <w:rsid w:val="0074373A"/>
    <w:rsid w:val="00746F30"/>
    <w:rsid w:val="00750731"/>
    <w:rsid w:val="00753683"/>
    <w:rsid w:val="00755A54"/>
    <w:rsid w:val="00757C3E"/>
    <w:rsid w:val="00762171"/>
    <w:rsid w:val="00763C2E"/>
    <w:rsid w:val="00766E1D"/>
    <w:rsid w:val="007679B1"/>
    <w:rsid w:val="0077256E"/>
    <w:rsid w:val="00773F82"/>
    <w:rsid w:val="00775149"/>
    <w:rsid w:val="00797406"/>
    <w:rsid w:val="007C5E6D"/>
    <w:rsid w:val="007C64EB"/>
    <w:rsid w:val="007D1405"/>
    <w:rsid w:val="007D6089"/>
    <w:rsid w:val="007D60CA"/>
    <w:rsid w:val="007E1297"/>
    <w:rsid w:val="007E4CEB"/>
    <w:rsid w:val="007F756D"/>
    <w:rsid w:val="00806ADC"/>
    <w:rsid w:val="0081190B"/>
    <w:rsid w:val="00815390"/>
    <w:rsid w:val="008203FA"/>
    <w:rsid w:val="008210A9"/>
    <w:rsid w:val="00842104"/>
    <w:rsid w:val="00844353"/>
    <w:rsid w:val="00855109"/>
    <w:rsid w:val="00871D40"/>
    <w:rsid w:val="00893F44"/>
    <w:rsid w:val="00895490"/>
    <w:rsid w:val="00896842"/>
    <w:rsid w:val="00897AAF"/>
    <w:rsid w:val="008A21B7"/>
    <w:rsid w:val="008A2434"/>
    <w:rsid w:val="008B0BA5"/>
    <w:rsid w:val="008B6353"/>
    <w:rsid w:val="008C3E47"/>
    <w:rsid w:val="008C65EB"/>
    <w:rsid w:val="008D25B0"/>
    <w:rsid w:val="008E6B28"/>
    <w:rsid w:val="008F6566"/>
    <w:rsid w:val="008F7C17"/>
    <w:rsid w:val="00905E79"/>
    <w:rsid w:val="00915608"/>
    <w:rsid w:val="00921E53"/>
    <w:rsid w:val="0092368F"/>
    <w:rsid w:val="00926526"/>
    <w:rsid w:val="009353C4"/>
    <w:rsid w:val="00945FA1"/>
    <w:rsid w:val="00954D91"/>
    <w:rsid w:val="009562BC"/>
    <w:rsid w:val="00957871"/>
    <w:rsid w:val="00957A1C"/>
    <w:rsid w:val="009610E5"/>
    <w:rsid w:val="00964684"/>
    <w:rsid w:val="009714F8"/>
    <w:rsid w:val="00973C10"/>
    <w:rsid w:val="00977CA8"/>
    <w:rsid w:val="00984ECD"/>
    <w:rsid w:val="0098586A"/>
    <w:rsid w:val="009A327B"/>
    <w:rsid w:val="009B62B1"/>
    <w:rsid w:val="009D10A6"/>
    <w:rsid w:val="009D5112"/>
    <w:rsid w:val="009E365F"/>
    <w:rsid w:val="009E628F"/>
    <w:rsid w:val="00A02AF2"/>
    <w:rsid w:val="00A077C1"/>
    <w:rsid w:val="00A07937"/>
    <w:rsid w:val="00A10810"/>
    <w:rsid w:val="00A205E2"/>
    <w:rsid w:val="00A21AAA"/>
    <w:rsid w:val="00A421EE"/>
    <w:rsid w:val="00A45243"/>
    <w:rsid w:val="00A54FFC"/>
    <w:rsid w:val="00A6294D"/>
    <w:rsid w:val="00A6592C"/>
    <w:rsid w:val="00A73C80"/>
    <w:rsid w:val="00A864BE"/>
    <w:rsid w:val="00A902DB"/>
    <w:rsid w:val="00A937B2"/>
    <w:rsid w:val="00A94346"/>
    <w:rsid w:val="00AA048E"/>
    <w:rsid w:val="00AA29ED"/>
    <w:rsid w:val="00AA3D43"/>
    <w:rsid w:val="00AB07C3"/>
    <w:rsid w:val="00AC265E"/>
    <w:rsid w:val="00AD1B32"/>
    <w:rsid w:val="00AD1D96"/>
    <w:rsid w:val="00AE2766"/>
    <w:rsid w:val="00AE5CBF"/>
    <w:rsid w:val="00AF6AD1"/>
    <w:rsid w:val="00B02924"/>
    <w:rsid w:val="00B0713E"/>
    <w:rsid w:val="00B12861"/>
    <w:rsid w:val="00B16365"/>
    <w:rsid w:val="00B2328B"/>
    <w:rsid w:val="00B23BBE"/>
    <w:rsid w:val="00B30183"/>
    <w:rsid w:val="00B3037F"/>
    <w:rsid w:val="00B35BE4"/>
    <w:rsid w:val="00B361C4"/>
    <w:rsid w:val="00B379CF"/>
    <w:rsid w:val="00B40013"/>
    <w:rsid w:val="00B41170"/>
    <w:rsid w:val="00B54383"/>
    <w:rsid w:val="00B611A0"/>
    <w:rsid w:val="00B61C2B"/>
    <w:rsid w:val="00B77A22"/>
    <w:rsid w:val="00B84957"/>
    <w:rsid w:val="00B85901"/>
    <w:rsid w:val="00B8693B"/>
    <w:rsid w:val="00B952D0"/>
    <w:rsid w:val="00B95FE8"/>
    <w:rsid w:val="00B96566"/>
    <w:rsid w:val="00BA0136"/>
    <w:rsid w:val="00BA12BA"/>
    <w:rsid w:val="00BB6FBB"/>
    <w:rsid w:val="00BC736D"/>
    <w:rsid w:val="00BD0449"/>
    <w:rsid w:val="00BD057C"/>
    <w:rsid w:val="00BD20DE"/>
    <w:rsid w:val="00BD6649"/>
    <w:rsid w:val="00BD69B4"/>
    <w:rsid w:val="00BE0DA7"/>
    <w:rsid w:val="00BE486A"/>
    <w:rsid w:val="00BE5C8E"/>
    <w:rsid w:val="00BE65B6"/>
    <w:rsid w:val="00BF3CB9"/>
    <w:rsid w:val="00BF7903"/>
    <w:rsid w:val="00C01BA1"/>
    <w:rsid w:val="00C06F86"/>
    <w:rsid w:val="00C23893"/>
    <w:rsid w:val="00C35082"/>
    <w:rsid w:val="00C41DEB"/>
    <w:rsid w:val="00C45113"/>
    <w:rsid w:val="00C4624D"/>
    <w:rsid w:val="00C46747"/>
    <w:rsid w:val="00C50492"/>
    <w:rsid w:val="00C51BF9"/>
    <w:rsid w:val="00C53566"/>
    <w:rsid w:val="00C5710A"/>
    <w:rsid w:val="00C60683"/>
    <w:rsid w:val="00C64B0A"/>
    <w:rsid w:val="00C675B0"/>
    <w:rsid w:val="00C75BC7"/>
    <w:rsid w:val="00C80FCE"/>
    <w:rsid w:val="00C8152F"/>
    <w:rsid w:val="00C82D63"/>
    <w:rsid w:val="00C832BB"/>
    <w:rsid w:val="00C86EDE"/>
    <w:rsid w:val="00CA5A40"/>
    <w:rsid w:val="00CA7F50"/>
    <w:rsid w:val="00CC0744"/>
    <w:rsid w:val="00CC5B09"/>
    <w:rsid w:val="00CD034C"/>
    <w:rsid w:val="00CD478F"/>
    <w:rsid w:val="00CE64E4"/>
    <w:rsid w:val="00D02560"/>
    <w:rsid w:val="00D0426F"/>
    <w:rsid w:val="00D04D2D"/>
    <w:rsid w:val="00D13260"/>
    <w:rsid w:val="00D157E7"/>
    <w:rsid w:val="00D266DB"/>
    <w:rsid w:val="00D3787B"/>
    <w:rsid w:val="00D50994"/>
    <w:rsid w:val="00D607FA"/>
    <w:rsid w:val="00D61D32"/>
    <w:rsid w:val="00D73676"/>
    <w:rsid w:val="00D96720"/>
    <w:rsid w:val="00DA442C"/>
    <w:rsid w:val="00DA7618"/>
    <w:rsid w:val="00DB05BE"/>
    <w:rsid w:val="00DB5F18"/>
    <w:rsid w:val="00DC1E84"/>
    <w:rsid w:val="00DC6F23"/>
    <w:rsid w:val="00DD040B"/>
    <w:rsid w:val="00DD70ED"/>
    <w:rsid w:val="00DE3B58"/>
    <w:rsid w:val="00DE523A"/>
    <w:rsid w:val="00DF0B71"/>
    <w:rsid w:val="00DF1C70"/>
    <w:rsid w:val="00DF3092"/>
    <w:rsid w:val="00E00C11"/>
    <w:rsid w:val="00E00C68"/>
    <w:rsid w:val="00E02EDB"/>
    <w:rsid w:val="00E04A1D"/>
    <w:rsid w:val="00E07AC1"/>
    <w:rsid w:val="00E216DD"/>
    <w:rsid w:val="00E2733F"/>
    <w:rsid w:val="00E33233"/>
    <w:rsid w:val="00E54500"/>
    <w:rsid w:val="00E65EDE"/>
    <w:rsid w:val="00E706B9"/>
    <w:rsid w:val="00E73BF1"/>
    <w:rsid w:val="00E77220"/>
    <w:rsid w:val="00E852D8"/>
    <w:rsid w:val="00E86C68"/>
    <w:rsid w:val="00EA320B"/>
    <w:rsid w:val="00EB3267"/>
    <w:rsid w:val="00EC125E"/>
    <w:rsid w:val="00EC1BD8"/>
    <w:rsid w:val="00EC3218"/>
    <w:rsid w:val="00EF04DB"/>
    <w:rsid w:val="00EF7974"/>
    <w:rsid w:val="00F0254E"/>
    <w:rsid w:val="00F02727"/>
    <w:rsid w:val="00F14D52"/>
    <w:rsid w:val="00F211AC"/>
    <w:rsid w:val="00F236FA"/>
    <w:rsid w:val="00F331F4"/>
    <w:rsid w:val="00F3361D"/>
    <w:rsid w:val="00F604C6"/>
    <w:rsid w:val="00F61974"/>
    <w:rsid w:val="00F65A2B"/>
    <w:rsid w:val="00F7736A"/>
    <w:rsid w:val="00F87269"/>
    <w:rsid w:val="00F975D1"/>
    <w:rsid w:val="00FB3120"/>
    <w:rsid w:val="00FC7121"/>
    <w:rsid w:val="00FD2699"/>
    <w:rsid w:val="00FE1EC1"/>
    <w:rsid w:val="00FE6401"/>
    <w:rsid w:val="00FE7BBD"/>
    <w:rsid w:val="00FF1217"/>
    <w:rsid w:val="00FF3CC7"/>
    <w:rsid w:val="00FF7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45AC13"/>
  <w15:chartTrackingRefBased/>
  <w15:docId w15:val="{171CB617-EFA9-4155-826F-7CB0382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04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3">
    <w:name w:val="heading 3"/>
    <w:basedOn w:val="Normal"/>
    <w:link w:val="Heading3Char"/>
    <w:uiPriority w:val="9"/>
    <w:qFormat/>
    <w:rsid w:val="00DD040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4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040B"/>
  </w:style>
  <w:style w:type="paragraph" w:styleId="Footer">
    <w:name w:val="footer"/>
    <w:basedOn w:val="Normal"/>
    <w:link w:val="FooterChar"/>
    <w:uiPriority w:val="99"/>
    <w:unhideWhenUsed/>
    <w:rsid w:val="00DD04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040B"/>
  </w:style>
  <w:style w:type="character" w:customStyle="1" w:styleId="Heading1Char">
    <w:name w:val="Heading 1 Char"/>
    <w:basedOn w:val="DefaultParagraphFont"/>
    <w:link w:val="Heading1"/>
    <w:uiPriority w:val="9"/>
    <w:rsid w:val="00DD040B"/>
    <w:rPr>
      <w:rFonts w:ascii="Times New Roman" w:eastAsia="Times New Roman" w:hAnsi="Times New Roman" w:cs="Times New Roman"/>
      <w:b/>
      <w:bCs/>
      <w:kern w:val="36"/>
      <w:sz w:val="48"/>
      <w:szCs w:val="48"/>
      <w:lang w:eastAsia="fr-FR"/>
    </w:rPr>
  </w:style>
  <w:style w:type="character" w:customStyle="1" w:styleId="Heading3Char">
    <w:name w:val="Heading 3 Char"/>
    <w:basedOn w:val="DefaultParagraphFont"/>
    <w:link w:val="Heading3"/>
    <w:uiPriority w:val="9"/>
    <w:rsid w:val="00DD040B"/>
    <w:rPr>
      <w:rFonts w:ascii="Times New Roman" w:eastAsia="Times New Roman" w:hAnsi="Times New Roman" w:cs="Times New Roman"/>
      <w:b/>
      <w:bCs/>
      <w:sz w:val="27"/>
      <w:szCs w:val="27"/>
      <w:lang w:eastAsia="fr-FR"/>
    </w:rPr>
  </w:style>
  <w:style w:type="paragraph" w:customStyle="1" w:styleId="tophero-intro">
    <w:name w:val="tophero-intro"/>
    <w:basedOn w:val="Normal"/>
    <w:rsid w:val="00DD04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D04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DD040B"/>
    <w:rPr>
      <w:color w:val="0000FF"/>
      <w:u w:val="single"/>
    </w:rPr>
  </w:style>
  <w:style w:type="paragraph" w:styleId="ListParagraph">
    <w:name w:val="List Paragraph"/>
    <w:basedOn w:val="Normal"/>
    <w:uiPriority w:val="34"/>
    <w:qFormat/>
    <w:rsid w:val="00327D51"/>
    <w:pPr>
      <w:ind w:left="720"/>
      <w:contextualSpacing/>
    </w:pPr>
  </w:style>
  <w:style w:type="paragraph" w:styleId="BalloonText">
    <w:name w:val="Balloon Text"/>
    <w:basedOn w:val="Normal"/>
    <w:link w:val="BalloonTextChar"/>
    <w:uiPriority w:val="99"/>
    <w:semiHidden/>
    <w:unhideWhenUsed/>
    <w:rsid w:val="004249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943"/>
    <w:rPr>
      <w:rFonts w:ascii="Segoe UI" w:hAnsi="Segoe UI" w:cs="Segoe UI"/>
      <w:sz w:val="18"/>
      <w:szCs w:val="18"/>
    </w:rPr>
  </w:style>
  <w:style w:type="character" w:customStyle="1" w:styleId="UnresolvedMention1">
    <w:name w:val="Unresolved Mention1"/>
    <w:basedOn w:val="DefaultParagraphFont"/>
    <w:uiPriority w:val="99"/>
    <w:semiHidden/>
    <w:unhideWhenUsed/>
    <w:rsid w:val="0098586A"/>
    <w:rPr>
      <w:color w:val="605E5C"/>
      <w:shd w:val="clear" w:color="auto" w:fill="E1DFDD"/>
    </w:rPr>
  </w:style>
  <w:style w:type="paragraph" w:customStyle="1" w:styleId="Titrecontact">
    <w:name w:val="Titre contact"/>
    <w:basedOn w:val="Normal"/>
    <w:qFormat/>
    <w:rsid w:val="006D3F54"/>
    <w:pPr>
      <w:framePr w:w="10206" w:h="3572" w:wrap="notBeside" w:vAnchor="page" w:hAnchor="page" w:x="852" w:y="11199" w:anchorLock="1"/>
      <w:spacing w:after="0" w:line="360" w:lineRule="exact"/>
    </w:pPr>
    <w:rPr>
      <w:rFonts w:ascii="Arial Narrow" w:hAnsi="Arial Narrow"/>
      <w:b/>
      <w:caps/>
      <w:color w:val="000000" w:themeColor="text1"/>
      <w:sz w:val="23"/>
      <w:lang w:val="en-US"/>
    </w:rPr>
  </w:style>
  <w:style w:type="paragraph" w:customStyle="1" w:styleId="xmsonormal">
    <w:name w:val="x_msonormal"/>
    <w:basedOn w:val="Normal"/>
    <w:rsid w:val="006D3F54"/>
    <w:pPr>
      <w:spacing w:after="0" w:line="240" w:lineRule="auto"/>
    </w:pPr>
    <w:rPr>
      <w:rFonts w:ascii="Calibri" w:hAnsi="Calibri" w:cs="Calibri"/>
      <w:lang w:val="en-GB" w:eastAsia="en-GB"/>
    </w:rPr>
  </w:style>
  <w:style w:type="character" w:styleId="CommentReference">
    <w:name w:val="annotation reference"/>
    <w:basedOn w:val="DefaultParagraphFont"/>
    <w:uiPriority w:val="99"/>
    <w:semiHidden/>
    <w:unhideWhenUsed/>
    <w:rsid w:val="00A077C1"/>
    <w:rPr>
      <w:sz w:val="16"/>
      <w:szCs w:val="16"/>
    </w:rPr>
  </w:style>
  <w:style w:type="paragraph" w:styleId="CommentText">
    <w:name w:val="annotation text"/>
    <w:basedOn w:val="Normal"/>
    <w:link w:val="CommentTextChar"/>
    <w:uiPriority w:val="99"/>
    <w:semiHidden/>
    <w:unhideWhenUsed/>
    <w:rsid w:val="00A077C1"/>
    <w:pPr>
      <w:spacing w:line="240" w:lineRule="auto"/>
    </w:pPr>
    <w:rPr>
      <w:sz w:val="20"/>
      <w:szCs w:val="20"/>
    </w:rPr>
  </w:style>
  <w:style w:type="character" w:customStyle="1" w:styleId="CommentTextChar">
    <w:name w:val="Comment Text Char"/>
    <w:basedOn w:val="DefaultParagraphFont"/>
    <w:link w:val="CommentText"/>
    <w:uiPriority w:val="99"/>
    <w:semiHidden/>
    <w:rsid w:val="00A077C1"/>
    <w:rPr>
      <w:sz w:val="20"/>
      <w:szCs w:val="20"/>
    </w:rPr>
  </w:style>
  <w:style w:type="paragraph" w:styleId="CommentSubject">
    <w:name w:val="annotation subject"/>
    <w:basedOn w:val="CommentText"/>
    <w:next w:val="CommentText"/>
    <w:link w:val="CommentSubjectChar"/>
    <w:uiPriority w:val="99"/>
    <w:semiHidden/>
    <w:unhideWhenUsed/>
    <w:rsid w:val="00A077C1"/>
    <w:rPr>
      <w:b/>
      <w:bCs/>
    </w:rPr>
  </w:style>
  <w:style w:type="character" w:customStyle="1" w:styleId="CommentSubjectChar">
    <w:name w:val="Comment Subject Char"/>
    <w:basedOn w:val="CommentTextChar"/>
    <w:link w:val="CommentSubject"/>
    <w:uiPriority w:val="99"/>
    <w:semiHidden/>
    <w:rsid w:val="00A077C1"/>
    <w:rPr>
      <w:b/>
      <w:bCs/>
      <w:sz w:val="20"/>
      <w:szCs w:val="20"/>
    </w:rPr>
  </w:style>
  <w:style w:type="character" w:styleId="FollowedHyperlink">
    <w:name w:val="FollowedHyperlink"/>
    <w:basedOn w:val="DefaultParagraphFont"/>
    <w:uiPriority w:val="99"/>
    <w:semiHidden/>
    <w:unhideWhenUsed/>
    <w:rsid w:val="00A10810"/>
    <w:rPr>
      <w:color w:val="954F72" w:themeColor="followedHyperlink"/>
      <w:u w:val="single"/>
    </w:rPr>
  </w:style>
  <w:style w:type="character" w:styleId="UnresolvedMention">
    <w:name w:val="Unresolved Mention"/>
    <w:basedOn w:val="DefaultParagraphFont"/>
    <w:uiPriority w:val="99"/>
    <w:semiHidden/>
    <w:unhideWhenUsed/>
    <w:rsid w:val="006B0CA2"/>
    <w:rPr>
      <w:color w:val="605E5C"/>
      <w:shd w:val="clear" w:color="auto" w:fill="E1DFDD"/>
    </w:rPr>
  </w:style>
  <w:style w:type="paragraph" w:styleId="FootnoteText">
    <w:name w:val="footnote text"/>
    <w:basedOn w:val="Normal"/>
    <w:link w:val="FootnoteTextChar"/>
    <w:uiPriority w:val="99"/>
    <w:semiHidden/>
    <w:unhideWhenUsed/>
    <w:rsid w:val="003F1A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A4E"/>
    <w:rPr>
      <w:sz w:val="20"/>
      <w:szCs w:val="20"/>
    </w:rPr>
  </w:style>
  <w:style w:type="character" w:styleId="FootnoteReference">
    <w:name w:val="footnote reference"/>
    <w:basedOn w:val="DefaultParagraphFont"/>
    <w:uiPriority w:val="99"/>
    <w:semiHidden/>
    <w:unhideWhenUsed/>
    <w:rsid w:val="003F1A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3313">
      <w:bodyDiv w:val="1"/>
      <w:marLeft w:val="0"/>
      <w:marRight w:val="0"/>
      <w:marTop w:val="0"/>
      <w:marBottom w:val="0"/>
      <w:divBdr>
        <w:top w:val="none" w:sz="0" w:space="0" w:color="auto"/>
        <w:left w:val="none" w:sz="0" w:space="0" w:color="auto"/>
        <w:bottom w:val="none" w:sz="0" w:space="0" w:color="auto"/>
        <w:right w:val="none" w:sz="0" w:space="0" w:color="auto"/>
      </w:divBdr>
    </w:div>
    <w:div w:id="145437652">
      <w:bodyDiv w:val="1"/>
      <w:marLeft w:val="0"/>
      <w:marRight w:val="0"/>
      <w:marTop w:val="0"/>
      <w:marBottom w:val="0"/>
      <w:divBdr>
        <w:top w:val="none" w:sz="0" w:space="0" w:color="auto"/>
        <w:left w:val="none" w:sz="0" w:space="0" w:color="auto"/>
        <w:bottom w:val="none" w:sz="0" w:space="0" w:color="auto"/>
        <w:right w:val="none" w:sz="0" w:space="0" w:color="auto"/>
      </w:divBdr>
    </w:div>
    <w:div w:id="259873586">
      <w:bodyDiv w:val="1"/>
      <w:marLeft w:val="0"/>
      <w:marRight w:val="0"/>
      <w:marTop w:val="0"/>
      <w:marBottom w:val="0"/>
      <w:divBdr>
        <w:top w:val="none" w:sz="0" w:space="0" w:color="auto"/>
        <w:left w:val="none" w:sz="0" w:space="0" w:color="auto"/>
        <w:bottom w:val="none" w:sz="0" w:space="0" w:color="auto"/>
        <w:right w:val="none" w:sz="0" w:space="0" w:color="auto"/>
      </w:divBdr>
      <w:divsChild>
        <w:div w:id="286201105">
          <w:marLeft w:val="0"/>
          <w:marRight w:val="0"/>
          <w:marTop w:val="0"/>
          <w:marBottom w:val="300"/>
          <w:divBdr>
            <w:top w:val="none" w:sz="0" w:space="0" w:color="auto"/>
            <w:left w:val="none" w:sz="0" w:space="0" w:color="auto"/>
            <w:bottom w:val="none" w:sz="0" w:space="0" w:color="auto"/>
            <w:right w:val="none" w:sz="0" w:space="0" w:color="auto"/>
          </w:divBdr>
          <w:divsChild>
            <w:div w:id="2046057472">
              <w:marLeft w:val="0"/>
              <w:marRight w:val="0"/>
              <w:marTop w:val="0"/>
              <w:marBottom w:val="450"/>
              <w:divBdr>
                <w:top w:val="none" w:sz="0" w:space="0" w:color="auto"/>
                <w:left w:val="none" w:sz="0" w:space="0" w:color="auto"/>
                <w:bottom w:val="none" w:sz="0" w:space="0" w:color="auto"/>
                <w:right w:val="none" w:sz="0" w:space="0" w:color="auto"/>
              </w:divBdr>
            </w:div>
            <w:div w:id="2136674429">
              <w:marLeft w:val="0"/>
              <w:marRight w:val="0"/>
              <w:marTop w:val="0"/>
              <w:marBottom w:val="0"/>
              <w:divBdr>
                <w:top w:val="none" w:sz="0" w:space="0" w:color="auto"/>
                <w:left w:val="none" w:sz="0" w:space="0" w:color="auto"/>
                <w:bottom w:val="none" w:sz="0" w:space="0" w:color="auto"/>
                <w:right w:val="none" w:sz="0" w:space="0" w:color="auto"/>
              </w:divBdr>
            </w:div>
          </w:divsChild>
        </w:div>
        <w:div w:id="1318067532">
          <w:marLeft w:val="0"/>
          <w:marRight w:val="0"/>
          <w:marTop w:val="0"/>
          <w:marBottom w:val="0"/>
          <w:divBdr>
            <w:top w:val="none" w:sz="0" w:space="0" w:color="auto"/>
            <w:left w:val="none" w:sz="0" w:space="0" w:color="auto"/>
            <w:bottom w:val="none" w:sz="0" w:space="0" w:color="auto"/>
            <w:right w:val="none" w:sz="0" w:space="0" w:color="auto"/>
          </w:divBdr>
          <w:divsChild>
            <w:div w:id="1479689867">
              <w:marLeft w:val="0"/>
              <w:marRight w:val="0"/>
              <w:marTop w:val="0"/>
              <w:marBottom w:val="750"/>
              <w:divBdr>
                <w:top w:val="none" w:sz="0" w:space="0" w:color="auto"/>
                <w:left w:val="none" w:sz="0" w:space="0" w:color="auto"/>
                <w:bottom w:val="none" w:sz="0" w:space="0" w:color="auto"/>
                <w:right w:val="none" w:sz="0" w:space="0" w:color="auto"/>
              </w:divBdr>
              <w:divsChild>
                <w:div w:id="7167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7602">
      <w:bodyDiv w:val="1"/>
      <w:marLeft w:val="0"/>
      <w:marRight w:val="0"/>
      <w:marTop w:val="0"/>
      <w:marBottom w:val="0"/>
      <w:divBdr>
        <w:top w:val="none" w:sz="0" w:space="0" w:color="auto"/>
        <w:left w:val="none" w:sz="0" w:space="0" w:color="auto"/>
        <w:bottom w:val="none" w:sz="0" w:space="0" w:color="auto"/>
        <w:right w:val="none" w:sz="0" w:space="0" w:color="auto"/>
      </w:divBdr>
    </w:div>
    <w:div w:id="603346959">
      <w:bodyDiv w:val="1"/>
      <w:marLeft w:val="0"/>
      <w:marRight w:val="0"/>
      <w:marTop w:val="0"/>
      <w:marBottom w:val="0"/>
      <w:divBdr>
        <w:top w:val="none" w:sz="0" w:space="0" w:color="auto"/>
        <w:left w:val="none" w:sz="0" w:space="0" w:color="auto"/>
        <w:bottom w:val="none" w:sz="0" w:space="0" w:color="auto"/>
        <w:right w:val="none" w:sz="0" w:space="0" w:color="auto"/>
      </w:divBdr>
    </w:div>
    <w:div w:id="714887052">
      <w:bodyDiv w:val="1"/>
      <w:marLeft w:val="0"/>
      <w:marRight w:val="0"/>
      <w:marTop w:val="0"/>
      <w:marBottom w:val="0"/>
      <w:divBdr>
        <w:top w:val="none" w:sz="0" w:space="0" w:color="auto"/>
        <w:left w:val="none" w:sz="0" w:space="0" w:color="auto"/>
        <w:bottom w:val="none" w:sz="0" w:space="0" w:color="auto"/>
        <w:right w:val="none" w:sz="0" w:space="0" w:color="auto"/>
      </w:divBdr>
    </w:div>
    <w:div w:id="848521320">
      <w:bodyDiv w:val="1"/>
      <w:marLeft w:val="0"/>
      <w:marRight w:val="0"/>
      <w:marTop w:val="0"/>
      <w:marBottom w:val="0"/>
      <w:divBdr>
        <w:top w:val="none" w:sz="0" w:space="0" w:color="auto"/>
        <w:left w:val="none" w:sz="0" w:space="0" w:color="auto"/>
        <w:bottom w:val="none" w:sz="0" w:space="0" w:color="auto"/>
        <w:right w:val="none" w:sz="0" w:space="0" w:color="auto"/>
      </w:divBdr>
    </w:div>
    <w:div w:id="18349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rraine.hackett@mazar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zars@omnicomprgroup.com" TargetMode="External"/><Relationship Id="rId17" Type="http://schemas.openxmlformats.org/officeDocument/2006/relationships/hyperlink" Target="http://annualreport.mazars.com/" TargetMode="External"/><Relationship Id="rId2" Type="http://schemas.openxmlformats.org/officeDocument/2006/relationships/customXml" Target="../customXml/item2.xml"/><Relationship Id="rId16" Type="http://schemas.openxmlformats.org/officeDocument/2006/relationships/hyperlink" Target="https://twitter.com/mazars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inkedin.com/company/maza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zar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264F046E74C5489610616AB90614F3" ma:contentTypeVersion="11" ma:contentTypeDescription="Create a new document." ma:contentTypeScope="" ma:versionID="c2fa874dc5fea7b2ed33be337e71f4f5">
  <xsd:schema xmlns:xsd="http://www.w3.org/2001/XMLSchema" xmlns:xs="http://www.w3.org/2001/XMLSchema" xmlns:p="http://schemas.microsoft.com/office/2006/metadata/properties" xmlns:ns3="ffad1c3f-0c7d-437f-86fb-64ada07947a0" xmlns:ns4="db064855-3687-46b5-8a85-908181e952ec" targetNamespace="http://schemas.microsoft.com/office/2006/metadata/properties" ma:root="true" ma:fieldsID="a99d4028713428ee4364cdc496e785dd" ns3:_="" ns4:_="">
    <xsd:import namespace="ffad1c3f-0c7d-437f-86fb-64ada07947a0"/>
    <xsd:import namespace="db064855-3687-46b5-8a85-908181e952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d1c3f-0c7d-437f-86fb-64ada0794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64855-3687-46b5-8a85-908181e952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3F17-59DA-499B-94B5-2C50D76E8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CFDB41-4901-4A7F-A89F-87FD4762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d1c3f-0c7d-437f-86fb-64ada07947a0"/>
    <ds:schemaRef ds:uri="db064855-3687-46b5-8a85-908181e95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C254-C9A9-498F-B58B-3E8DCFCB50D2}">
  <ds:schemaRefs>
    <ds:schemaRef ds:uri="http://schemas.microsoft.com/sharepoint/v3/contenttype/forms"/>
  </ds:schemaRefs>
</ds:datastoreItem>
</file>

<file path=customXml/itemProps4.xml><?xml version="1.0" encoding="utf-8"?>
<ds:datastoreItem xmlns:ds="http://schemas.openxmlformats.org/officeDocument/2006/customXml" ds:itemID="{3B3515B8-C84B-4907-9441-8377827B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926</Words>
  <Characters>5283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Fabrice</dc:creator>
  <cp:keywords/>
  <dc:description/>
  <cp:lastModifiedBy>Svetlana Gritsina</cp:lastModifiedBy>
  <cp:revision>7</cp:revision>
  <cp:lastPrinted>2020-01-07T19:13:00Z</cp:lastPrinted>
  <dcterms:created xsi:type="dcterms:W3CDTF">2020-01-15T12:46:00Z</dcterms:created>
  <dcterms:modified xsi:type="dcterms:W3CDTF">2020-01-17T08:48:00Z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0x0101009B264F046E74C5489610616AB90614F3</vt:lpwstr>
  </property>
</Properties>
</file>