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557A3CE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ED8FC66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18F1B7DC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E33EC01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C273011" w14:textId="338C5026" w:rsidR="00175DC1" w:rsidRDefault="00E66884">
          <w:pPr>
            <w:rPr>
              <w:lang w:val="en-GB"/>
            </w:rPr>
          </w:pPr>
        </w:p>
      </w:sdtContent>
    </w:sdt>
    <w:p w14:paraId="2AA92AA9" w14:textId="02B6B330" w:rsidR="00380C72" w:rsidRDefault="002564AC" w:rsidP="0023207C">
      <w:pPr>
        <w:pStyle w:val="11"/>
        <w:rPr>
          <w:b/>
          <w:sz w:val="28"/>
        </w:rPr>
      </w:pPr>
      <w:r>
        <w:rPr>
          <w:b/>
          <w:sz w:val="28"/>
        </w:rPr>
        <w:t xml:space="preserve">Компания </w:t>
      </w:r>
      <w:r w:rsidR="00147DC0">
        <w:rPr>
          <w:b/>
          <w:sz w:val="28"/>
        </w:rPr>
        <w:t>ЮИТ ДОН увеличил</w:t>
      </w:r>
      <w:r>
        <w:rPr>
          <w:b/>
          <w:sz w:val="28"/>
        </w:rPr>
        <w:t>а</w:t>
      </w:r>
      <w:r w:rsidR="00147DC0">
        <w:rPr>
          <w:b/>
          <w:sz w:val="28"/>
        </w:rPr>
        <w:t xml:space="preserve"> сумму уставного капитала</w:t>
      </w:r>
    </w:p>
    <w:p w14:paraId="6501BA3D" w14:textId="77777777" w:rsidR="00CB614C" w:rsidRPr="00380C72" w:rsidRDefault="00CB614C" w:rsidP="0023207C">
      <w:pPr>
        <w:pStyle w:val="11"/>
        <w:rPr>
          <w:b/>
          <w:sz w:val="28"/>
        </w:rPr>
      </w:pPr>
    </w:p>
    <w:p w14:paraId="5DFA5AC4" w14:textId="39C17C2D" w:rsidR="00B9481C" w:rsidRDefault="00F04302" w:rsidP="0023207C">
      <w:pPr>
        <w:pStyle w:val="11"/>
      </w:pPr>
      <w:r>
        <w:t xml:space="preserve">Компания ЮИТ ДОН в очередной раз увеличила </w:t>
      </w:r>
      <w:r w:rsidR="002564AC">
        <w:t xml:space="preserve">уставный </w:t>
      </w:r>
      <w:r>
        <w:t xml:space="preserve">капитал – к основной сумме решением </w:t>
      </w:r>
      <w:r w:rsidR="00EB2BDD">
        <w:t xml:space="preserve">единственного </w:t>
      </w:r>
      <w:r>
        <w:t>акционера</w:t>
      </w:r>
      <w:r w:rsidR="00EB2BDD">
        <w:t xml:space="preserve"> </w:t>
      </w:r>
      <w:r w:rsidR="00B9481C">
        <w:t>было добавлено 599 млн рублей</w:t>
      </w:r>
      <w:r w:rsidR="002564AC">
        <w:t>, в</w:t>
      </w:r>
      <w:r w:rsidR="00B9481C">
        <w:t xml:space="preserve"> итоге общий размер</w:t>
      </w:r>
      <w:r w:rsidR="00EB2BDD">
        <w:t xml:space="preserve"> капитала</w:t>
      </w:r>
      <w:r w:rsidR="00B9481C">
        <w:t xml:space="preserve"> составил 879 млн рублей. Соответствующие изменения были внесены в Устав общества.</w:t>
      </w:r>
    </w:p>
    <w:p w14:paraId="70D9302C" w14:textId="14613975" w:rsidR="00B9481C" w:rsidRDefault="00B9481C" w:rsidP="0023207C">
      <w:pPr>
        <w:pStyle w:val="11"/>
      </w:pPr>
      <w:r>
        <w:t xml:space="preserve">Таким образом, компания ЮИТ ДОН в очередной раз </w:t>
      </w:r>
      <w:r w:rsidR="00873F90">
        <w:t>подтверждает</w:t>
      </w:r>
      <w:r>
        <w:t xml:space="preserve"> свою </w:t>
      </w:r>
      <w:r w:rsidR="00873F90">
        <w:t xml:space="preserve">финансовую надежность – ведь </w:t>
      </w:r>
      <w:r w:rsidR="00EB2BDD">
        <w:t xml:space="preserve">именно </w:t>
      </w:r>
      <w:r w:rsidR="00873F90">
        <w:t xml:space="preserve">размер уставного капитала является гарантом выполнения обязательств перед клиентами. </w:t>
      </w:r>
    </w:p>
    <w:p w14:paraId="5047B30F" w14:textId="276644B4" w:rsidR="00873F90" w:rsidRPr="00EC3B55" w:rsidRDefault="00C508A8" w:rsidP="0023207C">
      <w:pPr>
        <w:pStyle w:val="11"/>
      </w:pPr>
      <w:r w:rsidRPr="00EC3B55">
        <w:t>Кроме того, согласно изменениям, вводимым в закон 214-ФЗ «Об участии в долевом строительстве», который является фактически единственным, защищающим права дольщиков, с 1 июля 2017 года все застройщики, работающие согласно данному документу</w:t>
      </w:r>
      <w:r w:rsidR="00D356F2" w:rsidRPr="00EC3B55">
        <w:t>,</w:t>
      </w:r>
      <w:r w:rsidRPr="00EC3B55">
        <w:t xml:space="preserve"> будут обязаны соблюдать требование к минималь</w:t>
      </w:r>
      <w:r w:rsidR="00EB2BDD" w:rsidRPr="00EC3B55">
        <w:t>ному размеру уставного капитала</w:t>
      </w:r>
      <w:r w:rsidRPr="00EC3B55">
        <w:t>.</w:t>
      </w:r>
      <w:r w:rsidR="00E42546" w:rsidRPr="00EC3B55">
        <w:t xml:space="preserve"> На практике это означает, что </w:t>
      </w:r>
      <w:r w:rsidR="00097960" w:rsidRPr="00EC3B55">
        <w:t xml:space="preserve">застройщик имеет право привлекать денежные средства граждан на строительство многоквартирных домов </w:t>
      </w:r>
      <w:r w:rsidR="00E42546" w:rsidRPr="00EC3B55">
        <w:t>только той площади</w:t>
      </w:r>
      <w:r w:rsidR="00522122" w:rsidRPr="00EC3B55">
        <w:t>,</w:t>
      </w:r>
      <w:r w:rsidR="00E42546" w:rsidRPr="00EC3B55">
        <w:t xml:space="preserve"> на обеспечение строительства которой он имеет </w:t>
      </w:r>
      <w:r w:rsidR="00A3652F" w:rsidRPr="00EC3B55">
        <w:t>достаточн</w:t>
      </w:r>
      <w:r w:rsidR="004B6A25" w:rsidRPr="00EC3B55">
        <w:t>ый объем</w:t>
      </w:r>
      <w:r w:rsidR="00A3652F" w:rsidRPr="00EC3B55">
        <w:t xml:space="preserve"> уставного капитала</w:t>
      </w:r>
      <w:r w:rsidR="00E42546" w:rsidRPr="00EC3B55">
        <w:t>.</w:t>
      </w:r>
      <w:r w:rsidRPr="00EC3B55">
        <w:t xml:space="preserve"> Размер уставного капитала компании ЮИТ ДОН и ранее </w:t>
      </w:r>
      <w:r w:rsidR="001A6BEC" w:rsidRPr="00EC3B55">
        <w:t>удовлетворял этим требованиям</w:t>
      </w:r>
      <w:r w:rsidRPr="00EC3B55">
        <w:t xml:space="preserve">, однако, теперь лимит </w:t>
      </w:r>
      <w:r w:rsidR="00522122" w:rsidRPr="00EC3B55">
        <w:t xml:space="preserve">строительства </w:t>
      </w:r>
      <w:r w:rsidR="00A3652F" w:rsidRPr="00EC3B55">
        <w:t xml:space="preserve">жилых домов с привлечением средств дольщиков </w:t>
      </w:r>
      <w:r w:rsidRPr="00EC3B55">
        <w:t xml:space="preserve">для компании составит </w:t>
      </w:r>
      <w:r w:rsidR="00A3652F" w:rsidRPr="00EC3B55">
        <w:t xml:space="preserve">до </w:t>
      </w:r>
      <w:r w:rsidRPr="00EC3B55">
        <w:t xml:space="preserve">500 </w:t>
      </w:r>
      <w:r w:rsidR="00D356F2" w:rsidRPr="00EC3B55">
        <w:t>тыс.</w:t>
      </w:r>
      <w:r w:rsidRPr="00EC3B55">
        <w:t xml:space="preserve"> кв</w:t>
      </w:r>
      <w:r w:rsidR="00EB2BDD" w:rsidRPr="00EC3B55">
        <w:t>.</w:t>
      </w:r>
      <w:r w:rsidRPr="00EC3B55">
        <w:t xml:space="preserve"> м, </w:t>
      </w:r>
      <w:r w:rsidR="00A33C45" w:rsidRPr="00EC3B55">
        <w:t xml:space="preserve">что </w:t>
      </w:r>
      <w:r w:rsidR="00A3652F" w:rsidRPr="00EC3B55">
        <w:t xml:space="preserve">значительно </w:t>
      </w:r>
      <w:r w:rsidR="00A33C45" w:rsidRPr="00EC3B55">
        <w:t xml:space="preserve">больше, чем </w:t>
      </w:r>
      <w:r w:rsidR="00EB2BDD" w:rsidRPr="00EC3B55">
        <w:t>общая площадь</w:t>
      </w:r>
      <w:r w:rsidR="00A33C45" w:rsidRPr="00EC3B55">
        <w:t xml:space="preserve"> строящихся и планируемых </w:t>
      </w:r>
      <w:r w:rsidR="00616C79" w:rsidRPr="00EC3B55">
        <w:t>к строительству</w:t>
      </w:r>
      <w:r w:rsidR="00D172E2" w:rsidRPr="00EC3B55">
        <w:t xml:space="preserve"> в ближайшие годы</w:t>
      </w:r>
      <w:r w:rsidR="00616C79" w:rsidRPr="00EC3B55">
        <w:t xml:space="preserve"> </w:t>
      </w:r>
      <w:r w:rsidR="00A33C45" w:rsidRPr="00EC3B55">
        <w:t>объектов компании.</w:t>
      </w:r>
    </w:p>
    <w:p w14:paraId="5D7B10BF" w14:textId="411F6276" w:rsidR="00A33C45" w:rsidRDefault="00A33C45" w:rsidP="0023207C">
      <w:pPr>
        <w:pStyle w:val="11"/>
      </w:pPr>
      <w:r>
        <w:t>«</w:t>
      </w:r>
      <w:r w:rsidR="0074078F">
        <w:t xml:space="preserve">Доверие и лояльность клиентов – это самый важный </w:t>
      </w:r>
      <w:r w:rsidR="00AE47CD">
        <w:t>«</w:t>
      </w:r>
      <w:r w:rsidR="0074078F">
        <w:t>капитал</w:t>
      </w:r>
      <w:r w:rsidR="00AE47CD">
        <w:t>»</w:t>
      </w:r>
      <w:r w:rsidR="0074078F">
        <w:t>, который есть у любой, не только строительной, компании. Однако, как понять, что именно этому девелоперу вы можете доверить свои средства? Проверка финансовых документов компании-застройщика и его репутация на рынке</w:t>
      </w:r>
      <w:r w:rsidR="00F159EC">
        <w:t xml:space="preserve"> </w:t>
      </w:r>
      <w:r w:rsidR="00F159EC" w:rsidRPr="00F159EC">
        <w:t>–</w:t>
      </w:r>
      <w:r w:rsidR="00F159EC">
        <w:t xml:space="preserve"> </w:t>
      </w:r>
      <w:r w:rsidR="0074078F">
        <w:t xml:space="preserve">вот с чего необходимо начинать. Мы постоянно поддерживаем </w:t>
      </w:r>
      <w:r w:rsidR="004A320C">
        <w:t xml:space="preserve">размер нашего </w:t>
      </w:r>
      <w:r w:rsidR="0074078F">
        <w:t xml:space="preserve">уставного капитала на более чем достаточном уровне для обеспечения надежности нашего бизнеса, поэтому ЮИТ ДОН вы с уверенностью можете </w:t>
      </w:r>
      <w:r w:rsidR="00AE47CD">
        <w:t>доверить свое будущее</w:t>
      </w:r>
      <w:r w:rsidR="00F159EC">
        <w:t>. М</w:t>
      </w:r>
      <w:r w:rsidR="00AE47CD">
        <w:t xml:space="preserve">ы всегда </w:t>
      </w:r>
      <w:r w:rsidR="00F159EC">
        <w:t xml:space="preserve">неукоснительно </w:t>
      </w:r>
      <w:r w:rsidR="00AE47CD">
        <w:t>исполняем все данные клиент</w:t>
      </w:r>
      <w:r w:rsidR="00EB2BDD">
        <w:t>ам обещания, чем очень гордимся</w:t>
      </w:r>
      <w:r w:rsidR="00AE47CD">
        <w:t>»</w:t>
      </w:r>
      <w:r w:rsidR="00EB2BDD">
        <w:t>,</w:t>
      </w:r>
      <w:r w:rsidR="00F159EC">
        <w:t xml:space="preserve"> </w:t>
      </w:r>
      <w:r w:rsidR="00F159EC" w:rsidRPr="00F159EC">
        <w:t>–</w:t>
      </w:r>
      <w:r w:rsidR="00AE47CD">
        <w:t xml:space="preserve"> прокомментировал событие Андрей Шумеев, генеральный директор компании ЮИТ ДОН.</w:t>
      </w:r>
    </w:p>
    <w:p w14:paraId="2DC1B081" w14:textId="77777777" w:rsidR="00551408" w:rsidRDefault="00551408" w:rsidP="00C016BE">
      <w:pPr>
        <w:jc w:val="both"/>
        <w:rPr>
          <w:b/>
          <w:lang w:val="ru-RU"/>
        </w:rPr>
      </w:pPr>
    </w:p>
    <w:p w14:paraId="5E8CAED8" w14:textId="613AF996" w:rsidR="00C016BE" w:rsidRDefault="00E54F8E" w:rsidP="00C016BE">
      <w:pPr>
        <w:jc w:val="both"/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14:paraId="2E85D09A" w14:textId="77777777" w:rsidR="00C016BE" w:rsidRPr="00C016BE" w:rsidRDefault="00C016BE" w:rsidP="00C016BE">
      <w:pPr>
        <w:jc w:val="both"/>
        <w:rPr>
          <w:b/>
          <w:lang w:val="ru-RU"/>
        </w:rPr>
      </w:pPr>
    </w:p>
    <w:p w14:paraId="538CFE84" w14:textId="2B60D8F0" w:rsidR="005242CB" w:rsidRPr="00473C88" w:rsidRDefault="005242CB" w:rsidP="00473C88">
      <w:pPr>
        <w:jc w:val="both"/>
      </w:pPr>
      <w:r w:rsidRPr="00473C88">
        <w:t xml:space="preserve"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сотрудниками.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</w:t>
      </w:r>
      <w:r w:rsidRPr="00473C88">
        <w:lastRenderedPageBreak/>
        <w:t xml:space="preserve">представлен своими региональными подразделениями в Москве, Московской области, Санкт-Петербурге, Екатеринбурге, </w:t>
      </w:r>
      <w:r w:rsidR="00E66884">
        <w:rPr>
          <w:lang w:val="ru-RU"/>
        </w:rPr>
        <w:t xml:space="preserve">Тюмени, </w:t>
      </w:r>
      <w:bookmarkStart w:id="0" w:name="_GoBack"/>
      <w:bookmarkEnd w:id="0"/>
      <w:r w:rsidRPr="00473C88">
        <w:t>Ростове-на-Дону и Казани.</w:t>
      </w:r>
    </w:p>
    <w:p w14:paraId="1ACF7215" w14:textId="521EF2F5" w:rsidR="005242CB" w:rsidRPr="00473C88" w:rsidRDefault="005242CB" w:rsidP="00C03E06">
      <w:pPr>
        <w:jc w:val="both"/>
      </w:pPr>
      <w:r w:rsidRPr="00473C88">
        <w:t xml:space="preserve">ЮИТ обеспечивает работой </w:t>
      </w:r>
      <w:r w:rsidR="00380C72">
        <w:rPr>
          <w:lang w:val="ru-RU"/>
        </w:rPr>
        <w:t>около</w:t>
      </w:r>
      <w:r w:rsidRPr="00473C88">
        <w:t xml:space="preserve"> 5 300 человек в восьми странах. В 2015 г. наш торговый оборот составил 1,7 млрд евро. Акции ЮИТ котируются на Хельсинской бирже NASDAQ OMX Helsinki Oy. </w:t>
      </w:r>
    </w:p>
    <w:p w14:paraId="0CEDAAA8" w14:textId="77777777" w:rsidR="005242CB" w:rsidRDefault="005242CB" w:rsidP="005242CB">
      <w:pPr>
        <w:jc w:val="both"/>
        <w:rPr>
          <w:rFonts w:cs="Arial"/>
          <w:lang w:val="ru-RU"/>
        </w:rPr>
      </w:pPr>
    </w:p>
    <w:p w14:paraId="6CB99BC0" w14:textId="44457B12" w:rsidR="00E54F8E" w:rsidRDefault="00E66884" w:rsidP="005242CB">
      <w:pPr>
        <w:jc w:val="both"/>
        <w:rPr>
          <w:rFonts w:cs="Arial"/>
          <w:lang w:val="ru-RU"/>
        </w:rPr>
      </w:pPr>
      <w:hyperlink r:id="rId12" w:history="1">
        <w:r w:rsidR="005242CB" w:rsidRPr="005242CB">
          <w:rPr>
            <w:rFonts w:cs="Arial"/>
            <w:lang w:val="ru-RU"/>
          </w:rPr>
          <w:t>www.yit.ru</w:t>
        </w:r>
      </w:hyperlink>
      <w:r w:rsidR="005242CB" w:rsidRPr="00473C88">
        <w:rPr>
          <w:rFonts w:cs="Arial"/>
          <w:lang w:val="ru-RU"/>
        </w:rPr>
        <w:t xml:space="preserve">, </w:t>
      </w:r>
      <w:hyperlink w:history="1"/>
      <w:hyperlink r:id="rId13" w:history="1">
        <w:r w:rsidR="00E54F8E" w:rsidRPr="00473C88">
          <w:rPr>
            <w:rFonts w:cs="Arial"/>
            <w:lang w:val="ru-RU"/>
          </w:rPr>
          <w:t>www.yitgroup.com</w:t>
        </w:r>
      </w:hyperlink>
    </w:p>
    <w:p w14:paraId="7F7984AD" w14:textId="77777777" w:rsidR="0023207C" w:rsidRPr="00473C88" w:rsidRDefault="0023207C" w:rsidP="005242CB">
      <w:pPr>
        <w:jc w:val="both"/>
        <w:rPr>
          <w:rFonts w:cs="Arial"/>
          <w:lang w:val="ru-RU"/>
        </w:rPr>
      </w:pPr>
    </w:p>
    <w:p w14:paraId="1B834919" w14:textId="77777777" w:rsidR="005023CB" w:rsidRPr="005023CB" w:rsidRDefault="005023CB" w:rsidP="005023CB">
      <w:pPr>
        <w:rPr>
          <w:b/>
          <w:lang w:val="ru-RU"/>
        </w:rPr>
      </w:pPr>
      <w:r w:rsidRPr="005023CB">
        <w:rPr>
          <w:b/>
          <w:lang w:val="ru-RU"/>
        </w:rPr>
        <w:t>О компании ЮИТ ДОН</w:t>
      </w:r>
    </w:p>
    <w:p w14:paraId="16981203" w14:textId="77777777" w:rsidR="005023CB" w:rsidRPr="005023CB" w:rsidRDefault="005023CB" w:rsidP="005023CB">
      <w:pPr>
        <w:rPr>
          <w:lang w:val="ru-RU"/>
        </w:rPr>
      </w:pPr>
    </w:p>
    <w:p w14:paraId="62F7BB5A" w14:textId="04019C55" w:rsidR="005023CB" w:rsidRPr="005023CB" w:rsidRDefault="005023CB" w:rsidP="00CB614C">
      <w:pPr>
        <w:jc w:val="both"/>
        <w:rPr>
          <w:lang w:val="ru-RU"/>
        </w:rPr>
      </w:pPr>
      <w:r w:rsidRPr="005023CB">
        <w:rPr>
          <w:lang w:val="ru-RU"/>
        </w:rPr>
        <w:t>ЮИТ ДОН, дочерняя компания концерна ЮИТ, учрежденная в июне 2007 года, осуществляет жилищное строительство на ростовском рынке недвижимости в рамках международной концепции ЮИТ ДОМ. На сегодняшний день ЮИТ ДОН ввела в эксплуатацию жилые комплексы «Аэлита», «Западная Звезда», «Молодеж</w:t>
      </w:r>
      <w:r w:rsidR="00AB6B79">
        <w:rPr>
          <w:lang w:val="ru-RU"/>
        </w:rPr>
        <w:t>ный», «Парус», «Скандинавский»,</w:t>
      </w:r>
      <w:r w:rsidRPr="005023CB">
        <w:rPr>
          <w:lang w:val="ru-RU"/>
        </w:rPr>
        <w:t xml:space="preserve"> «Victor House»</w:t>
      </w:r>
      <w:r w:rsidR="00AB6B79">
        <w:rPr>
          <w:lang w:val="ru-RU"/>
        </w:rPr>
        <w:t xml:space="preserve"> и «Каскад» (первый дом)</w:t>
      </w:r>
      <w:r w:rsidRPr="005023CB">
        <w:rPr>
          <w:lang w:val="ru-RU"/>
        </w:rPr>
        <w:t>, на стадии строительства находятся еще два объекта. По итогам ежегодного регионального конкурса «Риэлтор Года юга России – 2010» жилой комплекс «Аэлита» признан лучшим девелоперским проектом 2010 года.</w:t>
      </w:r>
    </w:p>
    <w:p w14:paraId="756E1B6C" w14:textId="77777777" w:rsidR="00CB614C" w:rsidRDefault="00CB614C" w:rsidP="005023CB">
      <w:pPr>
        <w:rPr>
          <w:lang w:val="ru-RU"/>
        </w:rPr>
      </w:pPr>
    </w:p>
    <w:p w14:paraId="1851D58C" w14:textId="54DB69B9" w:rsidR="00E54F8E" w:rsidRDefault="005023CB" w:rsidP="005023CB">
      <w:pPr>
        <w:rPr>
          <w:lang w:val="ru-RU"/>
        </w:rPr>
      </w:pPr>
      <w:r w:rsidRPr="005023CB">
        <w:rPr>
          <w:lang w:val="ru-RU"/>
        </w:rPr>
        <w:t>www.yitdon.ru</w:t>
      </w:r>
    </w:p>
    <w:p w14:paraId="5E6EC106" w14:textId="77777777" w:rsidR="0023207C" w:rsidRPr="00E54F8E" w:rsidRDefault="0023207C">
      <w:pPr>
        <w:rPr>
          <w:lang w:val="ru-RU"/>
        </w:rPr>
      </w:pPr>
    </w:p>
    <w:sectPr w:rsidR="0023207C" w:rsidRPr="00E54F8E" w:rsidSect="00A933F8">
      <w:headerReference w:type="default" r:id="rId14"/>
      <w:headerReference w:type="first" r:id="rId15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FDCB8" w14:textId="77777777" w:rsidR="00D21F6B" w:rsidRDefault="00D21F6B" w:rsidP="00FF4A0B">
      <w:r>
        <w:separator/>
      </w:r>
    </w:p>
  </w:endnote>
  <w:endnote w:type="continuationSeparator" w:id="0">
    <w:p w14:paraId="261DECB1" w14:textId="77777777" w:rsidR="00D21F6B" w:rsidRDefault="00D21F6B" w:rsidP="00FF4A0B">
      <w:r>
        <w:continuationSeparator/>
      </w:r>
    </w:p>
  </w:endnote>
  <w:endnote w:type="continuationNotice" w:id="1">
    <w:p w14:paraId="68D90891" w14:textId="77777777" w:rsidR="00D21F6B" w:rsidRDefault="00D21F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9F370" w14:textId="77777777" w:rsidR="00D21F6B" w:rsidRDefault="00D21F6B" w:rsidP="00FF4A0B">
      <w:r>
        <w:separator/>
      </w:r>
    </w:p>
  </w:footnote>
  <w:footnote w:type="continuationSeparator" w:id="0">
    <w:p w14:paraId="38CA937D" w14:textId="77777777" w:rsidR="00D21F6B" w:rsidRDefault="00D21F6B" w:rsidP="00FF4A0B">
      <w:r>
        <w:continuationSeparator/>
      </w:r>
    </w:p>
  </w:footnote>
  <w:footnote w:type="continuationNotice" w:id="1">
    <w:p w14:paraId="75CF511D" w14:textId="77777777" w:rsidR="00D21F6B" w:rsidRDefault="00D21F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A448D3" w:rsidRPr="00A933F8" w14:paraId="69E7828C" w14:textId="77777777" w:rsidTr="00640D33">
      <w:tc>
        <w:tcPr>
          <w:tcW w:w="5103" w:type="dxa"/>
          <w:vMerge w:val="restart"/>
        </w:tcPr>
        <w:p w14:paraId="2A1FA6A9" w14:textId="77777777"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ACE85C" wp14:editId="7A5B058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1B496655" w14:textId="3675643D" w:rsidR="00A448D3" w:rsidRPr="00A933F8" w:rsidRDefault="00E66884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11-29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1361F0">
                <w:rPr>
                  <w:lang w:val="en-GB"/>
                </w:rPr>
                <w:t>29 November 2016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448D3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448D3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448D3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fldSimple w:instr=" NUMPAGES   \* MERGEFORMAT ">
            <w:r w:rsidRPr="00E66884">
              <w:rPr>
                <w:noProof/>
                <w:lang w:val="en-GB"/>
              </w:rPr>
              <w:t>2</w:t>
            </w:r>
          </w:fldSimple>
          <w:r w:rsidR="00A448D3" w:rsidRPr="00A933F8">
            <w:rPr>
              <w:lang w:val="en-GB"/>
            </w:rPr>
            <w:t>)</w:t>
          </w:r>
        </w:p>
      </w:tc>
    </w:tr>
    <w:tr w:rsidR="00A448D3" w:rsidRPr="00A933F8" w14:paraId="2AF5CFE7" w14:textId="77777777" w:rsidTr="006444A9">
      <w:tc>
        <w:tcPr>
          <w:tcW w:w="5103" w:type="dxa"/>
          <w:vMerge/>
        </w:tcPr>
        <w:p w14:paraId="7188337C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12C1B34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41C56C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E3B1087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7AD9A46D" w14:textId="77777777" w:rsidTr="006444A9">
      <w:tc>
        <w:tcPr>
          <w:tcW w:w="5103" w:type="dxa"/>
          <w:vMerge/>
        </w:tcPr>
        <w:p w14:paraId="3335A7FC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2C7A4AEF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998B3D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F7F89E4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36C7EF09" w14:textId="77777777" w:rsidTr="00640D33">
      <w:tc>
        <w:tcPr>
          <w:tcW w:w="5103" w:type="dxa"/>
        </w:tcPr>
        <w:p w14:paraId="0A85D712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B988F8D" w14:textId="77777777"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14:paraId="2F2A0BCE" w14:textId="77777777" w:rsidR="00A448D3" w:rsidRDefault="00A448D3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A448D3" w:rsidRPr="00A933F8" w14:paraId="735B5F78" w14:textId="77777777" w:rsidTr="00D71B52">
      <w:tc>
        <w:tcPr>
          <w:tcW w:w="5103" w:type="dxa"/>
          <w:vMerge w:val="restart"/>
        </w:tcPr>
        <w:p w14:paraId="3C21748D" w14:textId="77777777"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0F12DC5" wp14:editId="0F75AAE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A8109A1" w14:textId="509356DE" w:rsidR="00A448D3" w:rsidRPr="00A933F8" w:rsidRDefault="00E66884" w:rsidP="00060BCE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11-29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1361F0">
                <w:rPr>
                  <w:lang w:val="en-GB"/>
                </w:rPr>
                <w:t>29 November 2016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448D3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448D3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A448D3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fldSimple w:instr=" NUMPAGES   \* MERGEFORMAT ">
            <w:r w:rsidRPr="00E66884">
              <w:rPr>
                <w:noProof/>
                <w:lang w:val="en-GB"/>
              </w:rPr>
              <w:t>2</w:t>
            </w:r>
          </w:fldSimple>
          <w:r w:rsidR="00A448D3" w:rsidRPr="00A933F8">
            <w:rPr>
              <w:lang w:val="en-GB"/>
            </w:rPr>
            <w:t>)</w:t>
          </w:r>
        </w:p>
      </w:tc>
    </w:tr>
    <w:tr w:rsidR="00A448D3" w:rsidRPr="00A933F8" w14:paraId="611F7493" w14:textId="77777777" w:rsidTr="00F8658B">
      <w:tc>
        <w:tcPr>
          <w:tcW w:w="5103" w:type="dxa"/>
          <w:vMerge/>
        </w:tcPr>
        <w:p w14:paraId="136A73B6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5E5BCF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9905F1A" w14:textId="40D014E1" w:rsidR="00A448D3" w:rsidRPr="00147DC0" w:rsidRDefault="00147DC0" w:rsidP="00147DC0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Ростов-на-Дону</w:t>
          </w:r>
        </w:p>
      </w:tc>
      <w:tc>
        <w:tcPr>
          <w:tcW w:w="20" w:type="dxa"/>
        </w:tcPr>
        <w:p w14:paraId="029D219F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2423BC48" w14:textId="77777777" w:rsidTr="00F8658B">
      <w:tc>
        <w:tcPr>
          <w:tcW w:w="5103" w:type="dxa"/>
          <w:vMerge/>
        </w:tcPr>
        <w:p w14:paraId="0EC824D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F3B0DA0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78676B7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4C84F7D0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2CB03A76" w14:textId="77777777" w:rsidTr="00D71B52">
      <w:tc>
        <w:tcPr>
          <w:tcW w:w="5103" w:type="dxa"/>
        </w:tcPr>
        <w:p w14:paraId="09FAE835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79AAE8C1" w14:textId="77777777"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14:paraId="7FBF8E90" w14:textId="77777777" w:rsidR="00A448D3" w:rsidRPr="00A933F8" w:rsidRDefault="00A448D3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1C"/>
    <w:rsid w:val="000363DD"/>
    <w:rsid w:val="00036970"/>
    <w:rsid w:val="000437FF"/>
    <w:rsid w:val="000537EA"/>
    <w:rsid w:val="00054CC0"/>
    <w:rsid w:val="00060BCE"/>
    <w:rsid w:val="00064F52"/>
    <w:rsid w:val="000766CB"/>
    <w:rsid w:val="00077175"/>
    <w:rsid w:val="00082106"/>
    <w:rsid w:val="00087DA6"/>
    <w:rsid w:val="000917C6"/>
    <w:rsid w:val="00097960"/>
    <w:rsid w:val="000B0CC7"/>
    <w:rsid w:val="000B17F6"/>
    <w:rsid w:val="000B20A2"/>
    <w:rsid w:val="000B7101"/>
    <w:rsid w:val="000D0005"/>
    <w:rsid w:val="000D0BE3"/>
    <w:rsid w:val="000D7575"/>
    <w:rsid w:val="000E36CB"/>
    <w:rsid w:val="000F2284"/>
    <w:rsid w:val="000F5E92"/>
    <w:rsid w:val="0010186B"/>
    <w:rsid w:val="00106476"/>
    <w:rsid w:val="00112CBC"/>
    <w:rsid w:val="00116BB6"/>
    <w:rsid w:val="00117173"/>
    <w:rsid w:val="001178C4"/>
    <w:rsid w:val="00120E4E"/>
    <w:rsid w:val="001224E8"/>
    <w:rsid w:val="001361F0"/>
    <w:rsid w:val="0014500A"/>
    <w:rsid w:val="00147DC0"/>
    <w:rsid w:val="00163A58"/>
    <w:rsid w:val="00166EF5"/>
    <w:rsid w:val="0017144C"/>
    <w:rsid w:val="00175DC1"/>
    <w:rsid w:val="001760E0"/>
    <w:rsid w:val="00185178"/>
    <w:rsid w:val="00186AE0"/>
    <w:rsid w:val="001916D7"/>
    <w:rsid w:val="0019538D"/>
    <w:rsid w:val="001A059C"/>
    <w:rsid w:val="001A23A6"/>
    <w:rsid w:val="001A6BEC"/>
    <w:rsid w:val="001D6100"/>
    <w:rsid w:val="001F6222"/>
    <w:rsid w:val="00204326"/>
    <w:rsid w:val="00210E3E"/>
    <w:rsid w:val="00212536"/>
    <w:rsid w:val="00225F38"/>
    <w:rsid w:val="0023207C"/>
    <w:rsid w:val="00234C2B"/>
    <w:rsid w:val="002417E1"/>
    <w:rsid w:val="002431FC"/>
    <w:rsid w:val="0024637B"/>
    <w:rsid w:val="002513C7"/>
    <w:rsid w:val="00255EFB"/>
    <w:rsid w:val="002564AC"/>
    <w:rsid w:val="00264C35"/>
    <w:rsid w:val="00271538"/>
    <w:rsid w:val="002765A2"/>
    <w:rsid w:val="00280A9C"/>
    <w:rsid w:val="00290067"/>
    <w:rsid w:val="00295717"/>
    <w:rsid w:val="002A10BF"/>
    <w:rsid w:val="002A4BD0"/>
    <w:rsid w:val="002A6410"/>
    <w:rsid w:val="002B5C46"/>
    <w:rsid w:val="002C41CC"/>
    <w:rsid w:val="002C60CB"/>
    <w:rsid w:val="002D2A57"/>
    <w:rsid w:val="00305EF8"/>
    <w:rsid w:val="003130BB"/>
    <w:rsid w:val="00314C4C"/>
    <w:rsid w:val="00322945"/>
    <w:rsid w:val="0032460A"/>
    <w:rsid w:val="00326577"/>
    <w:rsid w:val="00336041"/>
    <w:rsid w:val="00337F4C"/>
    <w:rsid w:val="0036709D"/>
    <w:rsid w:val="0037250A"/>
    <w:rsid w:val="003736DE"/>
    <w:rsid w:val="00380C72"/>
    <w:rsid w:val="00383469"/>
    <w:rsid w:val="003906CC"/>
    <w:rsid w:val="00391045"/>
    <w:rsid w:val="003960FF"/>
    <w:rsid w:val="003A1E2F"/>
    <w:rsid w:val="003A4C10"/>
    <w:rsid w:val="003B1355"/>
    <w:rsid w:val="003E00E0"/>
    <w:rsid w:val="003E5C97"/>
    <w:rsid w:val="003F2447"/>
    <w:rsid w:val="00410F00"/>
    <w:rsid w:val="00421790"/>
    <w:rsid w:val="00431672"/>
    <w:rsid w:val="0045073B"/>
    <w:rsid w:val="00473C88"/>
    <w:rsid w:val="0049400D"/>
    <w:rsid w:val="004A23FA"/>
    <w:rsid w:val="004A320C"/>
    <w:rsid w:val="004B6A25"/>
    <w:rsid w:val="004C277D"/>
    <w:rsid w:val="004E46B4"/>
    <w:rsid w:val="004E4C23"/>
    <w:rsid w:val="004E7654"/>
    <w:rsid w:val="005023CB"/>
    <w:rsid w:val="00522122"/>
    <w:rsid w:val="005242CB"/>
    <w:rsid w:val="00530462"/>
    <w:rsid w:val="00551408"/>
    <w:rsid w:val="00554127"/>
    <w:rsid w:val="00556C90"/>
    <w:rsid w:val="00562E40"/>
    <w:rsid w:val="00580B59"/>
    <w:rsid w:val="005828F1"/>
    <w:rsid w:val="00582F90"/>
    <w:rsid w:val="005A427D"/>
    <w:rsid w:val="005A6812"/>
    <w:rsid w:val="005C01FE"/>
    <w:rsid w:val="005C08FF"/>
    <w:rsid w:val="005C2A8C"/>
    <w:rsid w:val="005D44F9"/>
    <w:rsid w:val="005E16B0"/>
    <w:rsid w:val="005F403D"/>
    <w:rsid w:val="005F6AC7"/>
    <w:rsid w:val="00600ECF"/>
    <w:rsid w:val="00601185"/>
    <w:rsid w:val="0060331E"/>
    <w:rsid w:val="006160B9"/>
    <w:rsid w:val="00616C79"/>
    <w:rsid w:val="00620DE7"/>
    <w:rsid w:val="00623DD3"/>
    <w:rsid w:val="006360A3"/>
    <w:rsid w:val="00640D33"/>
    <w:rsid w:val="006425B8"/>
    <w:rsid w:val="006444A9"/>
    <w:rsid w:val="00653F79"/>
    <w:rsid w:val="00661436"/>
    <w:rsid w:val="0067437F"/>
    <w:rsid w:val="00674CF6"/>
    <w:rsid w:val="0067654E"/>
    <w:rsid w:val="006A6AD5"/>
    <w:rsid w:val="006B644E"/>
    <w:rsid w:val="006C66F3"/>
    <w:rsid w:val="006E6BC4"/>
    <w:rsid w:val="006F3F0D"/>
    <w:rsid w:val="006F5AFE"/>
    <w:rsid w:val="00700537"/>
    <w:rsid w:val="00705A31"/>
    <w:rsid w:val="00712297"/>
    <w:rsid w:val="00720315"/>
    <w:rsid w:val="007234AA"/>
    <w:rsid w:val="0073198B"/>
    <w:rsid w:val="00732342"/>
    <w:rsid w:val="0073695E"/>
    <w:rsid w:val="0074078F"/>
    <w:rsid w:val="007471DC"/>
    <w:rsid w:val="0075093C"/>
    <w:rsid w:val="007512D7"/>
    <w:rsid w:val="00756994"/>
    <w:rsid w:val="0077522C"/>
    <w:rsid w:val="00775B1C"/>
    <w:rsid w:val="00775E08"/>
    <w:rsid w:val="00780235"/>
    <w:rsid w:val="0078580A"/>
    <w:rsid w:val="007909E5"/>
    <w:rsid w:val="0079299F"/>
    <w:rsid w:val="007929C8"/>
    <w:rsid w:val="007943F3"/>
    <w:rsid w:val="007A5B61"/>
    <w:rsid w:val="007A6705"/>
    <w:rsid w:val="007B1CDC"/>
    <w:rsid w:val="007B2E76"/>
    <w:rsid w:val="007B3A43"/>
    <w:rsid w:val="007B4337"/>
    <w:rsid w:val="007B7C10"/>
    <w:rsid w:val="007F2BCA"/>
    <w:rsid w:val="007F4AE9"/>
    <w:rsid w:val="008032C6"/>
    <w:rsid w:val="00806A10"/>
    <w:rsid w:val="00823D9C"/>
    <w:rsid w:val="0082602D"/>
    <w:rsid w:val="008269AC"/>
    <w:rsid w:val="008343C6"/>
    <w:rsid w:val="00834F65"/>
    <w:rsid w:val="00837528"/>
    <w:rsid w:val="00842446"/>
    <w:rsid w:val="00856F0A"/>
    <w:rsid w:val="008713A8"/>
    <w:rsid w:val="00873403"/>
    <w:rsid w:val="00873F90"/>
    <w:rsid w:val="00885C31"/>
    <w:rsid w:val="00891C85"/>
    <w:rsid w:val="008946E6"/>
    <w:rsid w:val="00896152"/>
    <w:rsid w:val="008A7C29"/>
    <w:rsid w:val="008B1416"/>
    <w:rsid w:val="008D6CE2"/>
    <w:rsid w:val="008E536B"/>
    <w:rsid w:val="008F1F28"/>
    <w:rsid w:val="008F33C5"/>
    <w:rsid w:val="00901F4B"/>
    <w:rsid w:val="00905F6A"/>
    <w:rsid w:val="009060D6"/>
    <w:rsid w:val="00932396"/>
    <w:rsid w:val="009446DA"/>
    <w:rsid w:val="009468B1"/>
    <w:rsid w:val="009521B8"/>
    <w:rsid w:val="00955588"/>
    <w:rsid w:val="00962E55"/>
    <w:rsid w:val="00974BA4"/>
    <w:rsid w:val="0098022B"/>
    <w:rsid w:val="009A76A0"/>
    <w:rsid w:val="009B433C"/>
    <w:rsid w:val="009B4D20"/>
    <w:rsid w:val="009C29F4"/>
    <w:rsid w:val="009C4758"/>
    <w:rsid w:val="009C727C"/>
    <w:rsid w:val="009C7471"/>
    <w:rsid w:val="009C760C"/>
    <w:rsid w:val="009D4982"/>
    <w:rsid w:val="009D7B5C"/>
    <w:rsid w:val="009E3A09"/>
    <w:rsid w:val="009E4A93"/>
    <w:rsid w:val="009E7979"/>
    <w:rsid w:val="009F0C04"/>
    <w:rsid w:val="009F308E"/>
    <w:rsid w:val="00A20B36"/>
    <w:rsid w:val="00A27702"/>
    <w:rsid w:val="00A30B60"/>
    <w:rsid w:val="00A33C45"/>
    <w:rsid w:val="00A36378"/>
    <w:rsid w:val="00A3652F"/>
    <w:rsid w:val="00A4456C"/>
    <w:rsid w:val="00A448D3"/>
    <w:rsid w:val="00A5430D"/>
    <w:rsid w:val="00A77104"/>
    <w:rsid w:val="00A933F8"/>
    <w:rsid w:val="00AA392B"/>
    <w:rsid w:val="00AA50A3"/>
    <w:rsid w:val="00AB6B79"/>
    <w:rsid w:val="00AB6C0D"/>
    <w:rsid w:val="00AC5E5A"/>
    <w:rsid w:val="00AC6F8F"/>
    <w:rsid w:val="00AD0DAF"/>
    <w:rsid w:val="00AE47CD"/>
    <w:rsid w:val="00AF051D"/>
    <w:rsid w:val="00AF3C8D"/>
    <w:rsid w:val="00AF625C"/>
    <w:rsid w:val="00B003C9"/>
    <w:rsid w:val="00B112B5"/>
    <w:rsid w:val="00B30004"/>
    <w:rsid w:val="00B41044"/>
    <w:rsid w:val="00B459F2"/>
    <w:rsid w:val="00B537A3"/>
    <w:rsid w:val="00B57FB2"/>
    <w:rsid w:val="00B604E9"/>
    <w:rsid w:val="00B67C13"/>
    <w:rsid w:val="00B80E22"/>
    <w:rsid w:val="00B833B4"/>
    <w:rsid w:val="00B8392D"/>
    <w:rsid w:val="00B9481C"/>
    <w:rsid w:val="00BA0610"/>
    <w:rsid w:val="00BA0FB2"/>
    <w:rsid w:val="00BA37DA"/>
    <w:rsid w:val="00BC063C"/>
    <w:rsid w:val="00BC5706"/>
    <w:rsid w:val="00BC657A"/>
    <w:rsid w:val="00BD2167"/>
    <w:rsid w:val="00BD7A5A"/>
    <w:rsid w:val="00BE6433"/>
    <w:rsid w:val="00C01637"/>
    <w:rsid w:val="00C016BE"/>
    <w:rsid w:val="00C03E06"/>
    <w:rsid w:val="00C03F06"/>
    <w:rsid w:val="00C33410"/>
    <w:rsid w:val="00C42A52"/>
    <w:rsid w:val="00C507F2"/>
    <w:rsid w:val="00C508A8"/>
    <w:rsid w:val="00C5360D"/>
    <w:rsid w:val="00C60FEB"/>
    <w:rsid w:val="00C75540"/>
    <w:rsid w:val="00C87551"/>
    <w:rsid w:val="00C95D50"/>
    <w:rsid w:val="00CA14CC"/>
    <w:rsid w:val="00CB614C"/>
    <w:rsid w:val="00CB757E"/>
    <w:rsid w:val="00CD0162"/>
    <w:rsid w:val="00CD02F0"/>
    <w:rsid w:val="00CD0FBE"/>
    <w:rsid w:val="00CD69D4"/>
    <w:rsid w:val="00CE0779"/>
    <w:rsid w:val="00CE38AB"/>
    <w:rsid w:val="00CE60CF"/>
    <w:rsid w:val="00CF2454"/>
    <w:rsid w:val="00CF43D7"/>
    <w:rsid w:val="00D03A8C"/>
    <w:rsid w:val="00D07D87"/>
    <w:rsid w:val="00D172E2"/>
    <w:rsid w:val="00D2023C"/>
    <w:rsid w:val="00D20AFE"/>
    <w:rsid w:val="00D21F6B"/>
    <w:rsid w:val="00D22B5F"/>
    <w:rsid w:val="00D27300"/>
    <w:rsid w:val="00D356F2"/>
    <w:rsid w:val="00D37E17"/>
    <w:rsid w:val="00D60572"/>
    <w:rsid w:val="00D7084C"/>
    <w:rsid w:val="00D71360"/>
    <w:rsid w:val="00D71B52"/>
    <w:rsid w:val="00D739AA"/>
    <w:rsid w:val="00D865DD"/>
    <w:rsid w:val="00DA2959"/>
    <w:rsid w:val="00DA4A35"/>
    <w:rsid w:val="00DA4D53"/>
    <w:rsid w:val="00DB197C"/>
    <w:rsid w:val="00DC3B6B"/>
    <w:rsid w:val="00DE4941"/>
    <w:rsid w:val="00DE643E"/>
    <w:rsid w:val="00DF5A73"/>
    <w:rsid w:val="00E045AD"/>
    <w:rsid w:val="00E10FA1"/>
    <w:rsid w:val="00E1144A"/>
    <w:rsid w:val="00E135EB"/>
    <w:rsid w:val="00E14D6D"/>
    <w:rsid w:val="00E20E07"/>
    <w:rsid w:val="00E42546"/>
    <w:rsid w:val="00E44EDA"/>
    <w:rsid w:val="00E4754F"/>
    <w:rsid w:val="00E5072A"/>
    <w:rsid w:val="00E54F8E"/>
    <w:rsid w:val="00E664FA"/>
    <w:rsid w:val="00E66884"/>
    <w:rsid w:val="00E6730E"/>
    <w:rsid w:val="00E7125D"/>
    <w:rsid w:val="00E80605"/>
    <w:rsid w:val="00E903C8"/>
    <w:rsid w:val="00E93401"/>
    <w:rsid w:val="00EB2BDD"/>
    <w:rsid w:val="00EC3B55"/>
    <w:rsid w:val="00EE0E69"/>
    <w:rsid w:val="00EF4312"/>
    <w:rsid w:val="00EF4704"/>
    <w:rsid w:val="00F04302"/>
    <w:rsid w:val="00F102D5"/>
    <w:rsid w:val="00F1115E"/>
    <w:rsid w:val="00F159EC"/>
    <w:rsid w:val="00F21D24"/>
    <w:rsid w:val="00F23016"/>
    <w:rsid w:val="00F35F08"/>
    <w:rsid w:val="00F40078"/>
    <w:rsid w:val="00F44998"/>
    <w:rsid w:val="00F55E7C"/>
    <w:rsid w:val="00F8527D"/>
    <w:rsid w:val="00F8658B"/>
    <w:rsid w:val="00F94A08"/>
    <w:rsid w:val="00FA4F6F"/>
    <w:rsid w:val="00FA638B"/>
    <w:rsid w:val="00FB3477"/>
    <w:rsid w:val="00FC0771"/>
    <w:rsid w:val="00FC213B"/>
    <w:rsid w:val="00FC2FA7"/>
    <w:rsid w:val="00FD04B3"/>
    <w:rsid w:val="00FD517B"/>
    <w:rsid w:val="00FE491E"/>
    <w:rsid w:val="00FF3A36"/>
    <w:rsid w:val="00FF3F62"/>
    <w:rsid w:val="00FF4A0B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67CAA35"/>
  <w15:docId w15:val="{FBC3113C-49BA-4B5C-A505-CD9F7BF2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fa">
    <w:name w:val="Normal (Web)"/>
    <w:basedOn w:val="a1"/>
    <w:uiPriority w:val="99"/>
    <w:semiHidden/>
    <w:unhideWhenUsed/>
    <w:rsid w:val="005242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103323"/>
    <w:rsid w:val="001443C1"/>
    <w:rsid w:val="001B2B57"/>
    <w:rsid w:val="001F0715"/>
    <w:rsid w:val="00205F36"/>
    <w:rsid w:val="002722B4"/>
    <w:rsid w:val="002922B1"/>
    <w:rsid w:val="002B5A92"/>
    <w:rsid w:val="002B6789"/>
    <w:rsid w:val="00324069"/>
    <w:rsid w:val="003F58E6"/>
    <w:rsid w:val="004C1C73"/>
    <w:rsid w:val="00565AEC"/>
    <w:rsid w:val="00685943"/>
    <w:rsid w:val="00762A76"/>
    <w:rsid w:val="007E1224"/>
    <w:rsid w:val="008A0ACD"/>
    <w:rsid w:val="0092425C"/>
    <w:rsid w:val="009518AB"/>
    <w:rsid w:val="00A51AED"/>
    <w:rsid w:val="00CF1CFB"/>
    <w:rsid w:val="00CF7B12"/>
    <w:rsid w:val="00F31F7D"/>
    <w:rsid w:val="00F53089"/>
    <w:rsid w:val="00F551E6"/>
    <w:rsid w:val="00FB7071"/>
    <w:rsid w:val="00FD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2016-11-29T00:00:00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customXml/itemProps3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329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50</cp:revision>
  <cp:lastPrinted>2016-05-26T14:18:00Z</cp:lastPrinted>
  <dcterms:created xsi:type="dcterms:W3CDTF">2016-03-10T13:46:00Z</dcterms:created>
  <dcterms:modified xsi:type="dcterms:W3CDTF">2016-11-28T13:38:00Z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