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F8" w:rsidRDefault="002862F8" w:rsidP="002862F8">
      <w:pPr>
        <w:pStyle w:val="a7"/>
        <w:shd w:val="clear" w:color="auto" w:fill="FFFFFF"/>
        <w:jc w:val="both"/>
        <w:rPr>
          <w:rFonts w:ascii="Arial" w:hAnsi="Arial" w:cs="Arial"/>
          <w:b/>
          <w:bCs/>
          <w:color w:val="025579"/>
          <w:sz w:val="20"/>
          <w:szCs w:val="20"/>
          <w:lang w:val="en-US"/>
        </w:rPr>
      </w:pPr>
      <w:r>
        <w:rPr>
          <w:rFonts w:ascii="Arial" w:hAnsi="Arial" w:cs="Arial"/>
          <w:b/>
          <w:bCs/>
          <w:color w:val="025579"/>
          <w:sz w:val="20"/>
          <w:szCs w:val="20"/>
          <w:lang w:val="en-US"/>
        </w:rPr>
        <w:t>VEGAS LEX holds energy supply agreement workshop for Yekaterinburgenergosbyt</w:t>
      </w:r>
    </w:p>
    <w:p w:rsidR="002862F8" w:rsidRDefault="002862F8" w:rsidP="002862F8">
      <w:pPr>
        <w:pStyle w:val="a7"/>
        <w:shd w:val="clear" w:color="auto" w:fill="FFFFFF"/>
        <w:spacing w:before="240" w:beforeAutospacing="0"/>
        <w:jc w:val="both"/>
        <w:rPr>
          <w:rFonts w:ascii="Arial" w:hAnsi="Arial" w:cs="Arial"/>
          <w:b/>
          <w:bCs/>
          <w:color w:val="000000"/>
          <w:sz w:val="20"/>
          <w:szCs w:val="20"/>
          <w:lang w:val="en-US"/>
        </w:rPr>
      </w:pPr>
      <w:r>
        <w:rPr>
          <w:rFonts w:ascii="Arial" w:hAnsi="Arial" w:cs="Arial"/>
          <w:b/>
          <w:bCs/>
          <w:color w:val="000000"/>
          <w:sz w:val="20"/>
          <w:szCs w:val="20"/>
          <w:lang w:val="en-US"/>
        </w:rPr>
        <w:t>On July 16 and 17, VEGAS LEX organized a workshop for Yekaterinburgenergosbyt company at the UMMC Technical University, aimed at exploring the organization and legal model of the wholesale and retail electricity markets’ work.</w:t>
      </w:r>
    </w:p>
    <w:p w:rsidR="002862F8" w:rsidRDefault="002862F8" w:rsidP="002862F8">
      <w:pPr>
        <w:pStyle w:val="a7"/>
        <w:shd w:val="clear" w:color="auto" w:fill="FFFFFF"/>
        <w:jc w:val="both"/>
        <w:rPr>
          <w:rFonts w:ascii="Arial" w:hAnsi="Arial" w:cs="Arial"/>
          <w:color w:val="000000"/>
          <w:sz w:val="20"/>
          <w:szCs w:val="20"/>
          <w:lang w:val="en-US"/>
        </w:rPr>
      </w:pPr>
      <w:r>
        <w:rPr>
          <w:rFonts w:ascii="Arial" w:hAnsi="Arial" w:cs="Arial"/>
          <w:color w:val="000000"/>
          <w:sz w:val="20"/>
          <w:szCs w:val="20"/>
          <w:lang w:val="en-US"/>
        </w:rPr>
        <w:t xml:space="preserve">On July 16-17, 2015, VEGAS LEX Partner and Head of the Energy Projects Practice </w:t>
      </w:r>
      <w:hyperlink r:id="rId4" w:tgtFrame="_blank" w:history="1">
        <w:r>
          <w:rPr>
            <w:rStyle w:val="a6"/>
            <w:rFonts w:ascii="Arial" w:hAnsi="Arial" w:cs="Arial"/>
            <w:color w:val="025579"/>
            <w:sz w:val="20"/>
            <w:szCs w:val="20"/>
            <w:lang w:val="en-US"/>
          </w:rPr>
          <w:t>Evgeniy Rodin</w:t>
        </w:r>
      </w:hyperlink>
      <w:r>
        <w:rPr>
          <w:rFonts w:ascii="Arial" w:hAnsi="Arial" w:cs="Arial"/>
          <w:color w:val="000000"/>
          <w:sz w:val="20"/>
          <w:szCs w:val="20"/>
          <w:lang w:val="en-US"/>
        </w:rPr>
        <w:t xml:space="preserve"> led a two-day workshop, </w:t>
      </w:r>
      <w:r>
        <w:rPr>
          <w:rFonts w:ascii="Arial" w:hAnsi="Arial" w:cs="Arial"/>
          <w:i/>
          <w:iCs/>
          <w:color w:val="000000"/>
          <w:sz w:val="20"/>
          <w:szCs w:val="20"/>
          <w:lang w:val="en-US"/>
        </w:rPr>
        <w:t>Energy supply agreements: Theory and practice</w:t>
      </w:r>
      <w:r>
        <w:rPr>
          <w:rFonts w:ascii="Arial" w:hAnsi="Arial" w:cs="Arial"/>
          <w:color w:val="000000"/>
          <w:sz w:val="20"/>
          <w:szCs w:val="20"/>
          <w:lang w:val="en-US"/>
        </w:rPr>
        <w:t>, for employees of the Yekaterinburgenergosbyt power supply utility.</w:t>
      </w:r>
    </w:p>
    <w:p w:rsidR="002862F8" w:rsidRDefault="002862F8" w:rsidP="002862F8">
      <w:pPr>
        <w:pStyle w:val="a7"/>
        <w:shd w:val="clear" w:color="auto" w:fill="FFFFFF"/>
        <w:spacing w:before="240" w:beforeAutospacing="0"/>
        <w:jc w:val="both"/>
        <w:rPr>
          <w:rFonts w:ascii="Arial" w:hAnsi="Arial" w:cs="Arial"/>
          <w:color w:val="000000"/>
          <w:sz w:val="20"/>
          <w:szCs w:val="20"/>
          <w:lang w:val="en-US"/>
        </w:rPr>
      </w:pPr>
      <w:r>
        <w:rPr>
          <w:rFonts w:ascii="Arial" w:hAnsi="Arial" w:cs="Arial"/>
          <w:color w:val="000000"/>
          <w:sz w:val="20"/>
          <w:szCs w:val="20"/>
          <w:lang w:val="en-US"/>
        </w:rPr>
        <w:t>The workshop, which took place at the UMMC Technical University*, was aimed at giving the participants a comprehensive and profound knowledge of how the wholesale and retail markets of power and capacity work in terms of their organization and legal models. The workshop program included studying the system of the industry-related legal acts that regulate power trading on the wholesale and retail markets; studying the players on the wholesale and retail electricity markets, their functions and the system of contract-based relations between them; analyzing the pricing of electricity and ancillary services on the wholesale and retail markets; and looking at the practice of applying laws regulating the wholesale and retail markets’ operation in court.</w:t>
      </w:r>
    </w:p>
    <w:p w:rsidR="002862F8" w:rsidRDefault="002862F8" w:rsidP="002862F8">
      <w:pPr>
        <w:pStyle w:val="a7"/>
        <w:shd w:val="clear" w:color="auto" w:fill="FFFFFF"/>
        <w:jc w:val="both"/>
        <w:rPr>
          <w:rFonts w:ascii="Arial" w:hAnsi="Arial" w:cs="Arial"/>
          <w:color w:val="000000"/>
          <w:sz w:val="20"/>
          <w:szCs w:val="20"/>
          <w:lang w:val="en-US"/>
        </w:rPr>
      </w:pPr>
      <w:r>
        <w:rPr>
          <w:rFonts w:ascii="Arial" w:hAnsi="Arial" w:cs="Arial"/>
          <w:color w:val="000000"/>
          <w:sz w:val="20"/>
          <w:szCs w:val="20"/>
          <w:lang w:val="en-US"/>
        </w:rPr>
        <w:t>***</w:t>
      </w:r>
    </w:p>
    <w:p w:rsidR="002862F8" w:rsidRDefault="002862F8" w:rsidP="002862F8">
      <w:pPr>
        <w:pStyle w:val="a7"/>
        <w:shd w:val="clear" w:color="auto" w:fill="FFFFFF"/>
        <w:jc w:val="both"/>
        <w:textAlignment w:val="baseline"/>
        <w:rPr>
          <w:rFonts w:ascii="Arial" w:hAnsi="Arial" w:cs="Arial"/>
          <w:i/>
          <w:iCs/>
          <w:color w:val="636F78"/>
          <w:sz w:val="20"/>
          <w:szCs w:val="20"/>
          <w:lang w:val="en-US"/>
        </w:rPr>
      </w:pPr>
      <w:r>
        <w:rPr>
          <w:rFonts w:ascii="Arial" w:hAnsi="Arial" w:cs="Arial"/>
          <w:i/>
          <w:iCs/>
          <w:color w:val="636F78"/>
          <w:sz w:val="20"/>
          <w:szCs w:val="20"/>
          <w:lang w:val="en-US"/>
        </w:rPr>
        <w:t xml:space="preserve">*The Technical University of Ural Mining and Metallurgical Company (UMMC) is an educational institution committed to training highly qualified engineers and workers for the Russian industry and offering a choice of vocational or university-level programs to executives and employees of UMMC group companies as well as other companies, and to senior students at the Ural Federal University. </w:t>
      </w:r>
      <w:r>
        <w:rPr>
          <w:rStyle w:val="apple-converted-space"/>
          <w:rFonts w:ascii="Arial" w:hAnsi="Arial" w:cs="Arial"/>
          <w:color w:val="000000"/>
          <w:sz w:val="20"/>
          <w:szCs w:val="20"/>
          <w:lang w:val="en-US"/>
        </w:rPr>
        <w:t> </w:t>
      </w:r>
      <w:hyperlink r:id="rId5" w:tgtFrame="_blank" w:history="1">
        <w:r>
          <w:rPr>
            <w:rStyle w:val="a6"/>
            <w:rFonts w:ascii="Arial" w:hAnsi="Arial" w:cs="Arial"/>
            <w:i/>
            <w:iCs/>
            <w:color w:val="025579"/>
            <w:sz w:val="20"/>
            <w:szCs w:val="20"/>
            <w:lang w:val="en-US"/>
          </w:rPr>
          <w:t>http://www.tu-ugmk.com/article/aboutuniversity</w:t>
        </w:r>
      </w:hyperlink>
      <w:r>
        <w:rPr>
          <w:rStyle w:val="apple-converted-space"/>
          <w:rFonts w:ascii="Arial" w:hAnsi="Arial" w:cs="Arial"/>
          <w:i/>
          <w:iCs/>
          <w:color w:val="025579"/>
          <w:sz w:val="20"/>
          <w:szCs w:val="20"/>
          <w:lang w:val="en-US"/>
        </w:rPr>
        <w:t> </w:t>
      </w:r>
      <w:r>
        <w:rPr>
          <w:rFonts w:ascii="Arial" w:hAnsi="Arial" w:cs="Arial"/>
          <w:i/>
          <w:iCs/>
          <w:color w:val="025579"/>
          <w:sz w:val="20"/>
          <w:szCs w:val="20"/>
          <w:lang w:val="en-US"/>
        </w:rPr>
        <w:t> </w:t>
      </w:r>
    </w:p>
    <w:p w:rsidR="002862F8" w:rsidRDefault="002862F8" w:rsidP="002862F8">
      <w:pPr>
        <w:pStyle w:val="a7"/>
        <w:shd w:val="clear" w:color="auto" w:fill="FFFFFF"/>
        <w:jc w:val="both"/>
        <w:rPr>
          <w:rFonts w:ascii="Arial" w:hAnsi="Arial" w:cs="Arial"/>
          <w:color w:val="000000"/>
          <w:sz w:val="20"/>
          <w:szCs w:val="20"/>
          <w:lang w:val="en-US"/>
        </w:rPr>
      </w:pPr>
      <w:r>
        <w:rPr>
          <w:rStyle w:val="a8"/>
          <w:rFonts w:ascii="Arial" w:hAnsi="Arial" w:cs="Arial"/>
          <w:color w:val="636F78"/>
          <w:sz w:val="20"/>
          <w:szCs w:val="20"/>
          <w:shd w:val="clear" w:color="auto" w:fill="FFFFFF"/>
          <w:lang w:val="en-US"/>
        </w:rPr>
        <w:t>For more information on VEGAS LEX’s services to the energy sector, please go </w:t>
      </w:r>
      <w:hyperlink r:id="rId6" w:tgtFrame="_blank" w:history="1">
        <w:r>
          <w:rPr>
            <w:rStyle w:val="a6"/>
            <w:rFonts w:ascii="Arial" w:hAnsi="Arial" w:cs="Arial"/>
            <w:i/>
            <w:iCs/>
            <w:color w:val="025579"/>
            <w:sz w:val="20"/>
            <w:szCs w:val="20"/>
            <w:shd w:val="clear" w:color="auto" w:fill="FFFFFF"/>
            <w:lang w:val="en-US"/>
          </w:rPr>
          <w:t>here.</w:t>
        </w:r>
      </w:hyperlink>
    </w:p>
    <w:p w:rsidR="0063276D" w:rsidRDefault="002862F8" w:rsidP="002272F5">
      <w:pPr>
        <w:pStyle w:val="VL0"/>
      </w:pPr>
      <w:bookmarkStart w:id="0" w:name="_GoBack"/>
      <w:bookmarkEnd w:id="0"/>
    </w:p>
    <w:sectPr w:rsidR="0063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8D"/>
    <w:rsid w:val="002272F5"/>
    <w:rsid w:val="002862F8"/>
    <w:rsid w:val="0032168D"/>
    <w:rsid w:val="00540880"/>
    <w:rsid w:val="005B7F2C"/>
    <w:rsid w:val="006176D8"/>
    <w:rsid w:val="00676BA3"/>
    <w:rsid w:val="008175DC"/>
    <w:rsid w:val="008F5149"/>
    <w:rsid w:val="009B13E8"/>
    <w:rsid w:val="009C51A3"/>
    <w:rsid w:val="00A96705"/>
    <w:rsid w:val="00DF3963"/>
    <w:rsid w:val="00E85750"/>
    <w:rsid w:val="00F32A8D"/>
    <w:rsid w:val="00F8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3F66-999D-42A6-9977-85CC6665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aliases w:val="VL Колонтитул"/>
    <w:basedOn w:val="a0"/>
    <w:next w:val="a"/>
    <w:link w:val="10"/>
    <w:qFormat/>
    <w:rsid w:val="00540880"/>
    <w:pPr>
      <w:spacing w:before="120" w:after="120"/>
      <w:jc w:val="both"/>
      <w:outlineLvl w:val="0"/>
    </w:pPr>
    <w:rPr>
      <w:rFonts w:asciiTheme="majorHAnsi" w:eastAsia="Calibri" w:hAnsiTheme="majorHAnsi" w:cstheme="majorBidi"/>
      <w:noProof/>
      <w:color w:val="636F78" w:themeColor="accent6" w:themeShade="80"/>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L">
    <w:name w:val="VL_Заголовок"/>
    <w:basedOn w:val="1"/>
    <w:next w:val="a"/>
    <w:qFormat/>
    <w:rsid w:val="008175DC"/>
    <w:pPr>
      <w:suppressAutoHyphens/>
      <w:spacing w:before="240" w:after="0"/>
    </w:pPr>
    <w:rPr>
      <w:rFonts w:eastAsia="Times New Roman" w:cs="Times New Roman"/>
      <w:b/>
      <w:caps/>
      <w:color w:val="002846" w:themeColor="text2"/>
      <w:sz w:val="22"/>
    </w:rPr>
  </w:style>
  <w:style w:type="character" w:customStyle="1" w:styleId="10">
    <w:name w:val="Заголовок 1 Знак"/>
    <w:aliases w:val="VL Колонтитул Знак"/>
    <w:basedOn w:val="a1"/>
    <w:link w:val="1"/>
    <w:rsid w:val="00540880"/>
    <w:rPr>
      <w:rFonts w:asciiTheme="majorHAnsi" w:eastAsia="Calibri" w:hAnsiTheme="majorHAnsi" w:cstheme="majorBidi"/>
      <w:noProof/>
      <w:color w:val="636F78" w:themeColor="accent6" w:themeShade="80"/>
      <w:sz w:val="18"/>
      <w:szCs w:val="24"/>
    </w:rPr>
  </w:style>
  <w:style w:type="paragraph" w:customStyle="1" w:styleId="VL0">
    <w:name w:val="VL_Основной текст"/>
    <w:basedOn w:val="a"/>
    <w:qFormat/>
    <w:rsid w:val="00540880"/>
    <w:pPr>
      <w:spacing w:before="240" w:after="0" w:line="240" w:lineRule="auto"/>
      <w:jc w:val="both"/>
    </w:pPr>
    <w:rPr>
      <w:rFonts w:eastAsia="Calibri" w:cs="Times New Roman"/>
      <w:color w:val="141618" w:themeColor="accent6" w:themeShade="1A"/>
    </w:rPr>
  </w:style>
  <w:style w:type="paragraph" w:customStyle="1" w:styleId="VL1">
    <w:name w:val="VL_Подзаголовок"/>
    <w:basedOn w:val="a"/>
    <w:next w:val="VL0"/>
    <w:autoRedefine/>
    <w:qFormat/>
    <w:rsid w:val="00540880"/>
    <w:pPr>
      <w:numPr>
        <w:ilvl w:val="1"/>
      </w:numPr>
      <w:spacing w:before="240" w:after="0" w:line="240" w:lineRule="auto"/>
      <w:jc w:val="both"/>
      <w:outlineLvl w:val="1"/>
    </w:pPr>
    <w:rPr>
      <w:rFonts w:asciiTheme="majorHAnsi" w:eastAsia="Times New Roman" w:hAnsiTheme="majorHAnsi" w:cs="Times New Roman"/>
      <w:b/>
      <w:color w:val="015579"/>
    </w:rPr>
  </w:style>
  <w:style w:type="table" w:styleId="a4">
    <w:name w:val="Table Grid"/>
    <w:basedOn w:val="a2"/>
    <w:uiPriority w:val="39"/>
    <w:rsid w:val="0061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gasLex">
    <w:name w:val="Vegas Lex"/>
    <w:basedOn w:val="a2"/>
    <w:uiPriority w:val="99"/>
    <w:rsid w:val="008175DC"/>
    <w:pPr>
      <w:spacing w:after="0" w:line="240" w:lineRule="auto"/>
      <w:jc w:val="center"/>
    </w:pPr>
    <w:rPr>
      <w:rFonts w:ascii="Times New Roman" w:hAnsi="Times New Roman"/>
      <w:color w:val="141618" w:themeColor="accent6" w:themeShade="1A"/>
    </w:rPr>
    <w:tblPr>
      <w:tblBorders>
        <w:top w:val="single" w:sz="4" w:space="0" w:color="636F78" w:themeColor="accent6" w:themeShade="80"/>
        <w:bottom w:val="single" w:sz="4" w:space="0" w:color="636F78" w:themeColor="accent6" w:themeShade="80"/>
        <w:insideH w:val="single" w:sz="4" w:space="0" w:color="636F78" w:themeColor="accent6" w:themeShade="80"/>
        <w:insideV w:val="single" w:sz="4" w:space="0" w:color="636F78" w:themeColor="accent6" w:themeShade="80"/>
      </w:tblBorders>
    </w:tblPr>
    <w:tcPr>
      <w:shd w:val="clear" w:color="auto" w:fill="auto"/>
    </w:tcPr>
    <w:tblStylePr w:type="firstRow">
      <w:rPr>
        <w:rFonts w:asciiTheme="minorHAnsi" w:hAnsiTheme="minorHAnsi"/>
        <w:b/>
        <w:color w:val="FFFFFF" w:themeColor="background2"/>
        <w:sz w:val="22"/>
      </w:rPr>
      <w:tblPr/>
      <w:tcPr>
        <w:shd w:val="clear" w:color="auto" w:fill="31373C" w:themeFill="accent6" w:themeFillShade="40"/>
      </w:tcPr>
    </w:tblStylePr>
    <w:tblStylePr w:type="firstCol">
      <w:rPr>
        <w:rFonts w:asciiTheme="minorHAnsi" w:hAnsiTheme="minorHAnsi"/>
        <w:color w:val="015579"/>
        <w:sz w:val="22"/>
      </w:rPr>
    </w:tblStylePr>
  </w:style>
  <w:style w:type="paragraph" w:customStyle="1" w:styleId="VL2">
    <w:name w:val="VL_Сноска"/>
    <w:basedOn w:val="a"/>
    <w:link w:val="VL3"/>
    <w:qFormat/>
    <w:rsid w:val="00540880"/>
    <w:pPr>
      <w:spacing w:after="0" w:line="240" w:lineRule="auto"/>
      <w:jc w:val="both"/>
    </w:pPr>
    <w:rPr>
      <w:rFonts w:eastAsia="Calibri" w:cs="Times New Roman"/>
      <w:color w:val="31373C" w:themeColor="accent6" w:themeShade="40"/>
      <w:sz w:val="18"/>
      <w:szCs w:val="20"/>
    </w:rPr>
  </w:style>
  <w:style w:type="character" w:customStyle="1" w:styleId="VL3">
    <w:name w:val="VL_Сноска Знак"/>
    <w:basedOn w:val="a1"/>
    <w:link w:val="VL2"/>
    <w:rsid w:val="00540880"/>
    <w:rPr>
      <w:rFonts w:eastAsia="Calibri" w:cs="Times New Roman"/>
      <w:color w:val="31373C" w:themeColor="accent6" w:themeShade="40"/>
      <w:sz w:val="18"/>
      <w:szCs w:val="20"/>
    </w:rPr>
  </w:style>
  <w:style w:type="paragraph" w:styleId="a0">
    <w:name w:val="header"/>
    <w:basedOn w:val="a"/>
    <w:link w:val="a5"/>
    <w:uiPriority w:val="99"/>
    <w:semiHidden/>
    <w:unhideWhenUsed/>
    <w:rsid w:val="00E85750"/>
    <w:pPr>
      <w:tabs>
        <w:tab w:val="center" w:pos="4677"/>
        <w:tab w:val="right" w:pos="9355"/>
      </w:tabs>
      <w:spacing w:after="0" w:line="240" w:lineRule="auto"/>
    </w:pPr>
  </w:style>
  <w:style w:type="character" w:customStyle="1" w:styleId="a5">
    <w:name w:val="Верхний колонтитул Знак"/>
    <w:basedOn w:val="a1"/>
    <w:link w:val="a0"/>
    <w:uiPriority w:val="99"/>
    <w:semiHidden/>
    <w:rsid w:val="00E85750"/>
  </w:style>
  <w:style w:type="character" w:styleId="a6">
    <w:name w:val="Hyperlink"/>
    <w:basedOn w:val="a1"/>
    <w:uiPriority w:val="99"/>
    <w:semiHidden/>
    <w:unhideWhenUsed/>
    <w:rsid w:val="002862F8"/>
    <w:rPr>
      <w:color w:val="087F9F"/>
      <w:u w:val="single"/>
    </w:rPr>
  </w:style>
  <w:style w:type="paragraph" w:styleId="a7">
    <w:name w:val="Normal (Web)"/>
    <w:basedOn w:val="a"/>
    <w:uiPriority w:val="99"/>
    <w:semiHidden/>
    <w:unhideWhenUsed/>
    <w:rsid w:val="002862F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1"/>
    <w:rsid w:val="002862F8"/>
  </w:style>
  <w:style w:type="character" w:styleId="a8">
    <w:name w:val="Emphasis"/>
    <w:basedOn w:val="a1"/>
    <w:uiPriority w:val="20"/>
    <w:qFormat/>
    <w:rsid w:val="00286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vegaslex.ru/en/section/20562" TargetMode="External"/><Relationship Id="rId5" Type="http://schemas.openxmlformats.org/officeDocument/2006/relationships/hyperlink" Target="http://www.tu-ugmk.com/article/aboutuniversity" TargetMode="External"/><Relationship Id="rId4" Type="http://schemas.openxmlformats.org/officeDocument/2006/relationships/hyperlink" Target="http://old.vegaslex.ru/en/text/47273" TargetMode="External"/></Relationships>
</file>

<file path=word/theme/theme1.xml><?xml version="1.0" encoding="utf-8"?>
<a:theme xmlns:a="http://schemas.openxmlformats.org/drawingml/2006/main" name="VegasLex">
  <a:themeElements>
    <a:clrScheme name="VL">
      <a:dk1>
        <a:srgbClr val="002846"/>
      </a:dk1>
      <a:lt1>
        <a:srgbClr val="F3F4F5"/>
      </a:lt1>
      <a:dk2>
        <a:srgbClr val="002846"/>
      </a:dk2>
      <a:lt2>
        <a:srgbClr val="FFFFFF"/>
      </a:lt2>
      <a:accent1>
        <a:srgbClr val="025579"/>
      </a:accent1>
      <a:accent2>
        <a:srgbClr val="087F9F"/>
      </a:accent2>
      <a:accent3>
        <a:srgbClr val="9BC81E"/>
      </a:accent3>
      <a:accent4>
        <a:srgbClr val="0050A0"/>
      </a:accent4>
      <a:accent5>
        <a:srgbClr val="A0AAB4"/>
      </a:accent5>
      <a:accent6>
        <a:srgbClr val="D7DBDE"/>
      </a:accent6>
      <a:hlink>
        <a:srgbClr val="626E77"/>
      </a:hlink>
      <a:folHlink>
        <a:srgbClr val="626E77"/>
      </a:folHlink>
    </a:clrScheme>
    <a:fontScheme name="Vegas Lex">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 Liana</dc:creator>
  <cp:keywords/>
  <dc:description/>
  <cp:lastModifiedBy>Grigoryan, Liana</cp:lastModifiedBy>
  <cp:revision>2</cp:revision>
  <dcterms:created xsi:type="dcterms:W3CDTF">2015-07-21T07:43:00Z</dcterms:created>
  <dcterms:modified xsi:type="dcterms:W3CDTF">2015-07-21T07:43:00Z</dcterms:modified>
</cp:coreProperties>
</file>