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DE35A8" w14:textId="77777777" w:rsidR="004B7F33" w:rsidRDefault="004973C2" w:rsidP="004973C2">
      <w:pPr>
        <w:jc w:val="right"/>
      </w:pPr>
      <w:bookmarkStart w:id="0" w:name="_Hlk495485292"/>
      <w:bookmarkEnd w:id="0"/>
      <w:r>
        <w:rPr>
          <w:noProof/>
          <w:lang w:val="ru-RU" w:eastAsia="ru-RU"/>
        </w:rPr>
        <w:drawing>
          <wp:inline distT="0" distB="0" distL="0" distR="0" wp14:anchorId="2952D708" wp14:editId="6A1025A5">
            <wp:extent cx="1551432" cy="588264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other Logo Blue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432" cy="588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805E02" w14:textId="6720AFCA" w:rsidR="009C2196" w:rsidRDefault="00596FD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Portable device sales double at </w:t>
      </w:r>
      <w:r w:rsidR="004973C2" w:rsidRPr="00EF4389">
        <w:rPr>
          <w:rFonts w:ascii="Arial" w:hAnsi="Arial" w:cs="Arial"/>
          <w:b/>
        </w:rPr>
        <w:t>Brother</w:t>
      </w:r>
      <w:r>
        <w:rPr>
          <w:rFonts w:ascii="Arial" w:hAnsi="Arial" w:cs="Arial"/>
          <w:b/>
        </w:rPr>
        <w:t xml:space="preserve"> as printing goes </w:t>
      </w:r>
      <w:r w:rsidR="004973C2" w:rsidRPr="00EF4389">
        <w:rPr>
          <w:rFonts w:ascii="Arial" w:hAnsi="Arial" w:cs="Arial"/>
          <w:b/>
        </w:rPr>
        <w:t>mobile</w:t>
      </w:r>
    </w:p>
    <w:p w14:paraId="58BA2C48" w14:textId="22A719D9" w:rsidR="00707FE6" w:rsidRDefault="00707FE6" w:rsidP="00A84C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Brother’s portable mobile printers</w:t>
      </w:r>
      <w:r w:rsidR="00E1223F">
        <w:rPr>
          <w:rFonts w:ascii="Arial" w:hAnsi="Arial" w:cs="Arial"/>
        </w:rPr>
        <w:t xml:space="preserve"> are seeing soaring success across Europe</w:t>
      </w:r>
      <w:r w:rsidR="00DF743F">
        <w:rPr>
          <w:rFonts w:ascii="Arial" w:hAnsi="Arial" w:cs="Arial"/>
        </w:rPr>
        <w:t>,</w:t>
      </w:r>
      <w:r w:rsidR="00DB1A12">
        <w:rPr>
          <w:rFonts w:ascii="Arial" w:hAnsi="Arial" w:cs="Arial"/>
        </w:rPr>
        <w:t xml:space="preserve"> largely thanks to its </w:t>
      </w:r>
      <w:r w:rsidR="00BC09CB">
        <w:rPr>
          <w:rFonts w:ascii="Arial" w:hAnsi="Arial" w:cs="Arial"/>
        </w:rPr>
        <w:t>increasing presence in unexpected sectors</w:t>
      </w:r>
      <w:r w:rsidR="00DF743F">
        <w:rPr>
          <w:rFonts w:ascii="Arial" w:hAnsi="Arial" w:cs="Arial"/>
        </w:rPr>
        <w:t xml:space="preserve">. </w:t>
      </w:r>
    </w:p>
    <w:p w14:paraId="0B035596" w14:textId="0B17ED79" w:rsidR="0059281A" w:rsidRDefault="00BA43C1" w:rsidP="00A84CFA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1" locked="0" layoutInCell="1" allowOverlap="1" wp14:anchorId="5D4199C5" wp14:editId="6404F9B9">
            <wp:simplePos x="0" y="0"/>
            <wp:positionH relativeFrom="margin">
              <wp:align>right</wp:align>
            </wp:positionH>
            <wp:positionV relativeFrom="paragraph">
              <wp:posOffset>266700</wp:posOffset>
            </wp:positionV>
            <wp:extent cx="2957195" cy="1971675"/>
            <wp:effectExtent l="0" t="0" r="0" b="9525"/>
            <wp:wrapTight wrapText="bothSides">
              <wp:wrapPolygon edited="0">
                <wp:start x="0" y="0"/>
                <wp:lineTo x="0" y="21496"/>
                <wp:lineTo x="21428" y="21496"/>
                <wp:lineTo x="21428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rtable device sales double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5719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5D3C">
        <w:rPr>
          <w:rFonts w:ascii="Arial" w:hAnsi="Arial" w:cs="Arial"/>
        </w:rPr>
        <w:t>Since 2013</w:t>
      </w:r>
      <w:r w:rsidR="00F70770">
        <w:rPr>
          <w:rFonts w:ascii="Arial" w:hAnsi="Arial" w:cs="Arial"/>
        </w:rPr>
        <w:t>, Brother’s PJ, RJ</w:t>
      </w:r>
      <w:r w:rsidR="00A84CFA">
        <w:rPr>
          <w:rFonts w:ascii="Arial" w:hAnsi="Arial" w:cs="Arial"/>
        </w:rPr>
        <w:t xml:space="preserve"> </w:t>
      </w:r>
      <w:r w:rsidR="00924C3C">
        <w:rPr>
          <w:rFonts w:ascii="Arial" w:hAnsi="Arial" w:cs="Arial"/>
        </w:rPr>
        <w:t xml:space="preserve">mobile printer ranges </w:t>
      </w:r>
      <w:r w:rsidR="00A84CFA" w:rsidRPr="00A84CFA">
        <w:rPr>
          <w:rFonts w:ascii="Arial" w:hAnsi="Arial" w:cs="Arial"/>
          <w:lang w:val="en-US"/>
        </w:rPr>
        <w:t>(</w:t>
      </w:r>
      <w:hyperlink r:id="rId10" w:history="1">
        <w:r w:rsidR="00A84CFA" w:rsidRPr="00A84CFA">
          <w:rPr>
            <w:rStyle w:val="af"/>
            <w:rFonts w:ascii="Arial" w:hAnsi="Arial" w:cs="Arial"/>
            <w:lang w:val="en-US"/>
          </w:rPr>
          <w:t>https://www.brother.ru/printers/portable-printers</w:t>
        </w:r>
      </w:hyperlink>
      <w:r w:rsidR="00A84CFA" w:rsidRPr="00A84CFA">
        <w:rPr>
          <w:rFonts w:ascii="Arial" w:hAnsi="Arial" w:cs="Arial"/>
          <w:lang w:val="en-US"/>
        </w:rPr>
        <w:t xml:space="preserve">) </w:t>
      </w:r>
      <w:r w:rsidR="00DA09C5">
        <w:rPr>
          <w:rFonts w:ascii="Arial" w:hAnsi="Arial" w:cs="Arial"/>
        </w:rPr>
        <w:t>h</w:t>
      </w:r>
      <w:r w:rsidR="00750DB2">
        <w:rPr>
          <w:rFonts w:ascii="Arial" w:hAnsi="Arial" w:cs="Arial"/>
        </w:rPr>
        <w:t>a</w:t>
      </w:r>
      <w:r w:rsidR="00BC2DDB">
        <w:rPr>
          <w:rFonts w:ascii="Arial" w:hAnsi="Arial" w:cs="Arial"/>
        </w:rPr>
        <w:t>ve</w:t>
      </w:r>
      <w:r w:rsidR="00F70770">
        <w:rPr>
          <w:rFonts w:ascii="Arial" w:hAnsi="Arial" w:cs="Arial"/>
        </w:rPr>
        <w:t xml:space="preserve"> </w:t>
      </w:r>
      <w:r w:rsidR="007D7A2B">
        <w:rPr>
          <w:rFonts w:ascii="Arial" w:hAnsi="Arial" w:cs="Arial"/>
        </w:rPr>
        <w:t xml:space="preserve">witnessed </w:t>
      </w:r>
      <w:r w:rsidR="00720949">
        <w:rPr>
          <w:rFonts w:ascii="Arial" w:hAnsi="Arial" w:cs="Arial"/>
        </w:rPr>
        <w:t xml:space="preserve">impressive </w:t>
      </w:r>
      <w:r w:rsidR="00596FDE">
        <w:rPr>
          <w:rFonts w:ascii="Arial" w:hAnsi="Arial" w:cs="Arial"/>
        </w:rPr>
        <w:t>sales growt</w:t>
      </w:r>
      <w:r w:rsidR="00687169">
        <w:rPr>
          <w:rFonts w:ascii="Arial" w:hAnsi="Arial" w:cs="Arial"/>
        </w:rPr>
        <w:t xml:space="preserve">h, </w:t>
      </w:r>
      <w:r w:rsidR="007F3AC6">
        <w:rPr>
          <w:rFonts w:ascii="Arial" w:hAnsi="Arial" w:cs="Arial"/>
        </w:rPr>
        <w:t>rising</w:t>
      </w:r>
      <w:r w:rsidR="00687169">
        <w:rPr>
          <w:rFonts w:ascii="Arial" w:hAnsi="Arial" w:cs="Arial"/>
        </w:rPr>
        <w:t xml:space="preserve"> by</w:t>
      </w:r>
      <w:r w:rsidR="00162447">
        <w:rPr>
          <w:rFonts w:ascii="Arial" w:hAnsi="Arial" w:cs="Arial"/>
        </w:rPr>
        <w:t xml:space="preserve"> more than</w:t>
      </w:r>
      <w:r w:rsidR="00687169">
        <w:rPr>
          <w:rFonts w:ascii="Arial" w:hAnsi="Arial" w:cs="Arial"/>
        </w:rPr>
        <w:t xml:space="preserve"> 125%. </w:t>
      </w:r>
      <w:r w:rsidR="001558F1">
        <w:rPr>
          <w:rFonts w:ascii="Arial" w:hAnsi="Arial" w:cs="Arial"/>
        </w:rPr>
        <w:t>Continuing the trend, t</w:t>
      </w:r>
      <w:r w:rsidR="00596FDE">
        <w:rPr>
          <w:rFonts w:ascii="Arial" w:hAnsi="Arial" w:cs="Arial"/>
        </w:rPr>
        <w:t>he first figures available for the new financial year (</w:t>
      </w:r>
      <w:r w:rsidR="00C93FCB">
        <w:rPr>
          <w:rFonts w:ascii="Arial" w:hAnsi="Arial" w:cs="Arial"/>
        </w:rPr>
        <w:t xml:space="preserve">April/May </w:t>
      </w:r>
      <w:r w:rsidR="00C66C1A">
        <w:rPr>
          <w:rFonts w:ascii="Arial" w:hAnsi="Arial" w:cs="Arial"/>
        </w:rPr>
        <w:t>2017)</w:t>
      </w:r>
      <w:r w:rsidR="000D15D0">
        <w:rPr>
          <w:rFonts w:ascii="Arial" w:hAnsi="Arial" w:cs="Arial"/>
        </w:rPr>
        <w:t xml:space="preserve"> show </w:t>
      </w:r>
      <w:r w:rsidR="00887093">
        <w:rPr>
          <w:rFonts w:ascii="Arial" w:hAnsi="Arial" w:cs="Arial"/>
        </w:rPr>
        <w:t xml:space="preserve">average </w:t>
      </w:r>
      <w:r w:rsidR="00D91276">
        <w:rPr>
          <w:rFonts w:ascii="Arial" w:hAnsi="Arial" w:cs="Arial"/>
        </w:rPr>
        <w:t xml:space="preserve">monthly </w:t>
      </w:r>
      <w:r w:rsidR="00687169">
        <w:rPr>
          <w:rFonts w:ascii="Arial" w:hAnsi="Arial" w:cs="Arial"/>
        </w:rPr>
        <w:t xml:space="preserve">sales are twice as </w:t>
      </w:r>
      <w:r w:rsidR="00C93FCB">
        <w:rPr>
          <w:rFonts w:ascii="Arial" w:hAnsi="Arial" w:cs="Arial"/>
        </w:rPr>
        <w:t>high</w:t>
      </w:r>
      <w:r w:rsidR="00687169">
        <w:rPr>
          <w:rFonts w:ascii="Arial" w:hAnsi="Arial" w:cs="Arial"/>
        </w:rPr>
        <w:t xml:space="preserve"> as the previous year.</w:t>
      </w:r>
    </w:p>
    <w:p w14:paraId="39B2A283" w14:textId="41F4C3D7" w:rsidR="004662F0" w:rsidRPr="00A84CFA" w:rsidRDefault="00B174B9" w:rsidP="00A84CFA">
      <w:pPr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5FCCA2D" wp14:editId="1BEDCD9C">
                <wp:simplePos x="0" y="0"/>
                <wp:positionH relativeFrom="margin">
                  <wp:posOffset>3098165</wp:posOffset>
                </wp:positionH>
                <wp:positionV relativeFrom="paragraph">
                  <wp:posOffset>807085</wp:posOffset>
                </wp:positionV>
                <wp:extent cx="2214245" cy="635"/>
                <wp:effectExtent l="0" t="0" r="0" b="0"/>
                <wp:wrapTight wrapText="bothSides">
                  <wp:wrapPolygon edited="0">
                    <wp:start x="0" y="0"/>
                    <wp:lineTo x="0" y="20057"/>
                    <wp:lineTo x="21371" y="20057"/>
                    <wp:lineTo x="21371" y="0"/>
                    <wp:lineTo x="0" y="0"/>
                  </wp:wrapPolygon>
                </wp:wrapTight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424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3DDC07F" w14:textId="1EF9645A" w:rsidR="00B174B9" w:rsidRPr="00CF1008" w:rsidRDefault="00B174B9" w:rsidP="00B174B9">
                            <w:pPr>
                              <w:pStyle w:val="af1"/>
                              <w:jc w:val="center"/>
                              <w:rPr>
                                <w:rFonts w:ascii="Arial" w:hAnsi="Arial" w:cs="Arial"/>
                                <w:noProof/>
                              </w:rPr>
                            </w:pPr>
                            <w:r>
                              <w:t>Brother portable printer PJ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5FCCA2D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43.95pt;margin-top:63.55pt;width:174.35pt;height:.05pt;z-index:-2516561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" stroked="f">
                <v:textbox style="mso-fit-shape-to-text:t" inset="0,0,0,0">
                  <w:txbxContent>
                    <w:p w14:paraId="73DDC07F" w14:textId="1EF9645A" w:rsidR="00B174B9" w:rsidRPr="00CF1008" w:rsidRDefault="00B174B9" w:rsidP="00B174B9">
                      <w:pPr>
                        <w:pStyle w:val="af1"/>
                        <w:jc w:val="center"/>
                        <w:rPr>
                          <w:rFonts w:ascii="Arial" w:hAnsi="Arial" w:cs="Arial"/>
                          <w:noProof/>
                        </w:rPr>
                      </w:pPr>
                      <w:r>
                        <w:t>Brother portable printer PJ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C66C1A">
        <w:rPr>
          <w:rFonts w:ascii="Arial" w:hAnsi="Arial" w:cs="Arial"/>
        </w:rPr>
        <w:t>Following its entry</w:t>
      </w:r>
      <w:r w:rsidR="007A1502">
        <w:rPr>
          <w:rFonts w:ascii="Arial" w:hAnsi="Arial" w:cs="Arial"/>
        </w:rPr>
        <w:t xml:space="preserve"> </w:t>
      </w:r>
      <w:r w:rsidR="00C66C1A">
        <w:rPr>
          <w:rFonts w:ascii="Arial" w:hAnsi="Arial" w:cs="Arial"/>
        </w:rPr>
        <w:t xml:space="preserve">to </w:t>
      </w:r>
      <w:r w:rsidR="00687169">
        <w:rPr>
          <w:rFonts w:ascii="Arial" w:hAnsi="Arial" w:cs="Arial"/>
        </w:rPr>
        <w:t>the mobile print market in 2009</w:t>
      </w:r>
      <w:r w:rsidR="000D15D0">
        <w:rPr>
          <w:rFonts w:ascii="Arial" w:hAnsi="Arial" w:cs="Arial"/>
        </w:rPr>
        <w:t xml:space="preserve">, </w:t>
      </w:r>
      <w:r w:rsidR="00C66C1A">
        <w:rPr>
          <w:rFonts w:ascii="Arial" w:hAnsi="Arial" w:cs="Arial"/>
        </w:rPr>
        <w:t>Brother’s success</w:t>
      </w:r>
      <w:r w:rsidR="002766B7">
        <w:rPr>
          <w:rFonts w:ascii="Arial" w:hAnsi="Arial" w:cs="Arial"/>
        </w:rPr>
        <w:t xml:space="preserve"> can be largely attributed to</w:t>
      </w:r>
      <w:r w:rsidR="00C66C1A">
        <w:rPr>
          <w:rFonts w:ascii="Arial" w:hAnsi="Arial" w:cs="Arial"/>
        </w:rPr>
        <w:t xml:space="preserve"> </w:t>
      </w:r>
      <w:r w:rsidR="0078467C">
        <w:rPr>
          <w:rFonts w:ascii="Arial" w:hAnsi="Arial" w:cs="Arial"/>
        </w:rPr>
        <w:t xml:space="preserve">products’ use for sector-specific applications, or </w:t>
      </w:r>
      <w:r w:rsidR="000D15D0">
        <w:rPr>
          <w:rFonts w:ascii="Arial" w:hAnsi="Arial" w:cs="Arial"/>
        </w:rPr>
        <w:t>unique applications in niche markets.</w:t>
      </w:r>
    </w:p>
    <w:p w14:paraId="4C10757B" w14:textId="67F77B9A" w:rsidR="00195D3C" w:rsidRDefault="000D15D0">
      <w:pPr>
        <w:rPr>
          <w:rFonts w:ascii="Arial" w:hAnsi="Arial" w:cs="Arial"/>
          <w:b/>
        </w:rPr>
      </w:pPr>
      <w:r w:rsidRPr="00B60B6E">
        <w:rPr>
          <w:rFonts w:ascii="Arial" w:hAnsi="Arial" w:cs="Arial"/>
          <w:b/>
        </w:rPr>
        <w:t>Europe’s tattoo artists ink with Brother</w:t>
      </w:r>
      <w:bookmarkStart w:id="1" w:name="_GoBack"/>
      <w:bookmarkEnd w:id="1"/>
    </w:p>
    <w:p w14:paraId="34CFEBCA" w14:textId="2DD4B241" w:rsidR="009D1626" w:rsidRDefault="00695F2E" w:rsidP="00A84C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PJ range is designed</w:t>
      </w:r>
      <w:r w:rsidR="009D1626" w:rsidRPr="007B428F">
        <w:rPr>
          <w:rFonts w:ascii="Arial" w:hAnsi="Arial" w:cs="Arial"/>
        </w:rPr>
        <w:t xml:space="preserve"> for use in the field</w:t>
      </w:r>
      <w:r w:rsidR="00226E01">
        <w:rPr>
          <w:rFonts w:ascii="Arial" w:hAnsi="Arial" w:cs="Arial"/>
        </w:rPr>
        <w:t xml:space="preserve"> and popular with a range of professional audiences. Initially developed for</w:t>
      </w:r>
      <w:r w:rsidR="009D1626" w:rsidRPr="007B428F">
        <w:rPr>
          <w:rFonts w:ascii="Arial" w:hAnsi="Arial" w:cs="Arial"/>
        </w:rPr>
        <w:t xml:space="preserve"> emergency services and service industries</w:t>
      </w:r>
      <w:r w:rsidR="00226E01">
        <w:rPr>
          <w:rFonts w:ascii="Arial" w:hAnsi="Arial" w:cs="Arial"/>
        </w:rPr>
        <w:t xml:space="preserve">, it </w:t>
      </w:r>
      <w:r w:rsidR="009D1626" w:rsidRPr="007B428F">
        <w:rPr>
          <w:rFonts w:ascii="Arial" w:hAnsi="Arial" w:cs="Arial"/>
        </w:rPr>
        <w:t>print</w:t>
      </w:r>
      <w:r w:rsidR="00226E01">
        <w:rPr>
          <w:rFonts w:ascii="Arial" w:hAnsi="Arial" w:cs="Arial"/>
        </w:rPr>
        <w:t>s</w:t>
      </w:r>
      <w:r w:rsidR="009D1626" w:rsidRPr="007B428F">
        <w:rPr>
          <w:rFonts w:ascii="Arial" w:hAnsi="Arial" w:cs="Arial"/>
        </w:rPr>
        <w:t xml:space="preserve"> A4 documents </w:t>
      </w:r>
      <w:r w:rsidR="009D1626">
        <w:rPr>
          <w:rFonts w:ascii="Arial" w:hAnsi="Arial" w:cs="Arial"/>
        </w:rPr>
        <w:t xml:space="preserve">including </w:t>
      </w:r>
      <w:r w:rsidR="009D1626" w:rsidRPr="007B428F">
        <w:rPr>
          <w:rFonts w:ascii="Arial" w:hAnsi="Arial" w:cs="Arial"/>
        </w:rPr>
        <w:t>receipts, invoices, work orders, patient reports, parking notices and electronic files.</w:t>
      </w:r>
    </w:p>
    <w:p w14:paraId="01223917" w14:textId="3E72ECA5" w:rsidR="00226E01" w:rsidRDefault="006B2202" w:rsidP="00A84C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226E01" w:rsidRPr="007B428F">
        <w:rPr>
          <w:rFonts w:ascii="Arial" w:hAnsi="Arial" w:cs="Arial"/>
        </w:rPr>
        <w:t xml:space="preserve">odels from the PJ-600 and PJ-700 range have </w:t>
      </w:r>
      <w:r w:rsidR="00226E01">
        <w:rPr>
          <w:rFonts w:ascii="Arial" w:hAnsi="Arial" w:cs="Arial"/>
        </w:rPr>
        <w:t xml:space="preserve">also </w:t>
      </w:r>
      <w:r w:rsidR="00226E01" w:rsidRPr="007B428F">
        <w:rPr>
          <w:rFonts w:ascii="Arial" w:hAnsi="Arial" w:cs="Arial"/>
        </w:rPr>
        <w:t>been popular with tattoo artists</w:t>
      </w:r>
      <w:r w:rsidR="00226E01">
        <w:rPr>
          <w:rFonts w:ascii="Arial" w:hAnsi="Arial" w:cs="Arial"/>
        </w:rPr>
        <w:t xml:space="preserve"> all over Europe</w:t>
      </w:r>
      <w:r w:rsidR="00226E01" w:rsidRPr="007B428F">
        <w:rPr>
          <w:rFonts w:ascii="Arial" w:hAnsi="Arial" w:cs="Arial"/>
        </w:rPr>
        <w:t xml:space="preserve">. </w:t>
      </w:r>
      <w:r w:rsidR="00F2379A">
        <w:rPr>
          <w:rFonts w:ascii="Arial" w:hAnsi="Arial" w:cs="Arial"/>
        </w:rPr>
        <w:t>There has been considerable growth in th</w:t>
      </w:r>
      <w:r w:rsidR="00356975">
        <w:rPr>
          <w:rFonts w:ascii="Arial" w:hAnsi="Arial" w:cs="Arial"/>
        </w:rPr>
        <w:t>is</w:t>
      </w:r>
      <w:r w:rsidR="00F2379A">
        <w:rPr>
          <w:rFonts w:ascii="Arial" w:hAnsi="Arial" w:cs="Arial"/>
        </w:rPr>
        <w:t xml:space="preserve"> market in the last year </w:t>
      </w:r>
      <w:r w:rsidR="00226E01" w:rsidRPr="007B428F">
        <w:rPr>
          <w:rFonts w:ascii="Arial" w:hAnsi="Arial" w:cs="Arial"/>
        </w:rPr>
        <w:t>due to the models</w:t>
      </w:r>
      <w:r w:rsidR="00226E01">
        <w:rPr>
          <w:rFonts w:ascii="Arial" w:hAnsi="Arial" w:cs="Arial"/>
        </w:rPr>
        <w:t>’ ability to</w:t>
      </w:r>
      <w:r w:rsidR="00226E01" w:rsidRPr="007B428F">
        <w:rPr>
          <w:rFonts w:ascii="Arial" w:hAnsi="Arial" w:cs="Arial"/>
        </w:rPr>
        <w:t xml:space="preserve"> print</w:t>
      </w:r>
      <w:r w:rsidR="00226E01">
        <w:rPr>
          <w:rFonts w:ascii="Arial" w:hAnsi="Arial" w:cs="Arial"/>
        </w:rPr>
        <w:t xml:space="preserve"> in up to</w:t>
      </w:r>
      <w:r w:rsidR="00226E01" w:rsidRPr="007B428F">
        <w:rPr>
          <w:rFonts w:ascii="Arial" w:hAnsi="Arial" w:cs="Arial"/>
        </w:rPr>
        <w:t xml:space="preserve"> 300</w:t>
      </w:r>
      <w:r w:rsidR="00226E01">
        <w:rPr>
          <w:rFonts w:ascii="Arial" w:hAnsi="Arial" w:cs="Arial"/>
        </w:rPr>
        <w:t xml:space="preserve"> dpi – perfect for intricate design details </w:t>
      </w:r>
      <w:r w:rsidR="007914B6">
        <w:rPr>
          <w:rFonts w:ascii="Arial" w:hAnsi="Arial" w:cs="Arial"/>
        </w:rPr>
        <w:t>for tattoo stencils.</w:t>
      </w:r>
    </w:p>
    <w:p w14:paraId="6F1DDF4F" w14:textId="3FDC5C0D" w:rsidR="006864C2" w:rsidRDefault="00226E01" w:rsidP="00A84C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sales hike since 2013</w:t>
      </w:r>
      <w:r w:rsidR="00103A3E">
        <w:rPr>
          <w:rFonts w:ascii="Arial" w:hAnsi="Arial" w:cs="Arial"/>
        </w:rPr>
        <w:t xml:space="preserve"> co</w:t>
      </w:r>
      <w:r>
        <w:rPr>
          <w:rFonts w:ascii="Arial" w:hAnsi="Arial" w:cs="Arial"/>
        </w:rPr>
        <w:t xml:space="preserve">incides with the introduction of iOS compatibility on the </w:t>
      </w:r>
      <w:r w:rsidR="000D15D0" w:rsidRPr="007B428F">
        <w:rPr>
          <w:rFonts w:ascii="Arial" w:hAnsi="Arial" w:cs="Arial"/>
        </w:rPr>
        <w:t>PJ-673</w:t>
      </w:r>
      <w:r w:rsidR="00B85F65">
        <w:rPr>
          <w:rFonts w:ascii="Arial" w:hAnsi="Arial" w:cs="Arial"/>
        </w:rPr>
        <w:t>. E</w:t>
      </w:r>
      <w:r>
        <w:rPr>
          <w:rFonts w:ascii="Arial" w:hAnsi="Arial" w:cs="Arial"/>
        </w:rPr>
        <w:t>nabling</w:t>
      </w:r>
      <w:r w:rsidR="000D15D0" w:rsidRPr="007B428F">
        <w:rPr>
          <w:rFonts w:ascii="Arial" w:hAnsi="Arial" w:cs="Arial"/>
        </w:rPr>
        <w:t xml:space="preserve"> wireless printing from A</w:t>
      </w:r>
      <w:r w:rsidR="006B2202">
        <w:rPr>
          <w:rFonts w:ascii="Arial" w:hAnsi="Arial" w:cs="Arial"/>
        </w:rPr>
        <w:t>pple iPad and iPhone, it allows</w:t>
      </w:r>
      <w:r w:rsidR="000D15D0" w:rsidRPr="007B428F">
        <w:rPr>
          <w:rFonts w:ascii="Arial" w:hAnsi="Arial" w:cs="Arial"/>
        </w:rPr>
        <w:t xml:space="preserve"> workers to create and print documents straight from their mobile or tablet. Brother’s latest mobile printing devices are both Apple and Android compatible. </w:t>
      </w:r>
    </w:p>
    <w:p w14:paraId="1D24605A" w14:textId="490DC862" w:rsidR="00BB1F63" w:rsidRDefault="00A84CFA" w:rsidP="00A84CFA">
      <w:pPr>
        <w:jc w:val="both"/>
        <w:rPr>
          <w:rFonts w:ascii="Arial" w:hAnsi="Arial" w:cs="Arial"/>
        </w:rPr>
      </w:pPr>
      <w:r w:rsidRPr="00A84CFA">
        <w:rPr>
          <w:rFonts w:ascii="Arial" w:hAnsi="Arial" w:cs="Arial"/>
        </w:rPr>
        <w:t>Pavel Tikhonov, Product marketing manager</w:t>
      </w:r>
      <w:r w:rsidR="0066738A" w:rsidRPr="00A84CFA">
        <w:rPr>
          <w:rFonts w:ascii="Arial" w:hAnsi="Arial" w:cs="Arial"/>
        </w:rPr>
        <w:t xml:space="preserve"> at </w:t>
      </w:r>
      <w:r w:rsidRPr="00A84CFA">
        <w:rPr>
          <w:rFonts w:ascii="Arial" w:hAnsi="Arial" w:cs="Arial"/>
        </w:rPr>
        <w:t>Brother LLC</w:t>
      </w:r>
      <w:r w:rsidR="0066738A" w:rsidRPr="0012718B">
        <w:rPr>
          <w:rFonts w:ascii="Arial" w:hAnsi="Arial" w:cs="Arial"/>
        </w:rPr>
        <w:t>, said:</w:t>
      </w:r>
      <w:r w:rsidR="0066738A">
        <w:rPr>
          <w:rFonts w:ascii="Arial" w:hAnsi="Arial" w:cs="Arial"/>
        </w:rPr>
        <w:t xml:space="preserve"> “Our </w:t>
      </w:r>
      <w:r w:rsidR="00B85F65">
        <w:rPr>
          <w:rFonts w:ascii="Arial" w:hAnsi="Arial" w:cs="Arial"/>
        </w:rPr>
        <w:t>on</w:t>
      </w:r>
      <w:r w:rsidR="003B69D7">
        <w:rPr>
          <w:rFonts w:ascii="Arial" w:hAnsi="Arial" w:cs="Arial"/>
        </w:rPr>
        <w:t>-</w:t>
      </w:r>
      <w:r w:rsidR="00B85F65">
        <w:rPr>
          <w:rFonts w:ascii="Arial" w:hAnsi="Arial" w:cs="Arial"/>
        </w:rPr>
        <w:t xml:space="preserve">going investment in </w:t>
      </w:r>
      <w:r w:rsidR="00BB1F63">
        <w:rPr>
          <w:rFonts w:ascii="Arial" w:hAnsi="Arial" w:cs="Arial"/>
        </w:rPr>
        <w:t xml:space="preserve">research and development has ensured that our mobile printing devices </w:t>
      </w:r>
      <w:r w:rsidR="00BB1F63" w:rsidRPr="00AF7D65">
        <w:rPr>
          <w:rFonts w:ascii="Arial" w:hAnsi="Arial" w:cs="Arial"/>
        </w:rPr>
        <w:t>reflect our customers’ needs</w:t>
      </w:r>
      <w:r w:rsidR="00B85F65">
        <w:rPr>
          <w:rFonts w:ascii="Arial" w:hAnsi="Arial" w:cs="Arial"/>
        </w:rPr>
        <w:t xml:space="preserve"> – however specific or niche these </w:t>
      </w:r>
      <w:r w:rsidR="00B71C60">
        <w:rPr>
          <w:rFonts w:ascii="Arial" w:hAnsi="Arial" w:cs="Arial"/>
        </w:rPr>
        <w:t xml:space="preserve">requirements </w:t>
      </w:r>
      <w:r w:rsidR="00B85F65">
        <w:rPr>
          <w:rFonts w:ascii="Arial" w:hAnsi="Arial" w:cs="Arial"/>
        </w:rPr>
        <w:t>may be</w:t>
      </w:r>
      <w:r w:rsidR="00BB1F63" w:rsidRPr="00AF7D65">
        <w:rPr>
          <w:rFonts w:ascii="Arial" w:hAnsi="Arial" w:cs="Arial"/>
        </w:rPr>
        <w:t xml:space="preserve">. </w:t>
      </w:r>
    </w:p>
    <w:p w14:paraId="3692F236" w14:textId="2B126B28" w:rsidR="00195D3C" w:rsidRDefault="00A90667" w:rsidP="00A84CFA">
      <w:pPr>
        <w:jc w:val="both"/>
        <w:rPr>
          <w:rFonts w:ascii="Arial" w:hAnsi="Arial" w:cs="Arial"/>
        </w:rPr>
      </w:pPr>
      <w:r w:rsidRPr="00AF7D65">
        <w:rPr>
          <w:rFonts w:ascii="Arial" w:hAnsi="Arial" w:cs="Arial"/>
        </w:rPr>
        <w:t>“</w:t>
      </w:r>
      <w:r w:rsidR="00A14D25">
        <w:rPr>
          <w:rFonts w:ascii="Arial" w:hAnsi="Arial" w:cs="Arial"/>
        </w:rPr>
        <w:t>Advances in mobile connectivity, ease of use and battery life will also have contributed to the sales growth we are currently seeing. The majority of sold devices are deployed in a professional context, so ensuring they work seamlessly, fast a</w:t>
      </w:r>
      <w:r w:rsidR="000969E5">
        <w:rPr>
          <w:rFonts w:ascii="Arial" w:hAnsi="Arial" w:cs="Arial"/>
        </w:rPr>
        <w:t>nd without hassle is important.</w:t>
      </w:r>
      <w:r w:rsidR="00195D3C">
        <w:rPr>
          <w:rFonts w:ascii="Arial" w:hAnsi="Arial" w:cs="Arial"/>
        </w:rPr>
        <w:t>”</w:t>
      </w:r>
    </w:p>
    <w:p w14:paraId="6CFAD079" w14:textId="7479F158" w:rsidR="00511E67" w:rsidRPr="00511E67" w:rsidRDefault="00511E67" w:rsidP="00511E67">
      <w:pPr>
        <w:rPr>
          <w:rFonts w:ascii="Arial" w:hAnsi="Arial" w:cs="Arial"/>
          <w:i/>
          <w:color w:val="000000"/>
          <w:lang w:val="en-US"/>
        </w:rPr>
      </w:pPr>
      <w:r>
        <w:rPr>
          <w:rFonts w:ascii="Arial" w:hAnsi="Arial" w:cs="Arial"/>
          <w:i/>
          <w:color w:val="000000"/>
          <w:lang w:val="en-US"/>
        </w:rPr>
        <w:t>For</w:t>
      </w:r>
      <w:r w:rsidRPr="00511E67">
        <w:rPr>
          <w:rFonts w:ascii="Arial" w:hAnsi="Arial" w:cs="Arial"/>
          <w:i/>
          <w:color w:val="000000"/>
          <w:lang w:val="en-US"/>
        </w:rPr>
        <w:t xml:space="preserve"> </w:t>
      </w:r>
      <w:r>
        <w:rPr>
          <w:rFonts w:ascii="Arial" w:hAnsi="Arial" w:cs="Arial"/>
          <w:i/>
          <w:color w:val="000000"/>
          <w:lang w:val="en-US"/>
        </w:rPr>
        <w:t>more</w:t>
      </w:r>
      <w:r w:rsidRPr="00511E67">
        <w:rPr>
          <w:rFonts w:ascii="Arial" w:hAnsi="Arial" w:cs="Arial"/>
          <w:i/>
          <w:color w:val="000000"/>
          <w:lang w:val="en-US"/>
        </w:rPr>
        <w:t xml:space="preserve"> </w:t>
      </w:r>
      <w:r>
        <w:rPr>
          <w:rFonts w:ascii="Arial" w:hAnsi="Arial" w:cs="Arial"/>
          <w:i/>
          <w:color w:val="000000"/>
          <w:lang w:val="en-US"/>
        </w:rPr>
        <w:t>information</w:t>
      </w:r>
      <w:r w:rsidRPr="00511E67">
        <w:rPr>
          <w:rFonts w:ascii="Arial" w:hAnsi="Arial" w:cs="Arial"/>
          <w:i/>
          <w:color w:val="000000"/>
          <w:lang w:val="en-US"/>
        </w:rPr>
        <w:t xml:space="preserve"> </w:t>
      </w:r>
      <w:r>
        <w:rPr>
          <w:rFonts w:ascii="Arial" w:hAnsi="Arial" w:cs="Arial"/>
          <w:i/>
          <w:color w:val="000000"/>
          <w:lang w:val="en-US"/>
        </w:rPr>
        <w:t>please contact Anastasia Serdyuk, Marketing Specialist</w:t>
      </w:r>
    </w:p>
    <w:p w14:paraId="6D1C990E" w14:textId="574070D0" w:rsidR="00511E67" w:rsidRPr="00511E67" w:rsidRDefault="00511E67" w:rsidP="00511E67">
      <w:pPr>
        <w:rPr>
          <w:lang w:val="en-US"/>
        </w:rPr>
      </w:pPr>
      <w:r>
        <w:rPr>
          <w:rFonts w:ascii="Arial" w:hAnsi="Arial" w:cs="Arial"/>
          <w:i/>
          <w:color w:val="000000"/>
          <w:lang w:val="en-US"/>
        </w:rPr>
        <w:t>Tel</w:t>
      </w:r>
      <w:r w:rsidRPr="00511E67">
        <w:rPr>
          <w:rFonts w:ascii="Arial" w:hAnsi="Arial" w:cs="Arial"/>
          <w:i/>
          <w:color w:val="000000"/>
          <w:lang w:val="en-US"/>
        </w:rPr>
        <w:t>.: +7 (495) 510-50-50 (</w:t>
      </w:r>
      <w:r>
        <w:rPr>
          <w:rFonts w:ascii="Arial" w:hAnsi="Arial" w:cs="Arial"/>
          <w:i/>
          <w:color w:val="000000"/>
          <w:lang w:val="en-US"/>
        </w:rPr>
        <w:t>ext</w:t>
      </w:r>
      <w:r w:rsidRPr="00511E67">
        <w:rPr>
          <w:rFonts w:ascii="Arial" w:hAnsi="Arial" w:cs="Arial"/>
          <w:i/>
          <w:color w:val="000000"/>
          <w:lang w:val="en-US"/>
        </w:rPr>
        <w:t>. 57)</w:t>
      </w:r>
      <w:r w:rsidRPr="00511E67">
        <w:rPr>
          <w:rFonts w:ascii="Arial" w:hAnsi="Arial" w:cs="Arial"/>
          <w:i/>
          <w:color w:val="000000"/>
          <w:lang w:val="en-US"/>
        </w:rPr>
        <w:br/>
      </w:r>
      <w:r w:rsidRPr="00511E67">
        <w:rPr>
          <w:rFonts w:ascii="Arial" w:hAnsi="Arial" w:cs="Arial"/>
          <w:i/>
          <w:color w:val="000000"/>
        </w:rPr>
        <w:t>e</w:t>
      </w:r>
      <w:r w:rsidRPr="00511E67">
        <w:rPr>
          <w:rFonts w:ascii="Arial" w:hAnsi="Arial" w:cs="Arial"/>
          <w:i/>
          <w:color w:val="000000"/>
          <w:lang w:val="en-US"/>
        </w:rPr>
        <w:t>-</w:t>
      </w:r>
      <w:r w:rsidRPr="00511E67">
        <w:rPr>
          <w:rFonts w:ascii="Arial" w:hAnsi="Arial" w:cs="Arial"/>
          <w:i/>
          <w:color w:val="000000"/>
        </w:rPr>
        <w:t>mail</w:t>
      </w:r>
      <w:r w:rsidRPr="00511E67">
        <w:rPr>
          <w:rFonts w:ascii="Arial" w:hAnsi="Arial" w:cs="Arial"/>
          <w:i/>
          <w:color w:val="000000"/>
          <w:lang w:val="en-US"/>
        </w:rPr>
        <w:t xml:space="preserve">: </w:t>
      </w:r>
      <w:hyperlink r:id="rId11" w:history="1">
        <w:r w:rsidRPr="00511E67">
          <w:rPr>
            <w:rFonts w:ascii="Arial" w:hAnsi="Arial" w:cs="Arial"/>
            <w:i/>
            <w:color w:val="0563C1" w:themeColor="hyperlink"/>
            <w:u w:val="single"/>
            <w:lang w:val="en-US"/>
          </w:rPr>
          <w:t>Anastasiya.Serdyuk@</w:t>
        </w:r>
        <w:r w:rsidRPr="00511E67">
          <w:rPr>
            <w:rFonts w:ascii="Arial" w:hAnsi="Arial" w:cs="Arial"/>
            <w:i/>
            <w:color w:val="0563C1" w:themeColor="hyperlink"/>
            <w:u w:val="single"/>
          </w:rPr>
          <w:t>brother</w:t>
        </w:r>
        <w:r w:rsidRPr="00511E67">
          <w:rPr>
            <w:rFonts w:ascii="Arial" w:hAnsi="Arial" w:cs="Arial"/>
            <w:i/>
            <w:color w:val="0563C1" w:themeColor="hyperlink"/>
            <w:u w:val="single"/>
            <w:lang w:val="en-US"/>
          </w:rPr>
          <w:t>.</w:t>
        </w:r>
        <w:proofErr w:type="spellStart"/>
        <w:r w:rsidRPr="00511E67">
          <w:rPr>
            <w:rFonts w:ascii="Arial" w:hAnsi="Arial" w:cs="Arial"/>
            <w:i/>
            <w:color w:val="0563C1" w:themeColor="hyperlink"/>
            <w:u w:val="single"/>
          </w:rPr>
          <w:t>ru</w:t>
        </w:r>
        <w:proofErr w:type="spellEnd"/>
      </w:hyperlink>
    </w:p>
    <w:p w14:paraId="1C5722C5" w14:textId="2E428C63" w:rsidR="00511E67" w:rsidRPr="00511E67" w:rsidRDefault="00BA43C1" w:rsidP="00511E67">
      <w:pPr>
        <w:rPr>
          <w:rFonts w:ascii="Arial" w:hAnsi="Arial" w:cs="Arial"/>
          <w:b/>
          <w:bCs/>
          <w:color w:val="000000"/>
          <w:u w:val="single"/>
          <w:lang w:val="en-US"/>
        </w:rPr>
      </w:pPr>
      <w:hyperlink r:id="rId12" w:history="1">
        <w:r w:rsidR="00511E67" w:rsidRPr="00511E67">
          <w:rPr>
            <w:rFonts w:ascii="Arial" w:hAnsi="Arial" w:cs="Arial"/>
            <w:color w:val="0563C1" w:themeColor="hyperlink"/>
            <w:u w:val="single"/>
          </w:rPr>
          <w:t>http</w:t>
        </w:r>
        <w:r w:rsidR="00511E67" w:rsidRPr="00511E67">
          <w:rPr>
            <w:rFonts w:ascii="Arial" w:hAnsi="Arial" w:cs="Arial"/>
            <w:color w:val="0563C1" w:themeColor="hyperlink"/>
            <w:u w:val="single"/>
            <w:lang w:val="en-US"/>
          </w:rPr>
          <w:t>://</w:t>
        </w:r>
        <w:r w:rsidR="00511E67" w:rsidRPr="00511E67">
          <w:rPr>
            <w:rFonts w:ascii="Arial" w:hAnsi="Arial" w:cs="Arial"/>
            <w:color w:val="0563C1" w:themeColor="hyperlink"/>
            <w:u w:val="single"/>
          </w:rPr>
          <w:t>www</w:t>
        </w:r>
        <w:r w:rsidR="00511E67" w:rsidRPr="00511E67">
          <w:rPr>
            <w:rFonts w:ascii="Arial" w:hAnsi="Arial" w:cs="Arial"/>
            <w:color w:val="0563C1" w:themeColor="hyperlink"/>
            <w:u w:val="single"/>
            <w:lang w:val="en-US"/>
          </w:rPr>
          <w:t>.</w:t>
        </w:r>
        <w:r w:rsidR="00511E67" w:rsidRPr="00511E67">
          <w:rPr>
            <w:rFonts w:ascii="Arial" w:hAnsi="Arial" w:cs="Arial"/>
            <w:color w:val="0563C1" w:themeColor="hyperlink"/>
            <w:u w:val="single"/>
          </w:rPr>
          <w:t>brother</w:t>
        </w:r>
        <w:r w:rsidR="00511E67" w:rsidRPr="00511E67">
          <w:rPr>
            <w:rFonts w:ascii="Arial" w:hAnsi="Arial" w:cs="Arial"/>
            <w:color w:val="0563C1" w:themeColor="hyperlink"/>
            <w:u w:val="single"/>
            <w:lang w:val="en-US"/>
          </w:rPr>
          <w:t>.</w:t>
        </w:r>
        <w:proofErr w:type="spellStart"/>
        <w:r w:rsidR="00511E67" w:rsidRPr="00511E67">
          <w:rPr>
            <w:rFonts w:ascii="Arial" w:hAnsi="Arial" w:cs="Arial"/>
            <w:color w:val="0563C1" w:themeColor="hyperlink"/>
            <w:u w:val="single"/>
          </w:rPr>
          <w:t>ru</w:t>
        </w:r>
        <w:proofErr w:type="spellEnd"/>
      </w:hyperlink>
      <w:r w:rsidR="00511E67" w:rsidRPr="00511E67">
        <w:rPr>
          <w:rFonts w:ascii="Arial" w:hAnsi="Arial" w:cs="Arial"/>
          <w:b/>
          <w:bCs/>
          <w:color w:val="000000"/>
          <w:u w:val="single"/>
          <w:lang w:val="en-US"/>
        </w:rPr>
        <w:t xml:space="preserve"> </w:t>
      </w:r>
    </w:p>
    <w:p w14:paraId="0C7BB4FD" w14:textId="77777777" w:rsidR="00511E67" w:rsidRPr="00511E67" w:rsidRDefault="00511E67" w:rsidP="00A84CFA">
      <w:pPr>
        <w:jc w:val="both"/>
        <w:rPr>
          <w:rFonts w:ascii="Arial" w:hAnsi="Arial" w:cs="Arial"/>
          <w:lang w:val="en-US"/>
        </w:rPr>
      </w:pPr>
    </w:p>
    <w:sectPr w:rsidR="00511E67" w:rsidRPr="00511E67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A95848" w14:textId="77777777" w:rsidR="00CF0A8D" w:rsidRDefault="00CF0A8D" w:rsidP="001657E5">
      <w:pPr>
        <w:spacing w:after="0" w:line="240" w:lineRule="auto"/>
      </w:pPr>
      <w:r>
        <w:separator/>
      </w:r>
    </w:p>
  </w:endnote>
  <w:endnote w:type="continuationSeparator" w:id="0">
    <w:p w14:paraId="31D9742B" w14:textId="77777777" w:rsidR="00CF0A8D" w:rsidRDefault="00CF0A8D" w:rsidP="00165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98020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77E3EA" w14:textId="47174FBB" w:rsidR="006521EC" w:rsidRDefault="006521EC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43C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C6F4440" w14:textId="77777777" w:rsidR="006521EC" w:rsidRDefault="006521E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800680" w14:textId="77777777" w:rsidR="00CF0A8D" w:rsidRDefault="00CF0A8D" w:rsidP="001657E5">
      <w:pPr>
        <w:spacing w:after="0" w:line="240" w:lineRule="auto"/>
      </w:pPr>
      <w:r>
        <w:separator/>
      </w:r>
    </w:p>
  </w:footnote>
  <w:footnote w:type="continuationSeparator" w:id="0">
    <w:p w14:paraId="39B7E921" w14:textId="77777777" w:rsidR="00CF0A8D" w:rsidRDefault="00CF0A8D" w:rsidP="001657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B594C"/>
    <w:multiLevelType w:val="hybridMultilevel"/>
    <w:tmpl w:val="014AE892"/>
    <w:lvl w:ilvl="0" w:tplc="6020305E">
      <w:start w:val="9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EA20AC"/>
    <w:multiLevelType w:val="hybridMultilevel"/>
    <w:tmpl w:val="5E4ADB9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4AF307E"/>
    <w:multiLevelType w:val="hybridMultilevel"/>
    <w:tmpl w:val="374CE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BD9"/>
    <w:rsid w:val="00007EE2"/>
    <w:rsid w:val="000255F1"/>
    <w:rsid w:val="0003715B"/>
    <w:rsid w:val="000450CC"/>
    <w:rsid w:val="000477E8"/>
    <w:rsid w:val="000969E5"/>
    <w:rsid w:val="000B2E56"/>
    <w:rsid w:val="000C509A"/>
    <w:rsid w:val="000D15D0"/>
    <w:rsid w:val="00103A3E"/>
    <w:rsid w:val="0012260F"/>
    <w:rsid w:val="001532A4"/>
    <w:rsid w:val="001558F1"/>
    <w:rsid w:val="00162447"/>
    <w:rsid w:val="001657E5"/>
    <w:rsid w:val="00195D3C"/>
    <w:rsid w:val="001A5587"/>
    <w:rsid w:val="001E7ACE"/>
    <w:rsid w:val="00226E01"/>
    <w:rsid w:val="00227D19"/>
    <w:rsid w:val="00232A7F"/>
    <w:rsid w:val="002766B7"/>
    <w:rsid w:val="00291FC2"/>
    <w:rsid w:val="002B00D9"/>
    <w:rsid w:val="002B640C"/>
    <w:rsid w:val="002C473C"/>
    <w:rsid w:val="002D742B"/>
    <w:rsid w:val="00303793"/>
    <w:rsid w:val="0030589F"/>
    <w:rsid w:val="00346C9F"/>
    <w:rsid w:val="00356975"/>
    <w:rsid w:val="003B69D7"/>
    <w:rsid w:val="0041527F"/>
    <w:rsid w:val="004155F8"/>
    <w:rsid w:val="004630FA"/>
    <w:rsid w:val="004662F0"/>
    <w:rsid w:val="00471ADF"/>
    <w:rsid w:val="004860B7"/>
    <w:rsid w:val="004973C2"/>
    <w:rsid w:val="004B7F33"/>
    <w:rsid w:val="004D52D6"/>
    <w:rsid w:val="004D6EFD"/>
    <w:rsid w:val="004D7DE2"/>
    <w:rsid w:val="004F6A80"/>
    <w:rsid w:val="00511E67"/>
    <w:rsid w:val="00535FFB"/>
    <w:rsid w:val="00571369"/>
    <w:rsid w:val="00575B4C"/>
    <w:rsid w:val="0059281A"/>
    <w:rsid w:val="00596FDE"/>
    <w:rsid w:val="005A21B9"/>
    <w:rsid w:val="005C7E42"/>
    <w:rsid w:val="005F7FF3"/>
    <w:rsid w:val="006039A4"/>
    <w:rsid w:val="0063510F"/>
    <w:rsid w:val="006521EC"/>
    <w:rsid w:val="00666BD9"/>
    <w:rsid w:val="0066738A"/>
    <w:rsid w:val="006828EB"/>
    <w:rsid w:val="006864C2"/>
    <w:rsid w:val="00687169"/>
    <w:rsid w:val="00695F2E"/>
    <w:rsid w:val="006A57B7"/>
    <w:rsid w:val="006B0816"/>
    <w:rsid w:val="006B2202"/>
    <w:rsid w:val="006C4DB9"/>
    <w:rsid w:val="00701360"/>
    <w:rsid w:val="00707FE6"/>
    <w:rsid w:val="00712379"/>
    <w:rsid w:val="00717196"/>
    <w:rsid w:val="00720949"/>
    <w:rsid w:val="00723C20"/>
    <w:rsid w:val="00750697"/>
    <w:rsid w:val="00750DB2"/>
    <w:rsid w:val="0078467C"/>
    <w:rsid w:val="007914B6"/>
    <w:rsid w:val="007A1502"/>
    <w:rsid w:val="007B09D4"/>
    <w:rsid w:val="007B428F"/>
    <w:rsid w:val="007D7A2B"/>
    <w:rsid w:val="007F3AC6"/>
    <w:rsid w:val="00801967"/>
    <w:rsid w:val="00810C03"/>
    <w:rsid w:val="00844DC3"/>
    <w:rsid w:val="0087765F"/>
    <w:rsid w:val="00887093"/>
    <w:rsid w:val="008B3855"/>
    <w:rsid w:val="008C09C6"/>
    <w:rsid w:val="008D3586"/>
    <w:rsid w:val="008D3965"/>
    <w:rsid w:val="00924C3C"/>
    <w:rsid w:val="009347E8"/>
    <w:rsid w:val="00941524"/>
    <w:rsid w:val="00945B42"/>
    <w:rsid w:val="00957628"/>
    <w:rsid w:val="009A7205"/>
    <w:rsid w:val="009C2196"/>
    <w:rsid w:val="009D1626"/>
    <w:rsid w:val="009D1BD4"/>
    <w:rsid w:val="009E36E6"/>
    <w:rsid w:val="00A14D25"/>
    <w:rsid w:val="00A17B7F"/>
    <w:rsid w:val="00A5297A"/>
    <w:rsid w:val="00A758BC"/>
    <w:rsid w:val="00A84CFA"/>
    <w:rsid w:val="00A90667"/>
    <w:rsid w:val="00AC22DD"/>
    <w:rsid w:val="00AE2EF2"/>
    <w:rsid w:val="00AE4A13"/>
    <w:rsid w:val="00AF7D65"/>
    <w:rsid w:val="00B174B9"/>
    <w:rsid w:val="00B272F4"/>
    <w:rsid w:val="00B340DF"/>
    <w:rsid w:val="00B4120B"/>
    <w:rsid w:val="00B60B6E"/>
    <w:rsid w:val="00B613F1"/>
    <w:rsid w:val="00B71C60"/>
    <w:rsid w:val="00B85F65"/>
    <w:rsid w:val="00BA43C1"/>
    <w:rsid w:val="00BB1665"/>
    <w:rsid w:val="00BB1F63"/>
    <w:rsid w:val="00BC09CB"/>
    <w:rsid w:val="00BC2DDB"/>
    <w:rsid w:val="00BD21E9"/>
    <w:rsid w:val="00BE3A71"/>
    <w:rsid w:val="00C0577D"/>
    <w:rsid w:val="00C66C1A"/>
    <w:rsid w:val="00C7798B"/>
    <w:rsid w:val="00C80FA6"/>
    <w:rsid w:val="00C81CCC"/>
    <w:rsid w:val="00C930CA"/>
    <w:rsid w:val="00C93FCB"/>
    <w:rsid w:val="00CA1425"/>
    <w:rsid w:val="00CA43BB"/>
    <w:rsid w:val="00CC5A36"/>
    <w:rsid w:val="00CE5BFB"/>
    <w:rsid w:val="00CF04FF"/>
    <w:rsid w:val="00CF0A8D"/>
    <w:rsid w:val="00D27E8C"/>
    <w:rsid w:val="00D91276"/>
    <w:rsid w:val="00D93E33"/>
    <w:rsid w:val="00DA09C5"/>
    <w:rsid w:val="00DB1A12"/>
    <w:rsid w:val="00DB2D25"/>
    <w:rsid w:val="00DC34A2"/>
    <w:rsid w:val="00DF743F"/>
    <w:rsid w:val="00E00B4A"/>
    <w:rsid w:val="00E1223F"/>
    <w:rsid w:val="00E41828"/>
    <w:rsid w:val="00E70172"/>
    <w:rsid w:val="00EE3FC7"/>
    <w:rsid w:val="00EF4389"/>
    <w:rsid w:val="00F006D7"/>
    <w:rsid w:val="00F2379A"/>
    <w:rsid w:val="00F70770"/>
    <w:rsid w:val="00F84CF7"/>
    <w:rsid w:val="00FA436E"/>
    <w:rsid w:val="00FB4822"/>
    <w:rsid w:val="00FB6AFD"/>
    <w:rsid w:val="00FE038F"/>
    <w:rsid w:val="00FE4F2F"/>
    <w:rsid w:val="00FE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15311C"/>
  <w15:docId w15:val="{3808406C-8EBD-4D01-8D89-D4B5A53AE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38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657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57E5"/>
  </w:style>
  <w:style w:type="paragraph" w:styleId="a6">
    <w:name w:val="footer"/>
    <w:basedOn w:val="a"/>
    <w:link w:val="a7"/>
    <w:uiPriority w:val="99"/>
    <w:unhideWhenUsed/>
    <w:rsid w:val="001657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57E5"/>
  </w:style>
  <w:style w:type="paragraph" w:styleId="a8">
    <w:name w:val="Balloon Text"/>
    <w:basedOn w:val="a"/>
    <w:link w:val="a9"/>
    <w:uiPriority w:val="99"/>
    <w:semiHidden/>
    <w:unhideWhenUsed/>
    <w:rsid w:val="009A7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A7205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26E0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26E01"/>
    <w:pPr>
      <w:spacing w:line="240" w:lineRule="auto"/>
    </w:pPr>
    <w:rPr>
      <w:sz w:val="24"/>
      <w:szCs w:val="24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26E01"/>
    <w:rPr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26E01"/>
    <w:rPr>
      <w:b/>
      <w:bCs/>
      <w:sz w:val="20"/>
      <w:szCs w:val="20"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26E01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A84CFA"/>
    <w:rPr>
      <w:color w:val="0563C1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A84CFA"/>
    <w:rPr>
      <w:color w:val="954F72" w:themeColor="followedHyperlink"/>
      <w:u w:val="single"/>
    </w:rPr>
  </w:style>
  <w:style w:type="paragraph" w:styleId="af1">
    <w:name w:val="caption"/>
    <w:basedOn w:val="a"/>
    <w:next w:val="a"/>
    <w:uiPriority w:val="35"/>
    <w:unhideWhenUsed/>
    <w:qFormat/>
    <w:rsid w:val="00B174B9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1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rothe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astasiya.Serdyuk@brother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brother.ru/printers/portable-printer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B1E2E-DA54-4539-8F7B-3DF2168DC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Lizzie Horridge</dc:creator>
  <cp:keywords/>
  <dc:description/>
  <cp:lastModifiedBy>Anastasiya Serdyuk (BRU)</cp:lastModifiedBy>
  <cp:revision>4</cp:revision>
  <cp:lastPrinted>2017-08-10T15:29:00Z</cp:lastPrinted>
  <dcterms:created xsi:type="dcterms:W3CDTF">2017-10-11T09:06:00Z</dcterms:created>
  <dcterms:modified xsi:type="dcterms:W3CDTF">2017-10-11T10:03:00Z</dcterms:modified>
</cp:coreProperties>
</file>