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A0" w:rsidRDefault="00E302A0" w:rsidP="00E302A0">
      <w:pPr>
        <w:spacing w:line="276" w:lineRule="auto"/>
        <w:rPr>
          <w:rFonts w:ascii="Arial" w:hAnsi="Arial" w:cs="Arial"/>
          <w:b/>
          <w:bCs/>
          <w:color w:val="000000"/>
          <w:sz w:val="20"/>
          <w:szCs w:val="20"/>
        </w:rPr>
      </w:pPr>
      <w:r>
        <w:rPr>
          <w:rFonts w:ascii="Arial" w:hAnsi="Arial" w:cs="Arial"/>
          <w:b/>
          <w:bCs/>
          <w:color w:val="000000"/>
          <w:sz w:val="20"/>
          <w:szCs w:val="20"/>
        </w:rPr>
        <w:t>Managing IP once again recommends Egorov Puginsky Afanasiev &amp; Partners in Russia and Ukraine</w:t>
      </w:r>
    </w:p>
    <w:p w:rsidR="00E302A0" w:rsidRDefault="00E302A0" w:rsidP="00E302A0">
      <w:pPr>
        <w:spacing w:line="276" w:lineRule="auto"/>
        <w:rPr>
          <w:rFonts w:ascii="Arial" w:hAnsi="Arial" w:cs="Arial"/>
          <w:b/>
          <w:bCs/>
          <w:color w:val="000000"/>
          <w:sz w:val="20"/>
          <w:szCs w:val="20"/>
        </w:rPr>
      </w:pPr>
    </w:p>
    <w:p w:rsidR="00E302A0" w:rsidRDefault="00E302A0" w:rsidP="00E302A0">
      <w:pPr>
        <w:spacing w:line="276" w:lineRule="auto"/>
        <w:rPr>
          <w:rFonts w:ascii="Arial" w:hAnsi="Arial" w:cs="Arial"/>
          <w:color w:val="000000"/>
          <w:sz w:val="20"/>
          <w:szCs w:val="20"/>
        </w:rPr>
      </w:pPr>
      <w:r>
        <w:rPr>
          <w:rFonts w:ascii="Arial" w:hAnsi="Arial" w:cs="Arial"/>
          <w:color w:val="000000"/>
          <w:sz w:val="20"/>
          <w:szCs w:val="20"/>
        </w:rPr>
        <w:t>Egorov Puginsky Afanasiev &amp; Partners was featured in the IP Stars ranking recently released by Managing IP. The Firm’s experts are acknowledged for their high qualifications and all-round expertise in IP law. The team ranks highly for Copyright, Trade Mark Contentious and Patent Contentious, and is overall recommended in Russia and Ukraine.</w:t>
      </w:r>
    </w:p>
    <w:p w:rsidR="00E302A0" w:rsidRDefault="00E302A0" w:rsidP="00E302A0">
      <w:pPr>
        <w:spacing w:line="276" w:lineRule="auto"/>
        <w:rPr>
          <w:rFonts w:ascii="Arial" w:hAnsi="Arial" w:cs="Arial"/>
          <w:color w:val="000000"/>
          <w:sz w:val="20"/>
          <w:szCs w:val="20"/>
        </w:rPr>
      </w:pPr>
    </w:p>
    <w:p w:rsidR="00E302A0" w:rsidRDefault="00E302A0" w:rsidP="00E302A0">
      <w:pPr>
        <w:spacing w:line="276" w:lineRule="auto"/>
        <w:rPr>
          <w:rFonts w:ascii="Arial" w:hAnsi="Arial" w:cs="Arial"/>
          <w:sz w:val="20"/>
          <w:szCs w:val="20"/>
        </w:rPr>
      </w:pPr>
      <w:r>
        <w:rPr>
          <w:rFonts w:ascii="Arial" w:hAnsi="Arial" w:cs="Arial"/>
          <w:sz w:val="20"/>
          <w:szCs w:val="20"/>
        </w:rPr>
        <w:t xml:space="preserve">In </w:t>
      </w:r>
      <w:r>
        <w:rPr>
          <w:rFonts w:ascii="Arial" w:hAnsi="Arial" w:cs="Arial"/>
          <w:b/>
          <w:bCs/>
          <w:sz w:val="20"/>
          <w:szCs w:val="20"/>
        </w:rPr>
        <w:t>Russia</w:t>
      </w:r>
      <w:r>
        <w:rPr>
          <w:rFonts w:ascii="Arial" w:hAnsi="Arial" w:cs="Arial"/>
          <w:sz w:val="20"/>
          <w:szCs w:val="20"/>
        </w:rPr>
        <w:t>, IP Stars listed</w:t>
      </w:r>
      <w:r>
        <w:rPr>
          <w:rFonts w:ascii="Arial" w:hAnsi="Arial" w:cs="Arial"/>
          <w:b/>
          <w:bCs/>
          <w:sz w:val="20"/>
          <w:szCs w:val="20"/>
        </w:rPr>
        <w:t xml:space="preserve"> </w:t>
      </w:r>
      <w:r>
        <w:rPr>
          <w:rFonts w:ascii="Arial" w:hAnsi="Arial" w:cs="Arial"/>
          <w:sz w:val="20"/>
          <w:szCs w:val="20"/>
        </w:rPr>
        <w:t>the Firm as a top choice outfit</w:t>
      </w:r>
      <w:r>
        <w:rPr>
          <w:rFonts w:ascii="Arial" w:hAnsi="Arial" w:cs="Arial"/>
          <w:color w:val="000000"/>
          <w:sz w:val="20"/>
          <w:szCs w:val="20"/>
        </w:rPr>
        <w:t xml:space="preserve"> for legal advice on copyright, and handling patent and trade mark related disputes</w:t>
      </w:r>
      <w:r>
        <w:rPr>
          <w:rFonts w:ascii="Arial" w:hAnsi="Arial" w:cs="Arial"/>
          <w:sz w:val="20"/>
          <w:szCs w:val="20"/>
        </w:rPr>
        <w:t>. The team is highlighted for demonstrating “</w:t>
      </w:r>
      <w:r>
        <w:rPr>
          <w:rFonts w:ascii="Arial" w:hAnsi="Arial" w:cs="Arial"/>
          <w:i/>
          <w:iCs/>
          <w:sz w:val="20"/>
          <w:szCs w:val="20"/>
        </w:rPr>
        <w:t>thorough work ethic</w:t>
      </w:r>
      <w:r>
        <w:rPr>
          <w:rFonts w:ascii="Arial" w:hAnsi="Arial" w:cs="Arial"/>
          <w:sz w:val="20"/>
          <w:szCs w:val="20"/>
        </w:rPr>
        <w:t xml:space="preserve">” when dealing with client instructions. </w:t>
      </w:r>
      <w:r>
        <w:rPr>
          <w:rFonts w:ascii="Arial" w:hAnsi="Arial" w:cs="Arial"/>
          <w:b/>
          <w:bCs/>
          <w:sz w:val="20"/>
          <w:szCs w:val="20"/>
        </w:rPr>
        <w:t>Pavel Sadovsky</w:t>
      </w:r>
      <w:r>
        <w:rPr>
          <w:rFonts w:ascii="Arial" w:hAnsi="Arial" w:cs="Arial"/>
          <w:sz w:val="20"/>
          <w:szCs w:val="20"/>
        </w:rPr>
        <w:t>, Head of the Intellectual Property / TMT Practice, has been acknowledged as a “</w:t>
      </w:r>
      <w:r>
        <w:rPr>
          <w:rFonts w:ascii="Arial" w:hAnsi="Arial" w:cs="Arial"/>
          <w:i/>
          <w:iCs/>
          <w:sz w:val="20"/>
          <w:szCs w:val="20"/>
        </w:rPr>
        <w:t>Trade Mark Star</w:t>
      </w:r>
      <w:r>
        <w:rPr>
          <w:rFonts w:ascii="Arial" w:hAnsi="Arial" w:cs="Arial"/>
          <w:sz w:val="20"/>
          <w:szCs w:val="20"/>
        </w:rPr>
        <w:t>”. Clients who single out Sadovsky say: “</w:t>
      </w:r>
      <w:r>
        <w:rPr>
          <w:rFonts w:ascii="Arial" w:hAnsi="Arial" w:cs="Arial"/>
          <w:i/>
          <w:iCs/>
          <w:sz w:val="20"/>
          <w:szCs w:val="20"/>
        </w:rPr>
        <w:t>Pavel uses his extensive industry knowledge to advise and protect clients' interests. He gives pragmatic advice and has the ability to weigh up risks</w:t>
      </w:r>
      <w:r>
        <w:rPr>
          <w:rFonts w:ascii="Arial" w:hAnsi="Arial" w:cs="Arial"/>
          <w:sz w:val="20"/>
          <w:szCs w:val="20"/>
        </w:rPr>
        <w:t xml:space="preserve">”. Managing Partner of the Firm </w:t>
      </w:r>
      <w:r>
        <w:rPr>
          <w:rFonts w:ascii="Arial" w:hAnsi="Arial" w:cs="Arial"/>
          <w:b/>
          <w:bCs/>
          <w:sz w:val="20"/>
          <w:szCs w:val="20"/>
        </w:rPr>
        <w:t xml:space="preserve">Ilya </w:t>
      </w:r>
      <w:proofErr w:type="spellStart"/>
      <w:r>
        <w:rPr>
          <w:rFonts w:ascii="Arial" w:hAnsi="Arial" w:cs="Arial"/>
          <w:b/>
          <w:bCs/>
          <w:sz w:val="20"/>
          <w:szCs w:val="20"/>
        </w:rPr>
        <w:t>Nikiforov</w:t>
      </w:r>
      <w:proofErr w:type="spellEnd"/>
      <w:r>
        <w:rPr>
          <w:rFonts w:ascii="Arial" w:hAnsi="Arial" w:cs="Arial"/>
          <w:sz w:val="20"/>
          <w:szCs w:val="20"/>
        </w:rPr>
        <w:t>, a recognized expert in IP litigation and a “</w:t>
      </w:r>
      <w:r>
        <w:rPr>
          <w:rFonts w:ascii="Arial" w:hAnsi="Arial" w:cs="Arial"/>
          <w:i/>
          <w:iCs/>
          <w:sz w:val="20"/>
          <w:szCs w:val="20"/>
        </w:rPr>
        <w:t>rising star</w:t>
      </w:r>
      <w:r>
        <w:rPr>
          <w:rFonts w:ascii="Arial" w:hAnsi="Arial" w:cs="Arial"/>
          <w:sz w:val="20"/>
          <w:szCs w:val="20"/>
        </w:rPr>
        <w:t xml:space="preserve">” </w:t>
      </w:r>
      <w:r>
        <w:rPr>
          <w:rFonts w:ascii="Arial" w:hAnsi="Arial" w:cs="Arial"/>
          <w:b/>
          <w:bCs/>
          <w:sz w:val="20"/>
          <w:szCs w:val="20"/>
        </w:rPr>
        <w:t>Irina Kosovskaya</w:t>
      </w:r>
      <w:r>
        <w:rPr>
          <w:rFonts w:ascii="Arial" w:hAnsi="Arial" w:cs="Arial"/>
          <w:sz w:val="20"/>
          <w:szCs w:val="20"/>
        </w:rPr>
        <w:t>, who “</w:t>
      </w:r>
      <w:r>
        <w:rPr>
          <w:rFonts w:ascii="Arial" w:hAnsi="Arial" w:cs="Arial"/>
          <w:i/>
          <w:iCs/>
          <w:color w:val="000000"/>
          <w:sz w:val="20"/>
          <w:szCs w:val="20"/>
        </w:rPr>
        <w:t>handles things in a refined manner,  managing to be five steps ahead of the problem</w:t>
      </w:r>
      <w:r>
        <w:rPr>
          <w:rFonts w:ascii="Arial" w:hAnsi="Arial" w:cs="Arial"/>
          <w:color w:val="000000"/>
          <w:sz w:val="20"/>
          <w:szCs w:val="20"/>
        </w:rPr>
        <w:t>”</w:t>
      </w:r>
      <w:r>
        <w:rPr>
          <w:rFonts w:ascii="Arial" w:hAnsi="Arial" w:cs="Arial"/>
          <w:sz w:val="20"/>
          <w:szCs w:val="20"/>
        </w:rPr>
        <w:t xml:space="preserve"> are also praised by the directory. </w:t>
      </w:r>
    </w:p>
    <w:p w:rsidR="00E302A0" w:rsidRDefault="00E302A0" w:rsidP="00E302A0">
      <w:pPr>
        <w:spacing w:line="276" w:lineRule="auto"/>
        <w:rPr>
          <w:rFonts w:ascii="Arial" w:hAnsi="Arial" w:cs="Arial"/>
          <w:color w:val="000000"/>
          <w:sz w:val="20"/>
          <w:szCs w:val="20"/>
        </w:rPr>
      </w:pPr>
    </w:p>
    <w:p w:rsidR="00E302A0" w:rsidRDefault="00E302A0" w:rsidP="00E302A0">
      <w:pPr>
        <w:spacing w:line="276" w:lineRule="auto"/>
        <w:rPr>
          <w:rFonts w:ascii="Arial" w:hAnsi="Arial" w:cs="Arial"/>
          <w:color w:val="000000"/>
          <w:sz w:val="20"/>
          <w:szCs w:val="20"/>
        </w:rPr>
      </w:pPr>
      <w:r>
        <w:rPr>
          <w:rFonts w:ascii="Arial" w:hAnsi="Arial" w:cs="Arial"/>
          <w:color w:val="000000"/>
          <w:sz w:val="20"/>
          <w:szCs w:val="20"/>
        </w:rPr>
        <w:t xml:space="preserve">In </w:t>
      </w:r>
      <w:r>
        <w:rPr>
          <w:rFonts w:ascii="Arial" w:hAnsi="Arial" w:cs="Arial"/>
          <w:b/>
          <w:bCs/>
          <w:color w:val="000000"/>
          <w:sz w:val="20"/>
          <w:szCs w:val="20"/>
        </w:rPr>
        <w:t>Ukraine</w:t>
      </w:r>
      <w:r>
        <w:rPr>
          <w:rFonts w:ascii="Arial" w:hAnsi="Arial" w:cs="Arial"/>
          <w:color w:val="000000"/>
          <w:sz w:val="20"/>
          <w:szCs w:val="20"/>
        </w:rPr>
        <w:t xml:space="preserve"> the Firm is traditionally recognized among the leaders in intellectual property. The IP team has been ranked in Copyright and Trade Mark categories, and is known for its work in healthcare, telecoms and IT. </w:t>
      </w:r>
      <w:r>
        <w:rPr>
          <w:rFonts w:ascii="Arial" w:hAnsi="Arial" w:cs="Arial"/>
          <w:b/>
          <w:bCs/>
          <w:color w:val="000000"/>
          <w:sz w:val="20"/>
          <w:szCs w:val="20"/>
        </w:rPr>
        <w:t xml:space="preserve">Taras </w:t>
      </w:r>
      <w:proofErr w:type="spellStart"/>
      <w:r>
        <w:rPr>
          <w:rFonts w:ascii="Arial" w:hAnsi="Arial" w:cs="Arial"/>
          <w:b/>
          <w:bCs/>
          <w:color w:val="000000"/>
          <w:sz w:val="20"/>
          <w:szCs w:val="20"/>
        </w:rPr>
        <w:t>Kyslyy</w:t>
      </w:r>
      <w:proofErr w:type="spellEnd"/>
      <w:r>
        <w:rPr>
          <w:rFonts w:ascii="Arial" w:hAnsi="Arial" w:cs="Arial"/>
          <w:color w:val="000000"/>
          <w:sz w:val="20"/>
          <w:szCs w:val="20"/>
        </w:rPr>
        <w:t xml:space="preserve">, Head of Intellectual Property / TMT Practice in Ukraine </w:t>
      </w:r>
      <w:proofErr w:type="gramStart"/>
      <w:r>
        <w:rPr>
          <w:rFonts w:ascii="Arial" w:hAnsi="Arial" w:cs="Arial"/>
          <w:color w:val="000000"/>
          <w:sz w:val="20"/>
          <w:szCs w:val="20"/>
        </w:rPr>
        <w:t>has</w:t>
      </w:r>
      <w:proofErr w:type="gramEnd"/>
      <w:r>
        <w:rPr>
          <w:rFonts w:ascii="Arial" w:hAnsi="Arial" w:cs="Arial"/>
          <w:color w:val="000000"/>
          <w:sz w:val="20"/>
          <w:szCs w:val="20"/>
        </w:rPr>
        <w:t xml:space="preserve"> been listed among </w:t>
      </w:r>
      <w:r>
        <w:rPr>
          <w:rFonts w:ascii="Arial" w:hAnsi="Arial" w:cs="Arial"/>
          <w:sz w:val="20"/>
          <w:szCs w:val="20"/>
          <w:lang w:val="en-GB" w:eastAsia="uk-UA"/>
        </w:rPr>
        <w:t>“</w:t>
      </w:r>
      <w:r>
        <w:rPr>
          <w:rFonts w:ascii="Arial" w:hAnsi="Arial" w:cs="Arial"/>
          <w:i/>
          <w:iCs/>
          <w:sz w:val="20"/>
          <w:szCs w:val="20"/>
          <w:lang w:val="en-GB" w:eastAsia="uk-UA"/>
        </w:rPr>
        <w:t>Trade Mark Stars</w:t>
      </w:r>
      <w:r>
        <w:rPr>
          <w:rFonts w:ascii="Arial" w:hAnsi="Arial" w:cs="Arial"/>
          <w:sz w:val="20"/>
          <w:szCs w:val="20"/>
          <w:lang w:val="en-GB" w:eastAsia="uk-UA"/>
        </w:rPr>
        <w:t>”</w:t>
      </w:r>
      <w:r>
        <w:rPr>
          <w:rFonts w:ascii="Arial" w:hAnsi="Arial" w:cs="Arial"/>
          <w:color w:val="000000"/>
          <w:sz w:val="20"/>
          <w:szCs w:val="20"/>
        </w:rPr>
        <w:t xml:space="preserve">. Associate </w:t>
      </w:r>
      <w:proofErr w:type="spellStart"/>
      <w:r>
        <w:rPr>
          <w:rFonts w:ascii="Arial" w:hAnsi="Arial" w:cs="Arial"/>
          <w:b/>
          <w:bCs/>
          <w:color w:val="000000"/>
          <w:sz w:val="20"/>
          <w:szCs w:val="20"/>
        </w:rPr>
        <w:t>Olena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Kozhokar</w:t>
      </w:r>
      <w:proofErr w:type="spellEnd"/>
      <w:r>
        <w:rPr>
          <w:rFonts w:ascii="Arial" w:hAnsi="Arial" w:cs="Arial"/>
          <w:color w:val="000000"/>
          <w:sz w:val="20"/>
          <w:szCs w:val="20"/>
        </w:rPr>
        <w:t xml:space="preserve"> has been recommended as an expert in licensing matters and IP rights </w:t>
      </w:r>
      <w:proofErr w:type="gramStart"/>
      <w:r>
        <w:rPr>
          <w:rFonts w:ascii="Arial" w:hAnsi="Arial" w:cs="Arial"/>
          <w:color w:val="000000"/>
          <w:sz w:val="20"/>
          <w:szCs w:val="20"/>
        </w:rPr>
        <w:t>transactions,</w:t>
      </w:r>
      <w:proofErr w:type="gramEnd"/>
      <w:r>
        <w:rPr>
          <w:rFonts w:ascii="Arial" w:hAnsi="Arial" w:cs="Arial"/>
          <w:color w:val="000000"/>
          <w:sz w:val="20"/>
          <w:szCs w:val="20"/>
        </w:rPr>
        <w:t xml:space="preserve"> she has been involved in a number of high-profile cases. </w:t>
      </w:r>
    </w:p>
    <w:p w:rsidR="00E302A0" w:rsidRDefault="00E302A0" w:rsidP="00E302A0">
      <w:pPr>
        <w:spacing w:line="276" w:lineRule="auto"/>
        <w:rPr>
          <w:rFonts w:ascii="Arial" w:hAnsi="Arial" w:cs="Arial"/>
          <w:color w:val="000000"/>
          <w:sz w:val="20"/>
          <w:szCs w:val="20"/>
        </w:rPr>
      </w:pPr>
    </w:p>
    <w:p w:rsidR="00E302A0" w:rsidRDefault="00E302A0" w:rsidP="00E302A0">
      <w:pPr>
        <w:spacing w:line="276" w:lineRule="auto"/>
        <w:rPr>
          <w:rFonts w:ascii="Arial" w:hAnsi="Arial" w:cs="Arial"/>
          <w:color w:val="000000"/>
          <w:sz w:val="20"/>
          <w:szCs w:val="20"/>
        </w:rPr>
      </w:pPr>
      <w:r>
        <w:rPr>
          <w:rFonts w:ascii="Arial" w:hAnsi="Arial" w:cs="Arial"/>
          <w:color w:val="000000"/>
          <w:sz w:val="20"/>
          <w:szCs w:val="20"/>
        </w:rPr>
        <w:t>Every year IP Stars ranks leading intellectual property firms and lawyers in over 80 countries all over the world.</w:t>
      </w:r>
    </w:p>
    <w:p w:rsidR="008F62B2" w:rsidRDefault="008F62B2">
      <w:bookmarkStart w:id="0" w:name="_GoBack"/>
      <w:bookmarkEnd w:id="0"/>
    </w:p>
    <w:sectPr w:rsidR="008F6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0"/>
    <w:rsid w:val="00121A66"/>
    <w:rsid w:val="0014340C"/>
    <w:rsid w:val="001B668A"/>
    <w:rsid w:val="001E0AD2"/>
    <w:rsid w:val="0031307E"/>
    <w:rsid w:val="007F2B76"/>
    <w:rsid w:val="00845224"/>
    <w:rsid w:val="008F62B2"/>
    <w:rsid w:val="009E2256"/>
    <w:rsid w:val="00AF25D1"/>
    <w:rsid w:val="00B23B19"/>
    <w:rsid w:val="00B85AA1"/>
    <w:rsid w:val="00DD7BDE"/>
    <w:rsid w:val="00E302A0"/>
    <w:rsid w:val="00EA5B44"/>
    <w:rsid w:val="00EB1FD0"/>
    <w:rsid w:val="00FC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A0"/>
    <w:pPr>
      <w:spacing w:after="0" w:line="240" w:lineRule="auto"/>
    </w:pPr>
    <w:rPr>
      <w:rFonts w:ascii="Calibri"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A0"/>
    <w:pPr>
      <w:spacing w:after="0" w:line="240" w:lineRule="auto"/>
    </w:pPr>
    <w:rPr>
      <w:rFonts w:ascii="Calibri"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ndrashova\AppData\Roaming\Microsoft\Templates\Clea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Template>
  <TotalTime>0</TotalTime>
  <Pages>1</Pages>
  <Words>275</Words>
  <Characters>1571</Characters>
  <Application>Microsoft Office Word</Application>
  <DocSecurity>0</DocSecurity>
  <Lines>13</Lines>
  <Paragraphs>3</Paragraphs>
  <ScaleCrop>false</ScaleCrop>
  <Company>EPAP</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Kondrashova</dc:creator>
  <cp:lastModifiedBy>Lidia Kondrashova</cp:lastModifiedBy>
  <cp:revision>1</cp:revision>
  <dcterms:created xsi:type="dcterms:W3CDTF">2018-06-06T14:29:00Z</dcterms:created>
  <dcterms:modified xsi:type="dcterms:W3CDTF">2018-06-06T14:29:00Z</dcterms:modified>
</cp:coreProperties>
</file>