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26" w:rsidRPr="000052C7" w:rsidRDefault="00BD2D26" w:rsidP="00BD2D26">
      <w:pPr>
        <w:rPr>
          <w:rFonts w:ascii="Arial" w:hAnsi="Arial" w:cs="Arial"/>
          <w:b/>
          <w:sz w:val="20"/>
          <w:szCs w:val="20"/>
          <w:lang w:val="en-US"/>
        </w:rPr>
      </w:pPr>
      <w:r w:rsidRPr="000052C7">
        <w:rPr>
          <w:rFonts w:ascii="Arial" w:hAnsi="Arial" w:cs="Arial"/>
          <w:b/>
          <w:sz w:val="20"/>
          <w:szCs w:val="20"/>
          <w:lang w:val="en-US"/>
        </w:rPr>
        <w:t xml:space="preserve">VEGAS LEX </w:t>
      </w:r>
      <w:r w:rsidR="00116CEB" w:rsidRPr="000052C7">
        <w:rPr>
          <w:rFonts w:ascii="Arial" w:hAnsi="Arial" w:cs="Arial"/>
          <w:b/>
          <w:sz w:val="20"/>
          <w:szCs w:val="20"/>
          <w:lang w:val="en-US"/>
        </w:rPr>
        <w:t xml:space="preserve">to provide legal consultancy for </w:t>
      </w:r>
      <w:proofErr w:type="spellStart"/>
      <w:r w:rsidR="00116CEB" w:rsidRPr="000052C7">
        <w:rPr>
          <w:rFonts w:ascii="Arial" w:hAnsi="Arial" w:cs="Arial"/>
          <w:b/>
          <w:sz w:val="20"/>
          <w:szCs w:val="20"/>
          <w:lang w:val="en-US"/>
        </w:rPr>
        <w:t>Prosveshcheniye</w:t>
      </w:r>
      <w:proofErr w:type="spellEnd"/>
      <w:r w:rsidR="00116CEB" w:rsidRPr="000052C7">
        <w:rPr>
          <w:rFonts w:ascii="Arial" w:hAnsi="Arial" w:cs="Arial"/>
          <w:b/>
          <w:sz w:val="20"/>
          <w:szCs w:val="20"/>
          <w:lang w:val="en-US"/>
        </w:rPr>
        <w:t xml:space="preserve"> Publishers </w:t>
      </w:r>
    </w:p>
    <w:p w:rsidR="00116CEB" w:rsidRPr="00D66F62" w:rsidRDefault="00116CEB" w:rsidP="00BD2D26">
      <w:pPr>
        <w:rPr>
          <w:rFonts w:ascii="Arial" w:hAnsi="Arial" w:cs="Arial"/>
          <w:color w:val="025579"/>
          <w:sz w:val="20"/>
          <w:szCs w:val="20"/>
          <w:lang w:val="en-US"/>
        </w:rPr>
      </w:pPr>
    </w:p>
    <w:p w:rsidR="000052C7" w:rsidRDefault="000052C7" w:rsidP="000052C7">
      <w:pPr>
        <w:rPr>
          <w:rFonts w:ascii="Arial" w:hAnsi="Arial" w:cs="Arial"/>
          <w:color w:val="636F78"/>
          <w:sz w:val="20"/>
          <w:szCs w:val="20"/>
          <w:lang w:val="en-US"/>
        </w:rPr>
      </w:pPr>
      <w:r>
        <w:rPr>
          <w:rFonts w:ascii="Arial" w:hAnsi="Arial" w:cs="Arial"/>
          <w:color w:val="636F78"/>
          <w:sz w:val="20"/>
          <w:szCs w:val="20"/>
          <w:lang w:val="en-US"/>
        </w:rPr>
        <w:t>May 19, 2015</w:t>
      </w:r>
    </w:p>
    <w:p w:rsidR="00BD2D26" w:rsidRPr="00D66F62" w:rsidRDefault="00BD2D26" w:rsidP="00BD2D26">
      <w:pPr>
        <w:rPr>
          <w:rFonts w:ascii="Arial" w:hAnsi="Arial" w:cs="Arial"/>
          <w:color w:val="636F78"/>
          <w:sz w:val="20"/>
          <w:szCs w:val="20"/>
          <w:lang w:val="en-US"/>
        </w:rPr>
      </w:pPr>
    </w:p>
    <w:p w:rsidR="008E0575" w:rsidRPr="00D66F62" w:rsidRDefault="00BD2D26" w:rsidP="00BD2D26">
      <w:pPr>
        <w:jc w:val="both"/>
        <w:rPr>
          <w:rFonts w:ascii="Arial" w:hAnsi="Arial" w:cs="Arial"/>
          <w:b/>
          <w:bCs/>
          <w:sz w:val="20"/>
          <w:szCs w:val="20"/>
          <w:lang w:val="en-US"/>
        </w:rPr>
      </w:pPr>
      <w:r w:rsidRPr="00D66F62">
        <w:rPr>
          <w:rFonts w:ascii="Arial" w:hAnsi="Arial" w:cs="Arial"/>
          <w:b/>
          <w:bCs/>
          <w:sz w:val="20"/>
          <w:szCs w:val="20"/>
          <w:lang w:val="en-US"/>
        </w:rPr>
        <w:t xml:space="preserve">VEGAS LEX </w:t>
      </w:r>
      <w:r w:rsidR="008E0575" w:rsidRPr="00D66F62">
        <w:rPr>
          <w:rFonts w:ascii="Arial" w:hAnsi="Arial" w:cs="Arial"/>
          <w:b/>
          <w:bCs/>
          <w:sz w:val="20"/>
          <w:szCs w:val="20"/>
          <w:lang w:val="en-US"/>
        </w:rPr>
        <w:t xml:space="preserve">is expanding cooperation with Russian book-publishing businesses. Its new client is a major and greatly respected publisher of educational material, </w:t>
      </w:r>
      <w:proofErr w:type="spellStart"/>
      <w:r w:rsidR="008E0575" w:rsidRPr="00D66F62">
        <w:rPr>
          <w:rFonts w:ascii="Arial" w:hAnsi="Arial" w:cs="Arial"/>
          <w:b/>
          <w:bCs/>
          <w:sz w:val="20"/>
          <w:szCs w:val="20"/>
          <w:lang w:val="en-US"/>
        </w:rPr>
        <w:t>Prosveshcheniye</w:t>
      </w:r>
      <w:proofErr w:type="spellEnd"/>
      <w:r w:rsidR="008E0575" w:rsidRPr="00D66F62">
        <w:rPr>
          <w:rFonts w:ascii="Arial" w:hAnsi="Arial" w:cs="Arial"/>
          <w:b/>
          <w:bCs/>
          <w:sz w:val="20"/>
          <w:szCs w:val="20"/>
          <w:lang w:val="en-US"/>
        </w:rPr>
        <w:t>.</w:t>
      </w:r>
    </w:p>
    <w:p w:rsidR="00BD2D26" w:rsidRPr="00D66F62" w:rsidRDefault="00BD2D26" w:rsidP="00BD2D26">
      <w:pPr>
        <w:jc w:val="both"/>
        <w:rPr>
          <w:rFonts w:ascii="Arial" w:hAnsi="Arial" w:cs="Arial"/>
          <w:sz w:val="20"/>
          <w:szCs w:val="20"/>
          <w:lang w:val="en-US"/>
        </w:rPr>
      </w:pPr>
    </w:p>
    <w:p w:rsidR="008E0575" w:rsidRPr="00D66F62" w:rsidRDefault="008E0575" w:rsidP="00BD2D26">
      <w:pPr>
        <w:jc w:val="both"/>
        <w:rPr>
          <w:rFonts w:ascii="Arial" w:hAnsi="Arial" w:cs="Arial"/>
          <w:sz w:val="20"/>
          <w:szCs w:val="20"/>
          <w:lang w:val="en-US"/>
        </w:rPr>
      </w:pPr>
      <w:r w:rsidRPr="00D66F62">
        <w:rPr>
          <w:rFonts w:ascii="Arial" w:hAnsi="Arial" w:cs="Arial"/>
          <w:sz w:val="20"/>
          <w:szCs w:val="20"/>
          <w:lang w:val="en-US"/>
        </w:rPr>
        <w:t xml:space="preserve">The VEGAS LEX law firm is expanding cooperation with Russian book-publishing businesses, having recently added a new client, the country’s best known publisher of educational material, </w:t>
      </w:r>
      <w:proofErr w:type="spellStart"/>
      <w:r w:rsidRPr="00D66F62">
        <w:rPr>
          <w:rFonts w:ascii="Arial" w:hAnsi="Arial" w:cs="Arial"/>
          <w:sz w:val="20"/>
          <w:szCs w:val="20"/>
          <w:lang w:val="en-US"/>
        </w:rPr>
        <w:t>Prosveshcheniye</w:t>
      </w:r>
      <w:proofErr w:type="spellEnd"/>
      <w:r w:rsidRPr="00D66F62">
        <w:rPr>
          <w:rFonts w:ascii="Arial" w:hAnsi="Arial" w:cs="Arial"/>
          <w:sz w:val="20"/>
          <w:szCs w:val="20"/>
          <w:lang w:val="en-US"/>
        </w:rPr>
        <w:t>*.</w:t>
      </w:r>
    </w:p>
    <w:p w:rsidR="008E0575" w:rsidRPr="00D66F62" w:rsidRDefault="008E0575" w:rsidP="00BD2D26">
      <w:pPr>
        <w:pStyle w:val="VL0"/>
        <w:rPr>
          <w:rFonts w:ascii="Arial" w:hAnsi="Arial" w:cs="Arial"/>
          <w:color w:val="auto"/>
          <w:sz w:val="20"/>
          <w:szCs w:val="20"/>
          <w:lang w:val="en-US"/>
        </w:rPr>
      </w:pPr>
      <w:r w:rsidRPr="00D66F62">
        <w:rPr>
          <w:rFonts w:ascii="Arial" w:hAnsi="Arial" w:cs="Arial"/>
          <w:color w:val="auto"/>
          <w:sz w:val="20"/>
          <w:szCs w:val="20"/>
          <w:lang w:val="en-US"/>
        </w:rPr>
        <w:t xml:space="preserve">The scope of legal aspects </w:t>
      </w:r>
      <w:r w:rsidRPr="00D66F62">
        <w:rPr>
          <w:rFonts w:ascii="Arial" w:hAnsi="Arial" w:cs="Arial"/>
          <w:sz w:val="20"/>
          <w:szCs w:val="20"/>
          <w:lang w:val="en-US"/>
        </w:rPr>
        <w:t>VEGAS LEX is working on for the publisher’s benefit includes some regular publishing business concerns such as interactions with the authors, as well as new issues relating to innovative products that are becoming widespread due to the development of technology. The introduction of innovative technologies will enable the publisher to meet modern standards of courseware</w:t>
      </w:r>
      <w:r w:rsidR="00E107DA" w:rsidRPr="00D66F62">
        <w:rPr>
          <w:rFonts w:ascii="Arial" w:hAnsi="Arial" w:cs="Arial"/>
          <w:sz w:val="20"/>
          <w:szCs w:val="20"/>
          <w:lang w:val="en-US"/>
        </w:rPr>
        <w:t>. *</w:t>
      </w:r>
      <w:r w:rsidRPr="00D66F62">
        <w:rPr>
          <w:rFonts w:ascii="Arial" w:hAnsi="Arial" w:cs="Arial"/>
          <w:sz w:val="20"/>
          <w:szCs w:val="20"/>
          <w:lang w:val="en-US"/>
        </w:rPr>
        <w:t>*</w:t>
      </w:r>
    </w:p>
    <w:p w:rsidR="008E0575" w:rsidRPr="00D66F62" w:rsidRDefault="008E0575" w:rsidP="008E0575">
      <w:pPr>
        <w:pStyle w:val="VL0"/>
        <w:tabs>
          <w:tab w:val="left" w:pos="2119"/>
        </w:tabs>
        <w:rPr>
          <w:rFonts w:ascii="Arial" w:hAnsi="Arial" w:cs="Arial"/>
          <w:sz w:val="20"/>
          <w:szCs w:val="20"/>
          <w:lang w:val="en-US"/>
        </w:rPr>
      </w:pPr>
      <w:r w:rsidRPr="00D66F62">
        <w:rPr>
          <w:rFonts w:ascii="Arial" w:hAnsi="Arial" w:cs="Arial"/>
          <w:sz w:val="20"/>
          <w:szCs w:val="20"/>
          <w:lang w:val="en-US"/>
        </w:rPr>
        <w:t xml:space="preserve">This project is the responsibility of a VEGAS LEX team led by Head of Technology and Investment Group </w:t>
      </w:r>
      <w:hyperlink r:id="rId4" w:history="1">
        <w:r w:rsidR="004A3955" w:rsidRPr="00D66F62">
          <w:rPr>
            <w:rStyle w:val="a6"/>
            <w:rFonts w:ascii="Arial" w:hAnsi="Arial" w:cs="Arial"/>
            <w:color w:val="025579" w:themeColor="accent1"/>
            <w:sz w:val="20"/>
            <w:szCs w:val="20"/>
            <w:lang w:val="en-US"/>
          </w:rPr>
          <w:t>Ale</w:t>
        </w:r>
        <w:r w:rsidR="00465D30">
          <w:rPr>
            <w:rStyle w:val="a6"/>
            <w:rFonts w:ascii="Arial" w:hAnsi="Arial" w:cs="Arial"/>
            <w:color w:val="025579" w:themeColor="accent1"/>
            <w:sz w:val="20"/>
            <w:szCs w:val="20"/>
            <w:lang w:val="en-US"/>
          </w:rPr>
          <w:t>x</w:t>
        </w:r>
        <w:r w:rsidR="004A3955" w:rsidRPr="00D66F62">
          <w:rPr>
            <w:rStyle w:val="a6"/>
            <w:rFonts w:ascii="Arial" w:hAnsi="Arial" w:cs="Arial"/>
            <w:color w:val="025579" w:themeColor="accent1"/>
            <w:sz w:val="20"/>
            <w:szCs w:val="20"/>
            <w:lang w:val="en-US"/>
          </w:rPr>
          <w:t xml:space="preserve">andra </w:t>
        </w:r>
        <w:proofErr w:type="spellStart"/>
        <w:r w:rsidR="004A3955" w:rsidRPr="00D66F62">
          <w:rPr>
            <w:rStyle w:val="a6"/>
            <w:rFonts w:ascii="Arial" w:hAnsi="Arial" w:cs="Arial"/>
            <w:color w:val="025579" w:themeColor="accent1"/>
            <w:sz w:val="20"/>
            <w:szCs w:val="20"/>
            <w:lang w:val="en-US"/>
          </w:rPr>
          <w:t>Vasyukhnova</w:t>
        </w:r>
        <w:proofErr w:type="spellEnd"/>
      </w:hyperlink>
      <w:r w:rsidRPr="00D66F62">
        <w:rPr>
          <w:rFonts w:ascii="Arial" w:hAnsi="Arial" w:cs="Arial"/>
          <w:sz w:val="20"/>
          <w:szCs w:val="20"/>
          <w:lang w:val="en-US"/>
        </w:rPr>
        <w:t>, which includes experts</w:t>
      </w:r>
      <w:r w:rsidR="004A3955" w:rsidRPr="00D66F62">
        <w:rPr>
          <w:rFonts w:ascii="Arial" w:hAnsi="Arial" w:cs="Arial"/>
          <w:sz w:val="20"/>
          <w:szCs w:val="20"/>
          <w:lang w:val="en-US"/>
        </w:rPr>
        <w:t xml:space="preserve"> from the Technology and Investment Group and the Volga Directorate.</w:t>
      </w:r>
    </w:p>
    <w:p w:rsidR="00BD2D26" w:rsidRPr="00D66F62" w:rsidRDefault="00BD2D26" w:rsidP="00BD2D26">
      <w:pPr>
        <w:jc w:val="both"/>
        <w:rPr>
          <w:rFonts w:ascii="Arial" w:hAnsi="Arial" w:cs="Arial"/>
          <w:sz w:val="20"/>
          <w:szCs w:val="20"/>
          <w:lang w:val="en-US"/>
        </w:rPr>
      </w:pPr>
      <w:bookmarkStart w:id="0" w:name="_GoBack"/>
      <w:bookmarkEnd w:id="0"/>
    </w:p>
    <w:p w:rsidR="00BD2D26" w:rsidRPr="00D66F62" w:rsidRDefault="00BD2D26" w:rsidP="00BD2D26">
      <w:pPr>
        <w:jc w:val="both"/>
        <w:rPr>
          <w:rFonts w:ascii="Arial" w:hAnsi="Arial" w:cs="Arial"/>
          <w:i/>
          <w:iCs/>
          <w:color w:val="636F78"/>
          <w:sz w:val="20"/>
          <w:szCs w:val="20"/>
          <w:lang w:val="en-US"/>
        </w:rPr>
      </w:pPr>
      <w:r w:rsidRPr="00D66F62">
        <w:rPr>
          <w:rFonts w:ascii="Arial" w:hAnsi="Arial" w:cs="Arial"/>
          <w:i/>
          <w:iCs/>
          <w:color w:val="636F78"/>
          <w:sz w:val="20"/>
          <w:szCs w:val="20"/>
          <w:lang w:val="en-US"/>
        </w:rPr>
        <w:t>***</w:t>
      </w:r>
    </w:p>
    <w:p w:rsidR="00BD2D26" w:rsidRPr="00D66F62" w:rsidRDefault="00BD2D26" w:rsidP="00BD2D26">
      <w:pPr>
        <w:jc w:val="both"/>
        <w:rPr>
          <w:rFonts w:ascii="Arial" w:hAnsi="Arial" w:cs="Arial"/>
          <w:i/>
          <w:iCs/>
          <w:sz w:val="20"/>
          <w:szCs w:val="20"/>
          <w:lang w:val="en-US"/>
        </w:rPr>
      </w:pPr>
      <w:r w:rsidRPr="00D66F62">
        <w:rPr>
          <w:rFonts w:ascii="Arial" w:hAnsi="Arial" w:cs="Arial"/>
          <w:i/>
          <w:iCs/>
          <w:color w:val="636F78"/>
          <w:sz w:val="20"/>
          <w:szCs w:val="20"/>
          <w:lang w:val="en-US"/>
        </w:rPr>
        <w:t xml:space="preserve">* </w:t>
      </w:r>
      <w:proofErr w:type="spellStart"/>
      <w:r w:rsidR="004A3955" w:rsidRPr="00D66F62">
        <w:rPr>
          <w:rFonts w:ascii="Arial" w:hAnsi="Arial" w:cs="Arial"/>
          <w:i/>
          <w:iCs/>
          <w:color w:val="636F78"/>
          <w:sz w:val="20"/>
          <w:szCs w:val="20"/>
          <w:lang w:val="en-US"/>
        </w:rPr>
        <w:t>Prosveshcheniye</w:t>
      </w:r>
      <w:proofErr w:type="spellEnd"/>
      <w:r w:rsidR="004A3955" w:rsidRPr="00D66F62">
        <w:rPr>
          <w:rFonts w:ascii="Arial" w:hAnsi="Arial" w:cs="Arial"/>
          <w:i/>
          <w:iCs/>
          <w:color w:val="636F78"/>
          <w:sz w:val="20"/>
          <w:szCs w:val="20"/>
          <w:lang w:val="en-US"/>
        </w:rPr>
        <w:t xml:space="preserve"> Publishers is a specialized Russian publisher of education material and courseware. Established in </w:t>
      </w:r>
      <w:r w:rsidRPr="00D66F62">
        <w:rPr>
          <w:rFonts w:ascii="Arial" w:hAnsi="Arial" w:cs="Arial"/>
          <w:i/>
          <w:iCs/>
          <w:color w:val="636F78"/>
          <w:sz w:val="20"/>
          <w:szCs w:val="20"/>
          <w:lang w:val="en-US"/>
        </w:rPr>
        <w:t>1931</w:t>
      </w:r>
      <w:r w:rsidR="004A3955" w:rsidRPr="00D66F62">
        <w:rPr>
          <w:rFonts w:ascii="Arial" w:hAnsi="Arial" w:cs="Arial"/>
          <w:i/>
          <w:iCs/>
          <w:color w:val="636F78"/>
          <w:sz w:val="20"/>
          <w:szCs w:val="20"/>
          <w:lang w:val="en-US"/>
        </w:rPr>
        <w:t xml:space="preserve">, the company currently accounts for </w:t>
      </w:r>
      <w:r w:rsidRPr="00D66F62">
        <w:rPr>
          <w:rFonts w:ascii="Arial" w:hAnsi="Arial" w:cs="Arial"/>
          <w:i/>
          <w:iCs/>
          <w:color w:val="636F78"/>
          <w:sz w:val="20"/>
          <w:szCs w:val="20"/>
          <w:lang w:val="en-US"/>
        </w:rPr>
        <w:t>38%</w:t>
      </w:r>
      <w:r w:rsidR="004A3955" w:rsidRPr="00D66F62">
        <w:rPr>
          <w:rFonts w:ascii="Arial" w:hAnsi="Arial" w:cs="Arial"/>
          <w:i/>
          <w:iCs/>
          <w:color w:val="636F78"/>
          <w:sz w:val="20"/>
          <w:szCs w:val="20"/>
          <w:lang w:val="en-US"/>
        </w:rPr>
        <w:t xml:space="preserve"> of the courseware market</w:t>
      </w:r>
      <w:r w:rsidRPr="00D66F62">
        <w:rPr>
          <w:rFonts w:ascii="Arial" w:hAnsi="Arial" w:cs="Arial"/>
          <w:i/>
          <w:iCs/>
          <w:color w:val="636F78"/>
          <w:sz w:val="20"/>
          <w:szCs w:val="20"/>
          <w:lang w:val="en-US"/>
        </w:rPr>
        <w:t xml:space="preserve">. </w:t>
      </w:r>
      <w:r w:rsidR="004A3955" w:rsidRPr="00D66F62">
        <w:rPr>
          <w:rFonts w:ascii="Arial" w:hAnsi="Arial" w:cs="Arial"/>
          <w:i/>
          <w:iCs/>
          <w:color w:val="636F78"/>
          <w:sz w:val="20"/>
          <w:szCs w:val="20"/>
          <w:lang w:val="en-US"/>
        </w:rPr>
        <w:t xml:space="preserve">The course books published by </w:t>
      </w:r>
      <w:proofErr w:type="spellStart"/>
      <w:r w:rsidR="004A3955" w:rsidRPr="00D66F62">
        <w:rPr>
          <w:rFonts w:ascii="Arial" w:hAnsi="Arial" w:cs="Arial"/>
          <w:i/>
          <w:iCs/>
          <w:color w:val="636F78"/>
          <w:sz w:val="20"/>
          <w:szCs w:val="20"/>
          <w:lang w:val="en-US"/>
        </w:rPr>
        <w:t>Prosveshcheniye</w:t>
      </w:r>
      <w:proofErr w:type="spellEnd"/>
      <w:r w:rsidR="004A3955" w:rsidRPr="00D66F62">
        <w:rPr>
          <w:rFonts w:ascii="Arial" w:hAnsi="Arial" w:cs="Arial"/>
          <w:i/>
          <w:iCs/>
          <w:color w:val="636F78"/>
          <w:sz w:val="20"/>
          <w:szCs w:val="20"/>
          <w:lang w:val="en-US"/>
        </w:rPr>
        <w:t xml:space="preserve"> take up 30% of the Federal List of Course Books approved by the Science and Education Ministry.</w:t>
      </w:r>
    </w:p>
    <w:p w:rsidR="00BD2D26" w:rsidRPr="00D66F62" w:rsidRDefault="00BD2D26" w:rsidP="00BD2D26">
      <w:pPr>
        <w:ind w:firstLine="709"/>
        <w:jc w:val="both"/>
        <w:rPr>
          <w:rFonts w:ascii="Arial" w:hAnsi="Arial" w:cs="Arial"/>
          <w:i/>
          <w:iCs/>
          <w:color w:val="0070C0"/>
          <w:sz w:val="20"/>
          <w:szCs w:val="20"/>
          <w:lang w:val="en-US"/>
        </w:rPr>
      </w:pPr>
    </w:p>
    <w:p w:rsidR="004A3955" w:rsidRPr="00D66F62" w:rsidRDefault="00BD2D26" w:rsidP="00BD2D26">
      <w:pPr>
        <w:jc w:val="both"/>
        <w:rPr>
          <w:rFonts w:ascii="Arial" w:hAnsi="Arial" w:cs="Arial"/>
          <w:i/>
          <w:iCs/>
          <w:color w:val="636F78"/>
          <w:sz w:val="20"/>
          <w:szCs w:val="20"/>
          <w:lang w:val="en-US"/>
        </w:rPr>
      </w:pPr>
      <w:r w:rsidRPr="00D66F62">
        <w:rPr>
          <w:rFonts w:ascii="Arial" w:hAnsi="Arial" w:cs="Arial"/>
          <w:i/>
          <w:iCs/>
          <w:color w:val="636F78"/>
          <w:sz w:val="20"/>
          <w:szCs w:val="20"/>
          <w:lang w:val="en-US"/>
        </w:rPr>
        <w:t xml:space="preserve">** </w:t>
      </w:r>
      <w:proofErr w:type="spellStart"/>
      <w:r w:rsidR="004A3955" w:rsidRPr="00D66F62">
        <w:rPr>
          <w:rFonts w:ascii="Arial" w:hAnsi="Arial" w:cs="Arial"/>
          <w:i/>
          <w:iCs/>
          <w:color w:val="636F78"/>
          <w:sz w:val="20"/>
          <w:szCs w:val="20"/>
          <w:lang w:val="en-US"/>
        </w:rPr>
        <w:t>Prosveshcheniye</w:t>
      </w:r>
      <w:proofErr w:type="spellEnd"/>
      <w:r w:rsidR="004A3955" w:rsidRPr="00D66F62">
        <w:rPr>
          <w:rFonts w:ascii="Arial" w:hAnsi="Arial" w:cs="Arial"/>
          <w:i/>
          <w:iCs/>
          <w:color w:val="636F78"/>
          <w:sz w:val="20"/>
          <w:szCs w:val="20"/>
          <w:lang w:val="en-US"/>
        </w:rPr>
        <w:t xml:space="preserve"> turns out far more than just books at present. The company offers very diverse modern solutions for the entire education system, </w:t>
      </w:r>
      <w:proofErr w:type="gramStart"/>
      <w:r w:rsidR="004A3955" w:rsidRPr="00D66F62">
        <w:rPr>
          <w:rFonts w:ascii="Arial" w:hAnsi="Arial" w:cs="Arial"/>
          <w:i/>
          <w:iCs/>
          <w:color w:val="636F78"/>
          <w:sz w:val="20"/>
          <w:szCs w:val="20"/>
          <w:lang w:val="en-US"/>
        </w:rPr>
        <w:t>from specific proposals for pre-school and school students up to development programs for entire regions</w:t>
      </w:r>
      <w:proofErr w:type="gramEnd"/>
      <w:r w:rsidR="004A3955" w:rsidRPr="00D66F62">
        <w:rPr>
          <w:rFonts w:ascii="Arial" w:hAnsi="Arial" w:cs="Arial"/>
          <w:i/>
          <w:iCs/>
          <w:color w:val="636F78"/>
          <w:sz w:val="20"/>
          <w:szCs w:val="20"/>
          <w:lang w:val="en-US"/>
        </w:rPr>
        <w:t>. The single goal is focuses on is to improve the quality of the teaching and learning process.</w:t>
      </w:r>
    </w:p>
    <w:p w:rsidR="004A3955" w:rsidRPr="00D66F62" w:rsidRDefault="004A3955" w:rsidP="00BD2D26">
      <w:pPr>
        <w:jc w:val="both"/>
        <w:rPr>
          <w:rFonts w:ascii="Arial" w:hAnsi="Arial" w:cs="Arial"/>
          <w:i/>
          <w:iCs/>
          <w:color w:val="636F78"/>
          <w:sz w:val="20"/>
          <w:szCs w:val="20"/>
          <w:lang w:val="en-US"/>
        </w:rPr>
      </w:pPr>
    </w:p>
    <w:p w:rsidR="004A3955" w:rsidRPr="00D66F62" w:rsidRDefault="004A3955" w:rsidP="00BD2D26">
      <w:pPr>
        <w:jc w:val="both"/>
        <w:rPr>
          <w:rFonts w:ascii="Arial" w:hAnsi="Arial" w:cs="Arial"/>
          <w:i/>
          <w:iCs/>
          <w:color w:val="636F78"/>
          <w:sz w:val="20"/>
          <w:szCs w:val="20"/>
          <w:lang w:val="en-US"/>
        </w:rPr>
      </w:pPr>
      <w:r w:rsidRPr="00D66F62">
        <w:rPr>
          <w:rFonts w:ascii="Arial" w:hAnsi="Arial" w:cs="Arial"/>
          <w:i/>
          <w:iCs/>
          <w:color w:val="636F78"/>
          <w:sz w:val="20"/>
          <w:szCs w:val="20"/>
          <w:lang w:val="en-US"/>
        </w:rPr>
        <w:t xml:space="preserve">The publisher also develops electronic educational content, teacher training solutions and engines for communication between parents, students and teachers, and more. </w:t>
      </w:r>
      <w:r w:rsidR="00E107DA" w:rsidRPr="00D66F62">
        <w:rPr>
          <w:rFonts w:ascii="Arial" w:hAnsi="Arial" w:cs="Arial"/>
          <w:i/>
          <w:iCs/>
          <w:color w:val="636F78"/>
          <w:sz w:val="20"/>
          <w:szCs w:val="20"/>
          <w:lang w:val="en-US"/>
        </w:rPr>
        <w:t xml:space="preserve">It is now working on </w:t>
      </w:r>
      <w:r w:rsidRPr="00D66F62">
        <w:rPr>
          <w:rFonts w:ascii="Arial" w:hAnsi="Arial" w:cs="Arial"/>
          <w:i/>
          <w:iCs/>
          <w:color w:val="636F78"/>
          <w:sz w:val="20"/>
          <w:szCs w:val="20"/>
          <w:lang w:val="en-US"/>
        </w:rPr>
        <w:t xml:space="preserve">fundamentally new </w:t>
      </w:r>
      <w:r w:rsidR="00E107DA" w:rsidRPr="00D66F62">
        <w:rPr>
          <w:rFonts w:ascii="Arial" w:hAnsi="Arial" w:cs="Arial"/>
          <w:i/>
          <w:iCs/>
          <w:color w:val="636F78"/>
          <w:sz w:val="20"/>
          <w:szCs w:val="20"/>
          <w:lang w:val="en-US"/>
        </w:rPr>
        <w:t>digital</w:t>
      </w:r>
      <w:r w:rsidRPr="00D66F62">
        <w:rPr>
          <w:rFonts w:ascii="Arial" w:hAnsi="Arial" w:cs="Arial"/>
          <w:i/>
          <w:iCs/>
          <w:color w:val="636F78"/>
          <w:sz w:val="20"/>
          <w:szCs w:val="20"/>
          <w:lang w:val="en-US"/>
        </w:rPr>
        <w:t xml:space="preserve"> textbooks for Russian schools.</w:t>
      </w:r>
    </w:p>
    <w:p w:rsidR="00BD2D26" w:rsidRPr="00D66F62" w:rsidRDefault="00BD2D26" w:rsidP="00BD2D26">
      <w:pPr>
        <w:jc w:val="both"/>
        <w:rPr>
          <w:rFonts w:ascii="Arial" w:hAnsi="Arial" w:cs="Arial"/>
          <w:i/>
          <w:iCs/>
          <w:color w:val="636F78"/>
          <w:sz w:val="20"/>
          <w:szCs w:val="20"/>
          <w:lang w:val="en-US"/>
        </w:rPr>
      </w:pPr>
    </w:p>
    <w:p w:rsidR="00BD2D26" w:rsidRPr="00D66F62" w:rsidRDefault="00BD2D26" w:rsidP="00BD2D26">
      <w:pPr>
        <w:jc w:val="both"/>
        <w:rPr>
          <w:rFonts w:ascii="Arial" w:hAnsi="Arial" w:cs="Arial"/>
          <w:i/>
          <w:iCs/>
          <w:color w:val="636F78"/>
          <w:sz w:val="20"/>
          <w:szCs w:val="20"/>
          <w:lang w:val="en-US"/>
        </w:rPr>
      </w:pPr>
      <w:r w:rsidRPr="00D66F62">
        <w:rPr>
          <w:rFonts w:ascii="Arial" w:hAnsi="Arial" w:cs="Arial"/>
          <w:i/>
          <w:iCs/>
          <w:color w:val="636F78"/>
          <w:sz w:val="20"/>
          <w:szCs w:val="20"/>
          <w:lang w:val="en-US"/>
        </w:rPr>
        <w:t xml:space="preserve">VEGAS LEX </w:t>
      </w:r>
      <w:r w:rsidR="00E107DA" w:rsidRPr="00D66F62">
        <w:rPr>
          <w:rFonts w:ascii="Arial" w:hAnsi="Arial" w:cs="Arial"/>
          <w:i/>
          <w:iCs/>
          <w:color w:val="636F78"/>
          <w:sz w:val="20"/>
          <w:szCs w:val="20"/>
          <w:lang w:val="en-US"/>
        </w:rPr>
        <w:t>also provides consultancy services to Mann, Ivanov and Ferber Publishers.</w:t>
      </w:r>
      <w:r w:rsidRPr="00D66F62">
        <w:rPr>
          <w:rFonts w:ascii="Arial" w:hAnsi="Arial" w:cs="Arial"/>
          <w:i/>
          <w:iCs/>
          <w:color w:val="636F78"/>
          <w:sz w:val="20"/>
          <w:szCs w:val="20"/>
          <w:lang w:val="en-US"/>
        </w:rPr>
        <w:t xml:space="preserve"> </w:t>
      </w:r>
    </w:p>
    <w:p w:rsidR="00BD2D26" w:rsidRPr="00D66F62" w:rsidRDefault="00BD2D26" w:rsidP="00BD2D26">
      <w:pPr>
        <w:jc w:val="both"/>
        <w:rPr>
          <w:rFonts w:ascii="Arial" w:hAnsi="Arial" w:cs="Arial"/>
          <w:sz w:val="20"/>
          <w:szCs w:val="20"/>
          <w:lang w:val="en-US"/>
        </w:rPr>
      </w:pPr>
    </w:p>
    <w:p w:rsidR="00BD2D26" w:rsidRPr="00D66F62" w:rsidRDefault="00E107DA" w:rsidP="00BD2D26">
      <w:pPr>
        <w:jc w:val="both"/>
        <w:rPr>
          <w:rFonts w:ascii="Arial" w:hAnsi="Arial" w:cs="Arial"/>
          <w:sz w:val="20"/>
          <w:szCs w:val="20"/>
          <w:lang w:val="en-US"/>
        </w:rPr>
      </w:pPr>
      <w:r w:rsidRPr="00D66F62">
        <w:rPr>
          <w:rFonts w:ascii="Arial" w:hAnsi="Arial" w:cs="Arial"/>
          <w:i/>
          <w:iCs/>
          <w:color w:val="636F78"/>
          <w:sz w:val="20"/>
          <w:szCs w:val="20"/>
          <w:shd w:val="clear" w:color="auto" w:fill="FFFFFF"/>
          <w:lang w:val="en-US"/>
        </w:rPr>
        <w:t>For more information on the VEGAS LEX Technology and Investment Group’s projects in the Intellectual Property and TMT sphere, click</w:t>
      </w:r>
      <w:r w:rsidR="00BD2D26" w:rsidRPr="00D66F62">
        <w:rPr>
          <w:rFonts w:ascii="Arial" w:hAnsi="Arial" w:cs="Arial"/>
          <w:i/>
          <w:iCs/>
          <w:color w:val="636F78"/>
          <w:sz w:val="20"/>
          <w:szCs w:val="20"/>
          <w:shd w:val="clear" w:color="auto" w:fill="FFFFFF"/>
          <w:lang w:val="en-US"/>
        </w:rPr>
        <w:t> </w:t>
      </w:r>
      <w:hyperlink r:id="rId5" w:history="1">
        <w:r w:rsidRPr="00D66F62">
          <w:rPr>
            <w:rStyle w:val="a6"/>
            <w:rFonts w:ascii="Arial" w:hAnsi="Arial" w:cs="Arial"/>
            <w:i/>
            <w:iCs/>
            <w:color w:val="025579" w:themeColor="accent1"/>
            <w:sz w:val="20"/>
            <w:szCs w:val="20"/>
            <w:shd w:val="clear" w:color="auto" w:fill="FFFFFF"/>
            <w:lang w:val="en-US"/>
          </w:rPr>
          <w:t>here</w:t>
        </w:r>
      </w:hyperlink>
      <w:r w:rsidR="00BD2D26" w:rsidRPr="00D66F62">
        <w:rPr>
          <w:rFonts w:ascii="Arial" w:hAnsi="Arial" w:cs="Arial"/>
          <w:i/>
          <w:iCs/>
          <w:color w:val="636F78"/>
          <w:sz w:val="20"/>
          <w:szCs w:val="20"/>
          <w:shd w:val="clear" w:color="auto" w:fill="FFFFFF"/>
          <w:lang w:val="en-US"/>
        </w:rPr>
        <w:t>.</w:t>
      </w:r>
    </w:p>
    <w:sectPr w:rsidR="00BD2D26" w:rsidRPr="00D66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B4"/>
    <w:rsid w:val="000052C7"/>
    <w:rsid w:val="00116CEB"/>
    <w:rsid w:val="00151C24"/>
    <w:rsid w:val="002272F5"/>
    <w:rsid w:val="002530F9"/>
    <w:rsid w:val="00274FB4"/>
    <w:rsid w:val="0032168D"/>
    <w:rsid w:val="00465D30"/>
    <w:rsid w:val="004A3955"/>
    <w:rsid w:val="00540880"/>
    <w:rsid w:val="005B7F2C"/>
    <w:rsid w:val="005D7A0B"/>
    <w:rsid w:val="006176D8"/>
    <w:rsid w:val="00655646"/>
    <w:rsid w:val="00676BA3"/>
    <w:rsid w:val="007D78AB"/>
    <w:rsid w:val="008175DC"/>
    <w:rsid w:val="008E0575"/>
    <w:rsid w:val="008E1FC6"/>
    <w:rsid w:val="008F5149"/>
    <w:rsid w:val="009B13E8"/>
    <w:rsid w:val="009C51A3"/>
    <w:rsid w:val="00A96705"/>
    <w:rsid w:val="00BD2D26"/>
    <w:rsid w:val="00BE0129"/>
    <w:rsid w:val="00D66F62"/>
    <w:rsid w:val="00DF3963"/>
    <w:rsid w:val="00E107DA"/>
    <w:rsid w:val="00E85750"/>
    <w:rsid w:val="00F8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FCA70-6429-4E1D-87E9-D329C3F8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C24"/>
    <w:pPr>
      <w:spacing w:after="0" w:line="240" w:lineRule="auto"/>
    </w:pPr>
    <w:rPr>
      <w:rFonts w:ascii="Times New Roman" w:hAnsi="Times New Roman" w:cs="Times New Roman"/>
      <w:sz w:val="24"/>
      <w:szCs w:val="24"/>
      <w:lang w:eastAsia="ru-RU"/>
    </w:rPr>
  </w:style>
  <w:style w:type="paragraph" w:styleId="1">
    <w:name w:val="heading 1"/>
    <w:aliases w:val="VL Колонтитул"/>
    <w:basedOn w:val="a0"/>
    <w:next w:val="a"/>
    <w:link w:val="10"/>
    <w:qFormat/>
    <w:rsid w:val="00540880"/>
    <w:pPr>
      <w:spacing w:before="120" w:after="120"/>
      <w:jc w:val="both"/>
      <w:outlineLvl w:val="0"/>
    </w:pPr>
    <w:rPr>
      <w:rFonts w:asciiTheme="majorHAnsi" w:eastAsia="Calibri" w:hAnsiTheme="majorHAnsi" w:cstheme="majorBidi"/>
      <w:noProof/>
      <w:color w:val="636F78" w:themeColor="accent6" w:themeShade="80"/>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L">
    <w:name w:val="VL_Заголовок"/>
    <w:basedOn w:val="1"/>
    <w:next w:val="a"/>
    <w:qFormat/>
    <w:rsid w:val="008175DC"/>
    <w:pPr>
      <w:suppressAutoHyphens/>
      <w:spacing w:before="240" w:after="0"/>
    </w:pPr>
    <w:rPr>
      <w:rFonts w:eastAsia="Times New Roman" w:cs="Times New Roman"/>
      <w:b/>
      <w:caps/>
      <w:color w:val="002846" w:themeColor="text2"/>
      <w:sz w:val="22"/>
    </w:rPr>
  </w:style>
  <w:style w:type="character" w:customStyle="1" w:styleId="10">
    <w:name w:val="Заголовок 1 Знак"/>
    <w:aliases w:val="VL Колонтитул Знак"/>
    <w:basedOn w:val="a1"/>
    <w:link w:val="1"/>
    <w:rsid w:val="00540880"/>
    <w:rPr>
      <w:rFonts w:asciiTheme="majorHAnsi" w:eastAsia="Calibri" w:hAnsiTheme="majorHAnsi" w:cstheme="majorBidi"/>
      <w:noProof/>
      <w:color w:val="636F78" w:themeColor="accent6" w:themeShade="80"/>
      <w:sz w:val="18"/>
      <w:szCs w:val="24"/>
    </w:rPr>
  </w:style>
  <w:style w:type="paragraph" w:customStyle="1" w:styleId="VL0">
    <w:name w:val="VL_Основной текст"/>
    <w:basedOn w:val="a"/>
    <w:qFormat/>
    <w:rsid w:val="00540880"/>
    <w:pPr>
      <w:spacing w:before="240"/>
      <w:jc w:val="both"/>
    </w:pPr>
    <w:rPr>
      <w:rFonts w:asciiTheme="minorHAnsi" w:eastAsia="Calibri" w:hAnsiTheme="minorHAnsi"/>
      <w:color w:val="141618" w:themeColor="accent6" w:themeShade="1A"/>
      <w:sz w:val="22"/>
      <w:szCs w:val="22"/>
      <w:lang w:eastAsia="en-US"/>
    </w:rPr>
  </w:style>
  <w:style w:type="paragraph" w:customStyle="1" w:styleId="VL1">
    <w:name w:val="VL_Подзаголовок"/>
    <w:basedOn w:val="a"/>
    <w:next w:val="VL0"/>
    <w:autoRedefine/>
    <w:qFormat/>
    <w:rsid w:val="00540880"/>
    <w:pPr>
      <w:numPr>
        <w:ilvl w:val="1"/>
      </w:numPr>
      <w:spacing w:before="240"/>
      <w:jc w:val="both"/>
      <w:outlineLvl w:val="1"/>
    </w:pPr>
    <w:rPr>
      <w:rFonts w:asciiTheme="majorHAnsi" w:eastAsia="Times New Roman" w:hAnsiTheme="majorHAnsi"/>
      <w:b/>
      <w:color w:val="015579"/>
      <w:sz w:val="22"/>
      <w:szCs w:val="22"/>
      <w:lang w:eastAsia="en-US"/>
    </w:rPr>
  </w:style>
  <w:style w:type="table" w:styleId="a4">
    <w:name w:val="Table Grid"/>
    <w:basedOn w:val="a2"/>
    <w:uiPriority w:val="39"/>
    <w:rsid w:val="0061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gasLex">
    <w:name w:val="Vegas Lex"/>
    <w:basedOn w:val="a2"/>
    <w:uiPriority w:val="99"/>
    <w:rsid w:val="008175DC"/>
    <w:pPr>
      <w:spacing w:after="0" w:line="240" w:lineRule="auto"/>
      <w:jc w:val="center"/>
    </w:pPr>
    <w:rPr>
      <w:rFonts w:ascii="Times New Roman" w:hAnsi="Times New Roman"/>
      <w:color w:val="141618" w:themeColor="accent6" w:themeShade="1A"/>
    </w:rPr>
    <w:tblPr>
      <w:tblBorders>
        <w:top w:val="single" w:sz="4" w:space="0" w:color="636F78" w:themeColor="accent6" w:themeShade="80"/>
        <w:bottom w:val="single" w:sz="4" w:space="0" w:color="636F78" w:themeColor="accent6" w:themeShade="80"/>
        <w:insideH w:val="single" w:sz="4" w:space="0" w:color="636F78" w:themeColor="accent6" w:themeShade="80"/>
        <w:insideV w:val="single" w:sz="4" w:space="0" w:color="636F78" w:themeColor="accent6" w:themeShade="80"/>
      </w:tblBorders>
    </w:tblPr>
    <w:tcPr>
      <w:shd w:val="clear" w:color="auto" w:fill="auto"/>
    </w:tcPr>
    <w:tblStylePr w:type="firstRow">
      <w:rPr>
        <w:rFonts w:asciiTheme="minorHAnsi" w:hAnsiTheme="minorHAnsi"/>
        <w:b/>
        <w:color w:val="FFFFFF" w:themeColor="background2"/>
        <w:sz w:val="22"/>
      </w:rPr>
      <w:tblPr/>
      <w:tcPr>
        <w:shd w:val="clear" w:color="auto" w:fill="31373C" w:themeFill="accent6" w:themeFillShade="40"/>
      </w:tcPr>
    </w:tblStylePr>
    <w:tblStylePr w:type="firstCol">
      <w:rPr>
        <w:rFonts w:asciiTheme="minorHAnsi" w:hAnsiTheme="minorHAnsi"/>
        <w:color w:val="015579"/>
        <w:sz w:val="22"/>
      </w:rPr>
    </w:tblStylePr>
  </w:style>
  <w:style w:type="paragraph" w:customStyle="1" w:styleId="VL2">
    <w:name w:val="VL_Сноска"/>
    <w:basedOn w:val="a"/>
    <w:link w:val="VL3"/>
    <w:qFormat/>
    <w:rsid w:val="00540880"/>
    <w:pPr>
      <w:jc w:val="both"/>
    </w:pPr>
    <w:rPr>
      <w:rFonts w:asciiTheme="minorHAnsi" w:eastAsia="Calibri" w:hAnsiTheme="minorHAnsi"/>
      <w:color w:val="31373C" w:themeColor="accent6" w:themeShade="40"/>
      <w:sz w:val="18"/>
      <w:szCs w:val="20"/>
      <w:lang w:eastAsia="en-US"/>
    </w:rPr>
  </w:style>
  <w:style w:type="character" w:customStyle="1" w:styleId="VL3">
    <w:name w:val="VL_Сноска Знак"/>
    <w:basedOn w:val="a1"/>
    <w:link w:val="VL2"/>
    <w:rsid w:val="00540880"/>
    <w:rPr>
      <w:rFonts w:eastAsia="Calibri" w:cs="Times New Roman"/>
      <w:color w:val="31373C" w:themeColor="accent6" w:themeShade="40"/>
      <w:sz w:val="18"/>
      <w:szCs w:val="20"/>
    </w:rPr>
  </w:style>
  <w:style w:type="paragraph" w:styleId="a0">
    <w:name w:val="header"/>
    <w:basedOn w:val="a"/>
    <w:link w:val="a5"/>
    <w:uiPriority w:val="99"/>
    <w:semiHidden/>
    <w:unhideWhenUsed/>
    <w:rsid w:val="00E85750"/>
    <w:pPr>
      <w:tabs>
        <w:tab w:val="center" w:pos="4677"/>
        <w:tab w:val="right" w:pos="9355"/>
      </w:tabs>
    </w:pPr>
    <w:rPr>
      <w:rFonts w:asciiTheme="minorHAnsi" w:hAnsiTheme="minorHAnsi" w:cstheme="minorBidi"/>
      <w:sz w:val="22"/>
      <w:szCs w:val="22"/>
      <w:lang w:eastAsia="en-US"/>
    </w:rPr>
  </w:style>
  <w:style w:type="character" w:customStyle="1" w:styleId="a5">
    <w:name w:val="Верхний колонтитул Знак"/>
    <w:basedOn w:val="a1"/>
    <w:link w:val="a0"/>
    <w:uiPriority w:val="99"/>
    <w:semiHidden/>
    <w:rsid w:val="00E85750"/>
  </w:style>
  <w:style w:type="character" w:styleId="a6">
    <w:name w:val="Hyperlink"/>
    <w:basedOn w:val="a1"/>
    <w:uiPriority w:val="99"/>
    <w:unhideWhenUsed/>
    <w:rsid w:val="005D7A0B"/>
    <w:rPr>
      <w:color w:val="626E77" w:themeColor="hyperlink"/>
      <w:u w:val="single"/>
    </w:rPr>
  </w:style>
  <w:style w:type="character" w:styleId="a7">
    <w:name w:val="FollowedHyperlink"/>
    <w:basedOn w:val="a1"/>
    <w:uiPriority w:val="99"/>
    <w:semiHidden/>
    <w:unhideWhenUsed/>
    <w:rsid w:val="00BD2D26"/>
    <w:rPr>
      <w:color w:val="626E77" w:themeColor="followedHyperlink"/>
      <w:u w:val="single"/>
    </w:rPr>
  </w:style>
  <w:style w:type="paragraph" w:styleId="a8">
    <w:name w:val="List Paragraph"/>
    <w:basedOn w:val="a"/>
    <w:uiPriority w:val="34"/>
    <w:rsid w:val="00BD2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30997">
      <w:bodyDiv w:val="1"/>
      <w:marLeft w:val="0"/>
      <w:marRight w:val="0"/>
      <w:marTop w:val="0"/>
      <w:marBottom w:val="0"/>
      <w:divBdr>
        <w:top w:val="none" w:sz="0" w:space="0" w:color="auto"/>
        <w:left w:val="none" w:sz="0" w:space="0" w:color="auto"/>
        <w:bottom w:val="none" w:sz="0" w:space="0" w:color="auto"/>
        <w:right w:val="none" w:sz="0" w:space="0" w:color="auto"/>
      </w:divBdr>
    </w:div>
    <w:div w:id="1018001656">
      <w:bodyDiv w:val="1"/>
      <w:marLeft w:val="0"/>
      <w:marRight w:val="0"/>
      <w:marTop w:val="0"/>
      <w:marBottom w:val="0"/>
      <w:divBdr>
        <w:top w:val="none" w:sz="0" w:space="0" w:color="auto"/>
        <w:left w:val="none" w:sz="0" w:space="0" w:color="auto"/>
        <w:bottom w:val="none" w:sz="0" w:space="0" w:color="auto"/>
        <w:right w:val="none" w:sz="0" w:space="0" w:color="auto"/>
      </w:divBdr>
    </w:div>
    <w:div w:id="1234580350">
      <w:bodyDiv w:val="1"/>
      <w:marLeft w:val="0"/>
      <w:marRight w:val="0"/>
      <w:marTop w:val="0"/>
      <w:marBottom w:val="0"/>
      <w:divBdr>
        <w:top w:val="none" w:sz="0" w:space="0" w:color="auto"/>
        <w:left w:val="none" w:sz="0" w:space="0" w:color="auto"/>
        <w:bottom w:val="none" w:sz="0" w:space="0" w:color="auto"/>
        <w:right w:val="none" w:sz="0" w:space="0" w:color="auto"/>
      </w:divBdr>
    </w:div>
    <w:div w:id="1249584067">
      <w:bodyDiv w:val="1"/>
      <w:marLeft w:val="0"/>
      <w:marRight w:val="0"/>
      <w:marTop w:val="0"/>
      <w:marBottom w:val="0"/>
      <w:divBdr>
        <w:top w:val="none" w:sz="0" w:space="0" w:color="auto"/>
        <w:left w:val="none" w:sz="0" w:space="0" w:color="auto"/>
        <w:bottom w:val="none" w:sz="0" w:space="0" w:color="auto"/>
        <w:right w:val="none" w:sz="0" w:space="0" w:color="auto"/>
      </w:divBdr>
    </w:div>
    <w:div w:id="13218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d.vegaslex.ru/en/section/45472" TargetMode="External"/><Relationship Id="rId4" Type="http://schemas.openxmlformats.org/officeDocument/2006/relationships/hyperlink" Target="http://old.vegaslex.ru/en/text/31117" TargetMode="External"/></Relationships>
</file>

<file path=word/theme/theme1.xml><?xml version="1.0" encoding="utf-8"?>
<a:theme xmlns:a="http://schemas.openxmlformats.org/drawingml/2006/main" name="VegasLex">
  <a:themeElements>
    <a:clrScheme name="VL">
      <a:dk1>
        <a:srgbClr val="002846"/>
      </a:dk1>
      <a:lt1>
        <a:srgbClr val="F3F4F5"/>
      </a:lt1>
      <a:dk2>
        <a:srgbClr val="002846"/>
      </a:dk2>
      <a:lt2>
        <a:srgbClr val="FFFFFF"/>
      </a:lt2>
      <a:accent1>
        <a:srgbClr val="025579"/>
      </a:accent1>
      <a:accent2>
        <a:srgbClr val="087F9F"/>
      </a:accent2>
      <a:accent3>
        <a:srgbClr val="9BC81E"/>
      </a:accent3>
      <a:accent4>
        <a:srgbClr val="0050A0"/>
      </a:accent4>
      <a:accent5>
        <a:srgbClr val="A0AAB4"/>
      </a:accent5>
      <a:accent6>
        <a:srgbClr val="D7DBDE"/>
      </a:accent6>
      <a:hlink>
        <a:srgbClr val="626E77"/>
      </a:hlink>
      <a:folHlink>
        <a:srgbClr val="626E77"/>
      </a:folHlink>
    </a:clrScheme>
    <a:fontScheme name="Vegas Lex">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Grigoryan, Liana</dc:creator>
  <cp:lastModifiedBy>Grigoryan, Liana</cp:lastModifiedBy>
  <cp:revision>4</cp:revision>
  <dcterms:created xsi:type="dcterms:W3CDTF">2015-05-19T07:00:00Z</dcterms:created>
  <dcterms:modified xsi:type="dcterms:W3CDTF">2015-05-19T07:17:00Z</dcterms:modified>
</cp:coreProperties>
</file>