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22DF" w14:textId="77777777" w:rsidR="00E149CA" w:rsidRDefault="00E149CA" w:rsidP="00E149CA"/>
    <w:p w14:paraId="6A702D6A" w14:textId="12FE583D" w:rsidR="00E149CA" w:rsidRDefault="00E149CA" w:rsidP="00E149CA">
      <w:pPr>
        <w:rPr>
          <w:rFonts w:ascii="Verdana" w:eastAsia="Verdana" w:hAnsi="Verdana" w:cs="Verdana"/>
          <w:color w:val="A6A6A6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52CA9E3" wp14:editId="428BE391">
            <wp:simplePos x="0" y="0"/>
            <wp:positionH relativeFrom="column">
              <wp:posOffset>12066</wp:posOffset>
            </wp:positionH>
            <wp:positionV relativeFrom="paragraph">
              <wp:posOffset>-396239</wp:posOffset>
            </wp:positionV>
            <wp:extent cx="1619250" cy="723900"/>
            <wp:effectExtent l="0" t="0" r="0" b="0"/>
            <wp:wrapNone/>
            <wp:docPr id="3" name="image1.jpg" descr="logo_a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atos"/>
                    <pic:cNvPicPr preferRelativeResize="0"/>
                  </pic:nvPicPr>
                  <pic:blipFill>
                    <a:blip r:embed="rId11"/>
                    <a:srcRect l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BB3219" wp14:editId="317DBC54">
                <wp:simplePos x="0" y="0"/>
                <wp:positionH relativeFrom="column">
                  <wp:posOffset>4076700</wp:posOffset>
                </wp:positionH>
                <wp:positionV relativeFrom="paragraph">
                  <wp:posOffset>-215899</wp:posOffset>
                </wp:positionV>
                <wp:extent cx="2602230" cy="3784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9648" y="3595533"/>
                          <a:ext cx="259270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EF4CC" w14:textId="77777777" w:rsidR="00E149CA" w:rsidRDefault="00E149CA" w:rsidP="00E149CA">
                            <w:pPr>
                              <w:textDirection w:val="btLr"/>
                            </w:pPr>
                            <w:r>
                              <w:rPr>
                                <w:color w:val="777777"/>
                                <w:sz w:val="44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DBB3219" id="Прямоугольник 2" o:spid="_x0000_s1026" style="position:absolute;margin-left:321pt;margin-top:-17pt;width:204.9pt;height:2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" filled="f" stroked="f">
                <v:textbox inset="2.53958mm,1.2694mm,2.53958mm,1.2694mm">
                  <w:txbxContent>
                    <w:p w14:paraId="029EF4CC" w14:textId="77777777" w:rsidR="00E149CA" w:rsidRDefault="00E149CA" w:rsidP="00E149CA">
                      <w:pPr>
                        <w:textDirection w:val="btLr"/>
                      </w:pPr>
                      <w:r>
                        <w:rPr>
                          <w:color w:val="777777"/>
                          <w:sz w:val="44"/>
                        </w:rPr>
                        <w:t>ПРЕСС-РЕЛИЗ</w:t>
                      </w:r>
                    </w:p>
                  </w:txbxContent>
                </v:textbox>
              </v:rect>
            </w:pict>
          </mc:Fallback>
        </mc:AlternateContent>
      </w:r>
    </w:p>
    <w:p w14:paraId="30A49326" w14:textId="2980AD86" w:rsidR="00E149CA" w:rsidRPr="00E149CA" w:rsidRDefault="00E149CA" w:rsidP="00E149CA">
      <w:pPr>
        <w:ind w:left="3545" w:firstLine="708"/>
        <w:jc w:val="right"/>
        <w:rPr>
          <w:rFonts w:ascii="Verdana" w:eastAsia="Verdana" w:hAnsi="Verdana" w:cs="Verdana"/>
          <w:color w:val="A6A6A6"/>
          <w:sz w:val="36"/>
          <w:szCs w:val="36"/>
        </w:rPr>
      </w:pPr>
      <w:r>
        <w:rPr>
          <w:rFonts w:ascii="Verdana" w:eastAsia="Verdana" w:hAnsi="Verdana" w:cs="Verdana"/>
          <w:color w:val="A6A6A6"/>
          <w:sz w:val="36"/>
          <w:szCs w:val="36"/>
        </w:rPr>
        <w:t xml:space="preserve">   </w:t>
      </w:r>
    </w:p>
    <w:p w14:paraId="34ADEC5A" w14:textId="77777777" w:rsidR="00E149CA" w:rsidRPr="005217BD" w:rsidRDefault="00E149CA" w:rsidP="00E149CA">
      <w:pPr>
        <w:jc w:val="center"/>
        <w:rPr>
          <w:rFonts w:ascii="Verdana" w:eastAsia="Verdana" w:hAnsi="Verdana" w:cs="Verdana"/>
          <w:b/>
          <w:color w:val="0066A2"/>
          <w:sz w:val="36"/>
          <w:szCs w:val="36"/>
        </w:rPr>
      </w:pPr>
    </w:p>
    <w:p w14:paraId="0F51007B" w14:textId="635827C2" w:rsidR="00E149CA" w:rsidRPr="005217BD" w:rsidRDefault="00E149CA" w:rsidP="00E149CA">
      <w:pPr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</w:pPr>
      <w:r w:rsidRPr="005217BD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>Atos</w:t>
      </w:r>
      <w:r w:rsidR="00CB52EB" w:rsidRPr="005217BD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 xml:space="preserve"> </w:t>
      </w:r>
      <w:r w:rsidR="00B65534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 xml:space="preserve">поделился экспертизой </w:t>
      </w:r>
      <w:r w:rsidR="00EF1409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br/>
      </w:r>
      <w:r w:rsidR="00B65534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>в</w:t>
      </w:r>
      <w:r w:rsidR="00EF1409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 xml:space="preserve"> </w:t>
      </w:r>
      <w:r w:rsidR="00193145" w:rsidRPr="005217BD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>перво</w:t>
      </w:r>
      <w:r w:rsidR="00B65534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>м</w:t>
      </w:r>
      <w:r w:rsidR="00193145" w:rsidRPr="005217BD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 xml:space="preserve"> </w:t>
      </w:r>
      <w:r w:rsidR="00CB52EB" w:rsidRPr="005217BD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>учебник</w:t>
      </w:r>
      <w:r w:rsidR="00B65534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>е</w:t>
      </w:r>
      <w:r w:rsidR="00CB52EB" w:rsidRPr="005217BD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 xml:space="preserve"> </w:t>
      </w:r>
      <w:r w:rsidR="00B65534" w:rsidRPr="005217BD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 xml:space="preserve">по аутсорсингу </w:t>
      </w:r>
      <w:r w:rsidR="00193145" w:rsidRPr="005217BD">
        <w:rPr>
          <w:rFonts w:ascii="Verdana" w:eastAsia="Times New Roman" w:hAnsi="Verdana" w:cs="Times New Roman"/>
          <w:b/>
          <w:bCs/>
          <w:color w:val="0066A1"/>
          <w:kern w:val="36"/>
          <w:sz w:val="36"/>
          <w:szCs w:val="36"/>
        </w:rPr>
        <w:t xml:space="preserve">в России </w:t>
      </w:r>
    </w:p>
    <w:p w14:paraId="318C229C" w14:textId="77777777" w:rsidR="00E149CA" w:rsidRPr="00DA163F" w:rsidRDefault="00E149CA" w:rsidP="00E149CA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8188FCA" w14:textId="1EE60478" w:rsidR="00E149CA" w:rsidRPr="00D27125" w:rsidRDefault="00E149CA" w:rsidP="00E149CA">
      <w:pPr>
        <w:jc w:val="both"/>
        <w:rPr>
          <w:rFonts w:ascii="Verdana" w:eastAsia="Verdana" w:hAnsi="Verdana" w:cs="Verdana"/>
          <w:b/>
        </w:rPr>
      </w:pPr>
      <w:r w:rsidRPr="00DA163F">
        <w:rPr>
          <w:rFonts w:ascii="Verdana" w:eastAsia="Verdana" w:hAnsi="Verdana" w:cs="Verdana"/>
          <w:b/>
        </w:rPr>
        <w:t>Москва</w:t>
      </w:r>
      <w:r w:rsidRPr="00D27125">
        <w:rPr>
          <w:rFonts w:ascii="Verdana" w:eastAsia="Verdana" w:hAnsi="Verdana" w:cs="Verdana"/>
          <w:b/>
        </w:rPr>
        <w:t>,</w:t>
      </w:r>
      <w:r w:rsidR="003C4589">
        <w:rPr>
          <w:rFonts w:ascii="Verdana" w:eastAsia="Verdana" w:hAnsi="Verdana" w:cs="Verdana"/>
          <w:b/>
        </w:rPr>
        <w:t xml:space="preserve"> </w:t>
      </w:r>
      <w:r w:rsidR="00EF1409" w:rsidRPr="00AF1E4A">
        <w:rPr>
          <w:rFonts w:ascii="Verdana" w:eastAsia="Verdana" w:hAnsi="Verdana" w:cs="Verdana"/>
          <w:b/>
        </w:rPr>
        <w:t>3</w:t>
      </w:r>
      <w:r w:rsidRPr="00D27125">
        <w:rPr>
          <w:rFonts w:ascii="Verdana" w:eastAsia="Verdana" w:hAnsi="Verdana" w:cs="Verdana"/>
          <w:b/>
        </w:rPr>
        <w:t xml:space="preserve"> </w:t>
      </w:r>
      <w:r w:rsidR="00EF1409">
        <w:rPr>
          <w:rFonts w:ascii="Verdana" w:eastAsia="Verdana" w:hAnsi="Verdana" w:cs="Verdana"/>
          <w:b/>
        </w:rPr>
        <w:t>сентября</w:t>
      </w:r>
      <w:r w:rsidRPr="00D27125">
        <w:rPr>
          <w:rFonts w:ascii="Verdana" w:eastAsia="Verdana" w:hAnsi="Verdana" w:cs="Verdana"/>
          <w:b/>
        </w:rPr>
        <w:t xml:space="preserve"> 2019</w:t>
      </w:r>
    </w:p>
    <w:p w14:paraId="11511F6A" w14:textId="77777777" w:rsidR="00E149CA" w:rsidRPr="00D27125" w:rsidRDefault="00E149CA" w:rsidP="00E149CA">
      <w:pPr>
        <w:ind w:firstLine="142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D0FFAA0" w14:textId="24A43546" w:rsidR="001D2C88" w:rsidRPr="00972AA9" w:rsidRDefault="00E149CA" w:rsidP="00972AA9">
      <w:pPr>
        <w:ind w:firstLine="142"/>
        <w:jc w:val="both"/>
        <w:rPr>
          <w:rFonts w:ascii="Verdana" w:hAnsi="Verdana"/>
          <w:sz w:val="20"/>
          <w:szCs w:val="20"/>
        </w:rPr>
      </w:pPr>
      <w:r w:rsidRPr="00972AA9">
        <w:rPr>
          <w:rFonts w:ascii="Verdana" w:hAnsi="Verdana"/>
          <w:sz w:val="20"/>
          <w:szCs w:val="20"/>
          <w:lang w:val="en-US"/>
        </w:rPr>
        <w:t>Atos</w:t>
      </w:r>
      <w:r w:rsidRPr="00972AA9">
        <w:rPr>
          <w:rFonts w:ascii="Verdana" w:hAnsi="Verdana"/>
          <w:sz w:val="20"/>
          <w:szCs w:val="20"/>
        </w:rPr>
        <w:t xml:space="preserve">, международный лидер в области цифровой трансформации, </w:t>
      </w:r>
      <w:r w:rsidR="00001F68" w:rsidRPr="00972AA9">
        <w:rPr>
          <w:rFonts w:ascii="Verdana" w:hAnsi="Verdana"/>
          <w:sz w:val="20"/>
          <w:szCs w:val="20"/>
        </w:rPr>
        <w:t>принял участие в</w:t>
      </w:r>
      <w:r w:rsidR="00CB52EB" w:rsidRPr="00972AA9">
        <w:rPr>
          <w:rFonts w:ascii="Verdana" w:hAnsi="Verdana"/>
          <w:sz w:val="20"/>
          <w:szCs w:val="20"/>
        </w:rPr>
        <w:t xml:space="preserve"> подготовке </w:t>
      </w:r>
      <w:r w:rsidR="009B60A5" w:rsidRPr="00972AA9">
        <w:rPr>
          <w:rFonts w:ascii="Verdana" w:hAnsi="Verdana"/>
          <w:sz w:val="20"/>
          <w:szCs w:val="20"/>
        </w:rPr>
        <w:t>учебника «Основы профессионального аутсорсинга»</w:t>
      </w:r>
      <w:r w:rsidR="001D2C88" w:rsidRPr="00972AA9">
        <w:rPr>
          <w:rFonts w:ascii="Verdana" w:hAnsi="Verdana"/>
          <w:sz w:val="20"/>
          <w:szCs w:val="20"/>
        </w:rPr>
        <w:t xml:space="preserve"> НП «АСТРА»</w:t>
      </w:r>
      <w:r w:rsidR="005217BD" w:rsidRPr="00972AA9">
        <w:rPr>
          <w:rFonts w:ascii="Verdana" w:hAnsi="Verdana"/>
          <w:sz w:val="20"/>
          <w:szCs w:val="20"/>
        </w:rPr>
        <w:t>.</w:t>
      </w:r>
    </w:p>
    <w:p w14:paraId="4BB322D4" w14:textId="54DE0A11" w:rsidR="00CB52EB" w:rsidRPr="00972AA9" w:rsidRDefault="003C4589" w:rsidP="00972AA9">
      <w:pPr>
        <w:ind w:firstLine="142"/>
        <w:jc w:val="both"/>
        <w:rPr>
          <w:rFonts w:ascii="Verdana" w:hAnsi="Verdana"/>
          <w:sz w:val="20"/>
          <w:szCs w:val="20"/>
        </w:rPr>
      </w:pPr>
      <w:r w:rsidRPr="00972AA9">
        <w:rPr>
          <w:rFonts w:ascii="Verdana" w:hAnsi="Verdana"/>
          <w:sz w:val="20"/>
          <w:szCs w:val="20"/>
        </w:rPr>
        <w:t>Целью подготовки учебных материалов стал</w:t>
      </w:r>
      <w:r w:rsidR="00F06AA6" w:rsidRPr="00972AA9">
        <w:rPr>
          <w:rFonts w:ascii="Verdana" w:hAnsi="Verdana"/>
          <w:sz w:val="20"/>
          <w:szCs w:val="20"/>
        </w:rPr>
        <w:t>и</w:t>
      </w:r>
      <w:r w:rsidRPr="00972AA9">
        <w:rPr>
          <w:rFonts w:ascii="Verdana" w:hAnsi="Verdana"/>
          <w:sz w:val="20"/>
          <w:szCs w:val="20"/>
        </w:rPr>
        <w:t xml:space="preserve"> поддержк</w:t>
      </w:r>
      <w:r w:rsidR="00F06AA6" w:rsidRPr="00972AA9">
        <w:rPr>
          <w:rFonts w:ascii="Verdana" w:hAnsi="Verdana"/>
          <w:sz w:val="20"/>
          <w:szCs w:val="20"/>
        </w:rPr>
        <w:t>а</w:t>
      </w:r>
      <w:r w:rsidRPr="00972AA9">
        <w:rPr>
          <w:rFonts w:ascii="Verdana" w:hAnsi="Verdana"/>
          <w:sz w:val="20"/>
          <w:szCs w:val="20"/>
        </w:rPr>
        <w:t xml:space="preserve"> и развити</w:t>
      </w:r>
      <w:r w:rsidR="00F06AA6" w:rsidRPr="00972AA9">
        <w:rPr>
          <w:rFonts w:ascii="Verdana" w:hAnsi="Verdana"/>
          <w:sz w:val="20"/>
          <w:szCs w:val="20"/>
        </w:rPr>
        <w:t>е</w:t>
      </w:r>
      <w:r w:rsidRPr="00972AA9">
        <w:rPr>
          <w:rFonts w:ascii="Verdana" w:hAnsi="Verdana"/>
          <w:sz w:val="20"/>
          <w:szCs w:val="20"/>
        </w:rPr>
        <w:t xml:space="preserve"> практики аутсорсинга</w:t>
      </w:r>
      <w:r w:rsidR="00F06AA6" w:rsidRPr="00972AA9">
        <w:rPr>
          <w:rFonts w:ascii="Verdana" w:hAnsi="Verdana"/>
          <w:sz w:val="20"/>
          <w:szCs w:val="20"/>
        </w:rPr>
        <w:t xml:space="preserve"> на российском рынке</w:t>
      </w:r>
      <w:r w:rsidRPr="00972AA9">
        <w:rPr>
          <w:rFonts w:ascii="Verdana" w:hAnsi="Verdana"/>
          <w:sz w:val="20"/>
          <w:szCs w:val="20"/>
        </w:rPr>
        <w:t xml:space="preserve">. Для выращивания соответствующей инфраструктуры требуется подготовка </w:t>
      </w:r>
      <w:r w:rsidR="009B60A5" w:rsidRPr="00972AA9">
        <w:rPr>
          <w:rFonts w:ascii="Verdana" w:hAnsi="Verdana" w:cs="Arial"/>
          <w:sz w:val="20"/>
          <w:szCs w:val="20"/>
        </w:rPr>
        <w:t>отечественного</w:t>
      </w:r>
      <w:r w:rsidR="00A06B81" w:rsidRPr="00972AA9">
        <w:rPr>
          <w:rFonts w:ascii="Verdana" w:hAnsi="Verdana" w:cs="Arial"/>
          <w:sz w:val="20"/>
          <w:szCs w:val="20"/>
        </w:rPr>
        <w:t xml:space="preserve"> </w:t>
      </w:r>
      <w:r w:rsidR="009B60A5" w:rsidRPr="00972AA9">
        <w:rPr>
          <w:rFonts w:ascii="Verdana" w:hAnsi="Verdana" w:cs="Arial"/>
          <w:sz w:val="20"/>
          <w:szCs w:val="20"/>
        </w:rPr>
        <w:t>альманаха</w:t>
      </w:r>
      <w:r w:rsidR="00A06B81" w:rsidRPr="00972AA9">
        <w:rPr>
          <w:rFonts w:ascii="Verdana" w:hAnsi="Verdana" w:cs="Arial"/>
          <w:sz w:val="20"/>
          <w:szCs w:val="20"/>
        </w:rPr>
        <w:t xml:space="preserve"> по аутсорсингу, учитывающего </w:t>
      </w:r>
      <w:r w:rsidR="009B60A5" w:rsidRPr="00972AA9">
        <w:rPr>
          <w:rFonts w:ascii="Verdana" w:hAnsi="Verdana" w:cs="Arial"/>
          <w:sz w:val="20"/>
          <w:szCs w:val="20"/>
        </w:rPr>
        <w:t>проверенные</w:t>
      </w:r>
      <w:r w:rsidR="00A06B81" w:rsidRPr="00972AA9">
        <w:rPr>
          <w:rFonts w:ascii="Verdana" w:hAnsi="Verdana" w:cs="Arial"/>
          <w:sz w:val="20"/>
          <w:szCs w:val="20"/>
        </w:rPr>
        <w:t xml:space="preserve"> международные </w:t>
      </w:r>
      <w:r w:rsidR="00800B32" w:rsidRPr="00972AA9">
        <w:rPr>
          <w:rFonts w:ascii="Verdana" w:hAnsi="Verdana" w:cs="Arial"/>
          <w:sz w:val="20"/>
          <w:szCs w:val="20"/>
        </w:rPr>
        <w:t>кейсы</w:t>
      </w:r>
      <w:r w:rsidR="00A06B81" w:rsidRPr="00972AA9">
        <w:rPr>
          <w:rFonts w:ascii="Verdana" w:hAnsi="Verdana" w:cs="Arial"/>
          <w:sz w:val="20"/>
          <w:szCs w:val="20"/>
        </w:rPr>
        <w:t xml:space="preserve"> и </w:t>
      </w:r>
      <w:r w:rsidR="009B60A5" w:rsidRPr="00972AA9">
        <w:rPr>
          <w:rFonts w:ascii="Verdana" w:hAnsi="Verdana" w:cs="Arial"/>
          <w:sz w:val="20"/>
          <w:szCs w:val="20"/>
        </w:rPr>
        <w:t>локальные особенности</w:t>
      </w:r>
      <w:r w:rsidRPr="00972AA9">
        <w:rPr>
          <w:rFonts w:ascii="Verdana" w:hAnsi="Verdana" w:cs="Arial"/>
          <w:sz w:val="20"/>
          <w:szCs w:val="20"/>
        </w:rPr>
        <w:t>.</w:t>
      </w:r>
    </w:p>
    <w:p w14:paraId="4289CAD1" w14:textId="6E27FD5A" w:rsidR="00CB52EB" w:rsidRPr="00972AA9" w:rsidRDefault="00CB52EB" w:rsidP="00972AA9">
      <w:pPr>
        <w:ind w:firstLine="142"/>
        <w:jc w:val="both"/>
        <w:rPr>
          <w:rFonts w:ascii="Verdana" w:hAnsi="Verdana" w:cs="Arial"/>
          <w:i/>
          <w:sz w:val="20"/>
          <w:szCs w:val="20"/>
        </w:rPr>
      </w:pPr>
      <w:r w:rsidRPr="00972AA9">
        <w:rPr>
          <w:rFonts w:ascii="Verdana" w:hAnsi="Verdana" w:cs="Arial"/>
          <w:i/>
          <w:sz w:val="20"/>
          <w:szCs w:val="20"/>
        </w:rPr>
        <w:t>«</w:t>
      </w:r>
      <w:r w:rsidR="00F06AA6" w:rsidRPr="00972AA9">
        <w:rPr>
          <w:rFonts w:ascii="Verdana" w:hAnsi="Verdana" w:cs="Arial"/>
          <w:i/>
          <w:iCs/>
          <w:sz w:val="20"/>
          <w:szCs w:val="20"/>
        </w:rPr>
        <w:t>Од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 xml:space="preserve">инаковых компаний </w:t>
      </w:r>
      <w:r w:rsidR="00F06AA6" w:rsidRPr="00972AA9">
        <w:rPr>
          <w:rFonts w:ascii="Verdana" w:hAnsi="Verdana" w:cs="Arial"/>
          <w:i/>
          <w:iCs/>
          <w:sz w:val="20"/>
          <w:szCs w:val="20"/>
        </w:rPr>
        <w:t xml:space="preserve">нет </w:t>
      </w:r>
      <w:r w:rsidR="00F06AA6" w:rsidRPr="00972AA9">
        <w:rPr>
          <w:rFonts w:ascii="Verdana" w:hAnsi="Verdana"/>
          <w:sz w:val="20"/>
          <w:szCs w:val="20"/>
        </w:rPr>
        <w:t xml:space="preserve">– 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 xml:space="preserve">каждая 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требует 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>особого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 подхода</w:t>
      </w:r>
      <w:r w:rsidR="008F7ED6" w:rsidRPr="00972AA9">
        <w:rPr>
          <w:rFonts w:ascii="Verdana" w:hAnsi="Verdana" w:cs="Arial"/>
          <w:i/>
          <w:iCs/>
          <w:sz w:val="20"/>
          <w:szCs w:val="20"/>
        </w:rPr>
        <w:t xml:space="preserve"> при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>смене рабочей модели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, 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 xml:space="preserve">все же 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аутсорсинг 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 xml:space="preserve">подразумевает 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четкое соблюдение 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>определенных алгоритмов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 для 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>гарантирования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 высокого качества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 xml:space="preserve"> работы</w:t>
      </w:r>
      <w:r w:rsidR="003C4589" w:rsidRPr="00972AA9">
        <w:rPr>
          <w:rFonts w:ascii="Verdana" w:hAnsi="Verdana" w:cs="Arial"/>
          <w:sz w:val="20"/>
          <w:szCs w:val="20"/>
        </w:rPr>
        <w:t xml:space="preserve">, </w:t>
      </w:r>
      <w:r w:rsidRPr="00972AA9">
        <w:rPr>
          <w:rFonts w:ascii="Verdana" w:hAnsi="Verdana" w:cs="Arial"/>
          <w:sz w:val="20"/>
          <w:szCs w:val="20"/>
        </w:rPr>
        <w:t xml:space="preserve">— </w:t>
      </w:r>
      <w:r w:rsidR="00C53DAD" w:rsidRPr="00972AA9">
        <w:rPr>
          <w:rFonts w:ascii="Verdana" w:hAnsi="Verdana" w:cs="Arial"/>
          <w:sz w:val="20"/>
          <w:szCs w:val="20"/>
        </w:rPr>
        <w:t>подчеркнул важность подобной инициативы</w:t>
      </w:r>
      <w:r w:rsidRPr="00972AA9">
        <w:rPr>
          <w:rFonts w:ascii="Verdana" w:hAnsi="Verdana" w:cs="Arial"/>
          <w:b/>
          <w:bCs/>
          <w:sz w:val="20"/>
          <w:szCs w:val="20"/>
        </w:rPr>
        <w:t xml:space="preserve"> Эдгарс Пузо, генеральный директор </w:t>
      </w:r>
      <w:r w:rsidRPr="00972AA9">
        <w:rPr>
          <w:rFonts w:ascii="Verdana" w:hAnsi="Verdana" w:cs="Arial"/>
          <w:b/>
          <w:bCs/>
          <w:sz w:val="20"/>
          <w:szCs w:val="20"/>
          <w:lang w:val="en-US"/>
        </w:rPr>
        <w:t>Atos</w:t>
      </w:r>
      <w:r w:rsidRPr="00972AA9">
        <w:rPr>
          <w:rFonts w:ascii="Verdana" w:hAnsi="Verdana" w:cs="Arial"/>
          <w:b/>
          <w:bCs/>
          <w:sz w:val="20"/>
          <w:szCs w:val="20"/>
        </w:rPr>
        <w:t xml:space="preserve"> в России и СНГ</w:t>
      </w:r>
      <w:r w:rsidRPr="00972AA9">
        <w:rPr>
          <w:rFonts w:ascii="Verdana" w:hAnsi="Verdana" w:cs="Arial"/>
          <w:sz w:val="20"/>
          <w:szCs w:val="20"/>
        </w:rPr>
        <w:t>. —</w:t>
      </w:r>
      <w:r w:rsidR="003C4589" w:rsidRPr="00972AA9">
        <w:rPr>
          <w:rFonts w:ascii="Verdana" w:eastAsia="Verdana" w:hAnsi="Verdana" w:cs="Verdana"/>
          <w:sz w:val="20"/>
          <w:szCs w:val="20"/>
        </w:rPr>
        <w:t xml:space="preserve"> </w:t>
      </w:r>
      <w:r w:rsidR="00800B32" w:rsidRPr="00972AA9">
        <w:rPr>
          <w:rFonts w:ascii="Verdana" w:eastAsia="Verdana" w:hAnsi="Verdana" w:cs="Verdana"/>
          <w:i/>
          <w:iCs/>
          <w:sz w:val="20"/>
          <w:szCs w:val="20"/>
        </w:rPr>
        <w:t>Именно поэтому</w:t>
      </w:r>
      <w:r w:rsidR="009B60A5" w:rsidRPr="00972AA9">
        <w:rPr>
          <w:rFonts w:ascii="Verdana" w:eastAsia="Verdana" w:hAnsi="Verdana" w:cs="Verdana"/>
          <w:i/>
          <w:iCs/>
          <w:sz w:val="20"/>
          <w:szCs w:val="20"/>
        </w:rPr>
        <w:t xml:space="preserve"> так важно доносить до широкой аудитории схемы эффективного 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>взаимодействи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>я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193145" w:rsidRPr="00972AA9">
        <w:rPr>
          <w:rFonts w:ascii="Verdana" w:hAnsi="Verdana" w:cs="Arial"/>
          <w:i/>
          <w:iCs/>
          <w:sz w:val="20"/>
          <w:szCs w:val="20"/>
        </w:rPr>
        <w:t xml:space="preserve">клиента 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>и поставщик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>а</w:t>
      </w:r>
      <w:r w:rsidR="00A06B81" w:rsidRPr="00972AA9">
        <w:rPr>
          <w:rFonts w:ascii="Verdana" w:hAnsi="Verdana" w:cs="Arial"/>
          <w:i/>
          <w:iCs/>
          <w:sz w:val="20"/>
          <w:szCs w:val="20"/>
        </w:rPr>
        <w:t xml:space="preserve"> услуг</w:t>
      </w:r>
      <w:r w:rsidR="009B60A5" w:rsidRPr="00972AA9">
        <w:rPr>
          <w:rFonts w:ascii="Verdana" w:hAnsi="Verdana" w:cs="Arial"/>
          <w:i/>
          <w:iCs/>
          <w:sz w:val="20"/>
          <w:szCs w:val="20"/>
        </w:rPr>
        <w:t>, основной моделью которого и является аутсорсинг, стремительно набирающий популярность в современной бизнес-среде</w:t>
      </w:r>
      <w:r w:rsidRPr="00972AA9">
        <w:rPr>
          <w:rFonts w:ascii="Verdana" w:hAnsi="Verdana" w:cs="Arial"/>
          <w:i/>
          <w:sz w:val="20"/>
          <w:szCs w:val="20"/>
        </w:rPr>
        <w:t>».</w:t>
      </w:r>
    </w:p>
    <w:p w14:paraId="0F2F5C29" w14:textId="649D0292" w:rsidR="001D2C88" w:rsidRPr="00972AA9" w:rsidRDefault="001D2C88" w:rsidP="00972AA9">
      <w:pPr>
        <w:ind w:firstLine="142"/>
        <w:jc w:val="both"/>
        <w:rPr>
          <w:rFonts w:ascii="Verdana" w:hAnsi="Verdana"/>
          <w:sz w:val="20"/>
          <w:szCs w:val="20"/>
        </w:rPr>
      </w:pPr>
      <w:r w:rsidRPr="00972AA9">
        <w:rPr>
          <w:rFonts w:ascii="Verdana" w:hAnsi="Verdana"/>
          <w:sz w:val="20"/>
          <w:szCs w:val="20"/>
        </w:rPr>
        <w:t xml:space="preserve">В части учебника про аутсорсинг в стратегии и операционной деятельности </w:t>
      </w:r>
      <w:r w:rsidRPr="00972AA9">
        <w:rPr>
          <w:rFonts w:ascii="Verdana" w:hAnsi="Verdana"/>
          <w:b/>
          <w:bCs/>
          <w:sz w:val="20"/>
          <w:szCs w:val="20"/>
        </w:rPr>
        <w:t>Иван Сачков, руководитель операционной поддержки клиентов в российском филиале компании Atos</w:t>
      </w:r>
      <w:r w:rsidRPr="00972AA9">
        <w:rPr>
          <w:rFonts w:ascii="Verdana" w:hAnsi="Verdana"/>
          <w:sz w:val="20"/>
          <w:szCs w:val="20"/>
        </w:rPr>
        <w:t>, поделился практическим кейсом и рассказал, как интегрировать аутсорсинг в операционные процессы, принять решение о его использовании, управлять рисками и какие области бизнеса подлежат наибольшему регулированию при привлечении аутсорсеров.</w:t>
      </w:r>
    </w:p>
    <w:p w14:paraId="55AC1819" w14:textId="5DECB343" w:rsidR="00A06B81" w:rsidRPr="00972AA9" w:rsidRDefault="00F06AA6" w:rsidP="00972AA9">
      <w:pPr>
        <w:ind w:firstLine="142"/>
        <w:jc w:val="both"/>
        <w:rPr>
          <w:rFonts w:ascii="Verdana" w:hAnsi="Verdana"/>
          <w:sz w:val="20"/>
          <w:szCs w:val="20"/>
        </w:rPr>
      </w:pPr>
      <w:r w:rsidRPr="00972AA9">
        <w:rPr>
          <w:rFonts w:ascii="Verdana" w:hAnsi="Verdana"/>
          <w:b/>
          <w:color w:val="000000"/>
          <w:sz w:val="20"/>
          <w:szCs w:val="20"/>
        </w:rPr>
        <w:t>Сергей Македонский, президент ассоциации «АСТРА</w:t>
      </w:r>
      <w:bookmarkStart w:id="0" w:name="_GoBack"/>
      <w:bookmarkEnd w:id="0"/>
      <w:r w:rsidRPr="00972AA9">
        <w:rPr>
          <w:rFonts w:ascii="Verdana" w:hAnsi="Verdana"/>
          <w:bCs/>
          <w:color w:val="000000"/>
          <w:sz w:val="20"/>
          <w:szCs w:val="20"/>
        </w:rPr>
        <w:t xml:space="preserve">» </w:t>
      </w:r>
      <w:r w:rsidR="00C53DAD" w:rsidRPr="00972AA9">
        <w:rPr>
          <w:rFonts w:ascii="Verdana" w:hAnsi="Verdana"/>
          <w:sz w:val="20"/>
          <w:szCs w:val="20"/>
        </w:rPr>
        <w:t>отметил</w:t>
      </w:r>
      <w:r w:rsidR="00C53DAD" w:rsidRPr="00972AA9">
        <w:rPr>
          <w:rFonts w:ascii="Verdana" w:hAnsi="Verdana"/>
          <w:b/>
          <w:bCs/>
          <w:sz w:val="20"/>
          <w:szCs w:val="20"/>
        </w:rPr>
        <w:t>:</w:t>
      </w:r>
      <w:r w:rsidR="003C4589" w:rsidRPr="00972AA9">
        <w:rPr>
          <w:rFonts w:ascii="Verdana" w:hAnsi="Verdana"/>
          <w:sz w:val="20"/>
          <w:szCs w:val="20"/>
        </w:rPr>
        <w:t xml:space="preserve"> «</w:t>
      </w:r>
      <w:r w:rsidR="00CB52EB" w:rsidRPr="00972AA9">
        <w:rPr>
          <w:rFonts w:ascii="Verdana" w:hAnsi="Verdana"/>
          <w:sz w:val="20"/>
          <w:szCs w:val="20"/>
        </w:rPr>
        <w:t xml:space="preserve">Термин аутсорсинг знаком всем, </w:t>
      </w:r>
      <w:r w:rsidR="00800B32" w:rsidRPr="00972AA9">
        <w:rPr>
          <w:rFonts w:ascii="Verdana" w:hAnsi="Verdana"/>
          <w:sz w:val="20"/>
          <w:szCs w:val="20"/>
        </w:rPr>
        <w:t xml:space="preserve">но даже в актуальных учебных материалах сложно найти что-то помимо базовых понятий из </w:t>
      </w:r>
      <w:r w:rsidRPr="00972AA9">
        <w:rPr>
          <w:rFonts w:ascii="Verdana" w:hAnsi="Verdana"/>
          <w:sz w:val="20"/>
          <w:szCs w:val="20"/>
        </w:rPr>
        <w:t>этой сферы</w:t>
      </w:r>
      <w:r w:rsidR="00CB52EB" w:rsidRPr="00972AA9">
        <w:rPr>
          <w:rFonts w:ascii="Verdana" w:hAnsi="Verdana"/>
          <w:sz w:val="20"/>
          <w:szCs w:val="20"/>
        </w:rPr>
        <w:t xml:space="preserve">. </w:t>
      </w:r>
      <w:r w:rsidRPr="00972AA9">
        <w:rPr>
          <w:rFonts w:ascii="Verdana" w:hAnsi="Verdana"/>
          <w:sz w:val="20"/>
          <w:szCs w:val="20"/>
        </w:rPr>
        <w:t>Источниками знаний</w:t>
      </w:r>
      <w:r w:rsidR="00800B32" w:rsidRPr="00972AA9">
        <w:rPr>
          <w:rFonts w:ascii="Verdana" w:hAnsi="Verdana"/>
          <w:sz w:val="20"/>
          <w:szCs w:val="20"/>
        </w:rPr>
        <w:t xml:space="preserve"> до сих пор становятся а</w:t>
      </w:r>
      <w:r w:rsidR="00CB52EB" w:rsidRPr="00972AA9">
        <w:rPr>
          <w:rFonts w:ascii="Verdana" w:hAnsi="Verdana"/>
          <w:sz w:val="20"/>
          <w:szCs w:val="20"/>
        </w:rPr>
        <w:t xml:space="preserve">нглоязычные </w:t>
      </w:r>
      <w:r w:rsidRPr="00972AA9">
        <w:rPr>
          <w:rFonts w:ascii="Verdana" w:hAnsi="Verdana"/>
          <w:sz w:val="20"/>
          <w:szCs w:val="20"/>
        </w:rPr>
        <w:t>ресурсы</w:t>
      </w:r>
      <w:r w:rsidR="00CB52EB" w:rsidRPr="00972AA9">
        <w:rPr>
          <w:rFonts w:ascii="Verdana" w:hAnsi="Verdana"/>
          <w:sz w:val="20"/>
          <w:szCs w:val="20"/>
        </w:rPr>
        <w:t xml:space="preserve"> и собственн</w:t>
      </w:r>
      <w:r w:rsidR="00800B32" w:rsidRPr="00972AA9">
        <w:rPr>
          <w:rFonts w:ascii="Verdana" w:hAnsi="Verdana"/>
          <w:sz w:val="20"/>
          <w:szCs w:val="20"/>
        </w:rPr>
        <w:t>ый</w:t>
      </w:r>
      <w:r w:rsidR="00CB52EB" w:rsidRPr="00972AA9">
        <w:rPr>
          <w:rFonts w:ascii="Verdana" w:hAnsi="Verdana"/>
          <w:sz w:val="20"/>
          <w:szCs w:val="20"/>
        </w:rPr>
        <w:t xml:space="preserve"> опыт</w:t>
      </w:r>
      <w:r w:rsidR="00800B32" w:rsidRPr="00972AA9">
        <w:rPr>
          <w:rFonts w:ascii="Verdana" w:hAnsi="Verdana"/>
          <w:sz w:val="20"/>
          <w:szCs w:val="20"/>
        </w:rPr>
        <w:t>. Вот почему так важно создание и распространение на русском языке комплексного и детального учебника по аутсорсингу, вобравшего в себя лучшие отечественные и зарубежные практики.</w:t>
      </w:r>
      <w:r w:rsidR="003C4589" w:rsidRPr="00972AA9">
        <w:rPr>
          <w:rFonts w:ascii="Verdana" w:hAnsi="Verdana"/>
          <w:sz w:val="20"/>
          <w:szCs w:val="20"/>
        </w:rPr>
        <w:t>»</w:t>
      </w:r>
    </w:p>
    <w:p w14:paraId="2610D7DA" w14:textId="727233E8" w:rsidR="00001F68" w:rsidRPr="00EA36C8" w:rsidRDefault="00A06B81" w:rsidP="00EA36C8">
      <w:pPr>
        <w:ind w:firstLine="142"/>
        <w:jc w:val="both"/>
        <w:rPr>
          <w:rFonts w:ascii="Verdana" w:hAnsi="Verdana"/>
          <w:bCs/>
          <w:sz w:val="20"/>
          <w:szCs w:val="20"/>
          <w:lang w:eastAsia="ru-RU"/>
        </w:rPr>
      </w:pPr>
      <w:r w:rsidRPr="00972AA9">
        <w:rPr>
          <w:rFonts w:ascii="Verdana" w:hAnsi="Verdana"/>
          <w:sz w:val="20"/>
          <w:szCs w:val="20"/>
        </w:rPr>
        <w:t>Плановый первый тираж учебника</w:t>
      </w:r>
      <w:r w:rsidR="00F06AA6" w:rsidRPr="00972AA9">
        <w:rPr>
          <w:rFonts w:ascii="Verdana" w:hAnsi="Verdana"/>
          <w:sz w:val="20"/>
          <w:szCs w:val="20"/>
        </w:rPr>
        <w:t>, составивший 1 500 экземпляров,</w:t>
      </w:r>
      <w:r w:rsidRPr="00972AA9">
        <w:rPr>
          <w:rFonts w:ascii="Verdana" w:hAnsi="Verdana"/>
          <w:sz w:val="20"/>
          <w:szCs w:val="20"/>
        </w:rPr>
        <w:t xml:space="preserve"> </w:t>
      </w:r>
      <w:r w:rsidR="008F7ED6" w:rsidRPr="00972AA9">
        <w:rPr>
          <w:rFonts w:ascii="Verdana" w:hAnsi="Verdana"/>
          <w:sz w:val="20"/>
          <w:szCs w:val="20"/>
        </w:rPr>
        <w:t>вышел 29 июля 2019 года</w:t>
      </w:r>
      <w:r w:rsidR="00CB52EB" w:rsidRPr="00972AA9">
        <w:rPr>
          <w:rFonts w:ascii="Verdana" w:hAnsi="Verdana"/>
          <w:sz w:val="20"/>
          <w:szCs w:val="20"/>
        </w:rPr>
        <w:t>. Читатель может найти</w:t>
      </w:r>
      <w:r w:rsidR="00C53DAD" w:rsidRPr="00972AA9">
        <w:rPr>
          <w:rFonts w:ascii="Verdana" w:hAnsi="Verdana"/>
          <w:sz w:val="20"/>
          <w:szCs w:val="20"/>
        </w:rPr>
        <w:t xml:space="preserve"> учебник</w:t>
      </w:r>
      <w:r w:rsidR="00CB52EB" w:rsidRPr="00972AA9">
        <w:rPr>
          <w:rFonts w:ascii="Verdana" w:hAnsi="Verdana"/>
          <w:sz w:val="20"/>
          <w:szCs w:val="20"/>
        </w:rPr>
        <w:t xml:space="preserve"> в книжных магазинах Москвы (</w:t>
      </w:r>
      <w:r w:rsidRPr="00972AA9">
        <w:rPr>
          <w:rFonts w:ascii="Verdana" w:eastAsia="Verdana" w:hAnsi="Verdana" w:cs="Verdana"/>
          <w:sz w:val="20"/>
          <w:szCs w:val="20"/>
        </w:rPr>
        <w:t>Библио-Глобус, Москва, Дом книги)</w:t>
      </w:r>
      <w:r w:rsidR="00CB52EB" w:rsidRPr="00972AA9">
        <w:rPr>
          <w:rFonts w:ascii="Verdana" w:eastAsia="Verdana" w:hAnsi="Verdana" w:cs="Verdana"/>
          <w:sz w:val="20"/>
          <w:szCs w:val="20"/>
        </w:rPr>
        <w:t>, и</w:t>
      </w:r>
      <w:r w:rsidRPr="00972AA9">
        <w:rPr>
          <w:rFonts w:ascii="Verdana" w:eastAsia="Verdana" w:hAnsi="Verdana" w:cs="Verdana"/>
          <w:sz w:val="20"/>
          <w:szCs w:val="20"/>
        </w:rPr>
        <w:t>нтернет-магазин</w:t>
      </w:r>
      <w:r w:rsidR="00CB52EB" w:rsidRPr="00972AA9">
        <w:rPr>
          <w:rFonts w:ascii="Verdana" w:eastAsia="Verdana" w:hAnsi="Verdana" w:cs="Verdana"/>
          <w:sz w:val="20"/>
          <w:szCs w:val="20"/>
        </w:rPr>
        <w:t>е</w:t>
      </w:r>
      <w:r w:rsidRPr="00972AA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72AA9">
        <w:rPr>
          <w:rFonts w:ascii="Verdana" w:eastAsia="Verdana" w:hAnsi="Verdana" w:cs="Verdana"/>
          <w:sz w:val="20"/>
          <w:szCs w:val="20"/>
          <w:lang w:val="en-US"/>
        </w:rPr>
        <w:t>ozon</w:t>
      </w:r>
      <w:proofErr w:type="spellEnd"/>
      <w:r w:rsidRPr="00972AA9">
        <w:rPr>
          <w:rFonts w:ascii="Verdana" w:eastAsia="Verdana" w:hAnsi="Verdana" w:cs="Verdana"/>
          <w:sz w:val="20"/>
          <w:szCs w:val="20"/>
        </w:rPr>
        <w:t>.</w:t>
      </w:r>
      <w:proofErr w:type="spellStart"/>
      <w:r w:rsidRPr="00972AA9">
        <w:rPr>
          <w:rFonts w:ascii="Verdana" w:eastAsia="Verdana" w:hAnsi="Verdana" w:cs="Verdana"/>
          <w:sz w:val="20"/>
          <w:szCs w:val="20"/>
          <w:lang w:val="en-US"/>
        </w:rPr>
        <w:t>ru</w:t>
      </w:r>
      <w:proofErr w:type="spellEnd"/>
      <w:r w:rsidR="00CB52EB" w:rsidRPr="00972AA9">
        <w:rPr>
          <w:rFonts w:ascii="Verdana" w:eastAsia="Verdana" w:hAnsi="Verdana" w:cs="Verdana"/>
          <w:sz w:val="20"/>
          <w:szCs w:val="20"/>
        </w:rPr>
        <w:t>.</w:t>
      </w:r>
      <w:r w:rsidR="00972AA9" w:rsidRPr="00972AA9">
        <w:rPr>
          <w:rFonts w:ascii="Verdana" w:eastAsia="Verdana" w:hAnsi="Verdana" w:cs="Verdana"/>
          <w:sz w:val="20"/>
          <w:szCs w:val="20"/>
        </w:rPr>
        <w:t xml:space="preserve"> </w:t>
      </w:r>
      <w:r w:rsidR="00972AA9" w:rsidRPr="00972AA9">
        <w:rPr>
          <w:rFonts w:ascii="Verdana" w:hAnsi="Verdana"/>
          <w:bCs/>
          <w:sz w:val="20"/>
          <w:szCs w:val="20"/>
          <w:lang w:eastAsia="ru-RU"/>
        </w:rPr>
        <w:t>4 сентября состоится презентация учебника, куда приглашаются руководители предприятий заказчиков и поставщиков услуг</w:t>
      </w:r>
      <w:r w:rsidR="00AF1E4A">
        <w:rPr>
          <w:rFonts w:ascii="Verdana" w:hAnsi="Verdana"/>
          <w:bCs/>
          <w:sz w:val="20"/>
          <w:szCs w:val="20"/>
          <w:lang w:eastAsia="ru-RU"/>
        </w:rPr>
        <w:t xml:space="preserve">, а также </w:t>
      </w:r>
      <w:r w:rsidR="00AF1E4A">
        <w:rPr>
          <w:rFonts w:ascii="Verdana" w:hAnsi="Verdana"/>
          <w:bCs/>
          <w:sz w:val="20"/>
          <w:szCs w:val="20"/>
          <w:lang w:eastAsia="ru-RU"/>
        </w:rPr>
        <w:t>представители СМИ</w:t>
      </w:r>
      <w:r w:rsidR="00972AA9" w:rsidRPr="00972AA9">
        <w:rPr>
          <w:rFonts w:ascii="Verdana" w:hAnsi="Verdana"/>
          <w:bCs/>
          <w:sz w:val="20"/>
          <w:szCs w:val="20"/>
          <w:lang w:eastAsia="ru-RU"/>
        </w:rPr>
        <w:t xml:space="preserve">. Мероприятие пройдет в Москве, в бизнес-центре «Романов двор», в конференц-зале компании </w:t>
      </w:r>
      <w:r w:rsidR="00972AA9" w:rsidRPr="00972AA9">
        <w:rPr>
          <w:rFonts w:ascii="Verdana" w:hAnsi="Verdana"/>
          <w:bCs/>
          <w:sz w:val="20"/>
          <w:szCs w:val="20"/>
          <w:lang w:val="en-US" w:eastAsia="ru-RU"/>
        </w:rPr>
        <w:t>White</w:t>
      </w:r>
      <w:r w:rsidR="00972AA9" w:rsidRPr="00972AA9">
        <w:rPr>
          <w:rFonts w:ascii="Verdana" w:hAnsi="Verdana"/>
          <w:bCs/>
          <w:sz w:val="20"/>
          <w:szCs w:val="20"/>
          <w:lang w:eastAsia="ru-RU"/>
        </w:rPr>
        <w:t xml:space="preserve"> &amp; </w:t>
      </w:r>
      <w:r w:rsidR="00972AA9" w:rsidRPr="00972AA9">
        <w:rPr>
          <w:rFonts w:ascii="Verdana" w:hAnsi="Verdana"/>
          <w:bCs/>
          <w:sz w:val="20"/>
          <w:szCs w:val="20"/>
          <w:lang w:val="en-US" w:eastAsia="ru-RU"/>
        </w:rPr>
        <w:t>Case</w:t>
      </w:r>
      <w:r w:rsidR="00972AA9" w:rsidRPr="00972AA9">
        <w:rPr>
          <w:rFonts w:ascii="Verdana" w:hAnsi="Verdana"/>
          <w:bCs/>
          <w:sz w:val="20"/>
          <w:szCs w:val="20"/>
          <w:lang w:eastAsia="ru-RU"/>
        </w:rPr>
        <w:t xml:space="preserve">. </w:t>
      </w:r>
    </w:p>
    <w:p w14:paraId="1704DBD6" w14:textId="5B42A06A" w:rsidR="00E149CA" w:rsidRPr="00843DE2" w:rsidRDefault="00E149CA" w:rsidP="00E149CA">
      <w:pPr>
        <w:jc w:val="center"/>
      </w:pPr>
      <w:r>
        <w:rPr>
          <w:rFonts w:ascii="Verdana" w:eastAsia="Verdana" w:hAnsi="Verdana" w:cs="Verdana"/>
          <w:color w:val="343430"/>
          <w:sz w:val="18"/>
          <w:szCs w:val="18"/>
        </w:rPr>
        <w:t>***</w:t>
      </w:r>
    </w:p>
    <w:p w14:paraId="30726AD9" w14:textId="77777777" w:rsidR="00E149CA" w:rsidRPr="00A835DD" w:rsidRDefault="00E149CA" w:rsidP="00E149CA">
      <w:pPr>
        <w:jc w:val="center"/>
        <w:rPr>
          <w:rFonts w:ascii="Verdana" w:eastAsia="Verdana" w:hAnsi="Verdana" w:cs="Verdana"/>
          <w:color w:val="343430"/>
          <w:sz w:val="18"/>
          <w:szCs w:val="18"/>
        </w:rPr>
      </w:pPr>
    </w:p>
    <w:p w14:paraId="4C9EEFD3" w14:textId="20952434" w:rsidR="00E149CA" w:rsidRPr="00EA36C8" w:rsidRDefault="00E149CA" w:rsidP="00EA36C8">
      <w:pPr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A835DD"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О компани</w:t>
      </w:r>
      <w:r w:rsidR="008F7ED6">
        <w:rPr>
          <w:rFonts w:ascii="Verdana" w:eastAsia="Verdana" w:hAnsi="Verdana" w:cs="Verdana"/>
          <w:b/>
          <w:sz w:val="18"/>
          <w:szCs w:val="18"/>
        </w:rPr>
        <w:t>ях</w:t>
      </w:r>
      <w:r w:rsidRPr="00A835DD">
        <w:rPr>
          <w:rFonts w:ascii="Verdana" w:eastAsia="Verdana" w:hAnsi="Verdana" w:cs="Verdana"/>
          <w:b/>
          <w:sz w:val="18"/>
          <w:szCs w:val="18"/>
        </w:rPr>
        <w:t>:</w:t>
      </w:r>
    </w:p>
    <w:p w14:paraId="08633DEF" w14:textId="77777777" w:rsidR="00E149CA" w:rsidRPr="008F7ED6" w:rsidRDefault="00E149CA" w:rsidP="00E149CA">
      <w:pPr>
        <w:jc w:val="both"/>
        <w:rPr>
          <w:rFonts w:ascii="Verdana" w:hAnsi="Verdana"/>
          <w:sz w:val="18"/>
          <w:szCs w:val="18"/>
        </w:rPr>
      </w:pPr>
      <w:r w:rsidRPr="008F7ED6">
        <w:rPr>
          <w:rFonts w:ascii="Verdana" w:hAnsi="Verdana"/>
          <w:b/>
          <w:bCs/>
          <w:sz w:val="18"/>
          <w:szCs w:val="18"/>
        </w:rPr>
        <w:t>Atos</w:t>
      </w:r>
      <w:r w:rsidRPr="008F7ED6">
        <w:rPr>
          <w:rFonts w:ascii="Verdana" w:hAnsi="Verdana"/>
          <w:sz w:val="18"/>
          <w:szCs w:val="18"/>
        </w:rPr>
        <w:t xml:space="preserve"> – международный лидер в области цифровой трансформации, предоставляющий высокотехнологичные сервисы в области консалтинга, системной интеграции, управляемых сервисов и аутсорсинга бизнес-процессов, облачных вычислений, безопасности и управления большими данными, а также транзакционные сервисы. Годовой оборот компании – 11 миллиардов евро, а количество сотрудников – 110 000 человек в 73 странах. Накопленные знания и опыт, понимание особенностей ведения бизнеса позволяют предоставлять комплексные решения для бизнеса различных отраслей.  </w:t>
      </w:r>
    </w:p>
    <w:p w14:paraId="624BA9DA" w14:textId="77777777" w:rsidR="00E149CA" w:rsidRPr="008F7ED6" w:rsidRDefault="00E149CA" w:rsidP="00E149CA">
      <w:pPr>
        <w:jc w:val="both"/>
        <w:rPr>
          <w:rFonts w:ascii="Verdana" w:hAnsi="Verdana"/>
          <w:sz w:val="18"/>
          <w:szCs w:val="18"/>
        </w:rPr>
      </w:pPr>
      <w:r w:rsidRPr="008F7ED6">
        <w:rPr>
          <w:rFonts w:ascii="Verdana" w:hAnsi="Verdana"/>
          <w:sz w:val="18"/>
          <w:szCs w:val="18"/>
        </w:rPr>
        <w:t>Atos является международным ИТ-партнером Олимпийских и Паралимпийских игр. Компания работает под брендами Atos, Atos Syntel, Unify и Worldline. Atos представлен на Парижском фондовом индексе CAC40.</w:t>
      </w:r>
    </w:p>
    <w:p w14:paraId="098ED5B5" w14:textId="05FD4A16" w:rsidR="008F7ED6" w:rsidRPr="008F7ED6" w:rsidRDefault="008F7ED6" w:rsidP="008F7ED6">
      <w:pPr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8F7ED6">
        <w:rPr>
          <w:rFonts w:ascii="Verdana" w:hAnsi="Verdana"/>
          <w:b/>
          <w:bCs/>
          <w:sz w:val="18"/>
          <w:szCs w:val="18"/>
        </w:rPr>
        <w:t>Ассоциация стратегического аутсорсинга «АСТРА»</w:t>
      </w:r>
      <w:r w:rsidRPr="008F7ED6">
        <w:rPr>
          <w:rFonts w:ascii="Verdana" w:hAnsi="Verdana"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 w:rsidRPr="008F7ED6">
        <w:rPr>
          <w:rFonts w:ascii="Verdana" w:hAnsi="Verdana"/>
          <w:sz w:val="18"/>
          <w:szCs w:val="18"/>
        </w:rPr>
        <w:t>некоммерческое профессиональное объединение участников рынка аутсорсинга и ОЦО в России.</w:t>
      </w:r>
    </w:p>
    <w:p w14:paraId="19CE1F30" w14:textId="132A908B" w:rsidR="008F7ED6" w:rsidRPr="008F7ED6" w:rsidRDefault="008F7ED6" w:rsidP="008F7ED6">
      <w:pPr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8F7ED6">
        <w:rPr>
          <w:rFonts w:ascii="Verdana" w:hAnsi="Verdana"/>
          <w:sz w:val="18"/>
          <w:szCs w:val="18"/>
        </w:rPr>
        <w:t>Их миссия – содействие становлению и динамичному развитию цивилизованного рынка стратегического аутсорсинга в России путем формирования правового и информационного поля аутсорсинга, а также налаживания эффективного взаимодействия между всеми профессиональными участниками рынка: поставщиками и потребителями услуг, регулятором, российскими и зарубежными общественными и индустриальными объединениями.</w:t>
      </w:r>
    </w:p>
    <w:p w14:paraId="0BBFFA99" w14:textId="4D5679E3" w:rsidR="00E149CA" w:rsidRDefault="00E149CA" w:rsidP="00E149CA">
      <w:pPr>
        <w:jc w:val="both"/>
        <w:rPr>
          <w:rFonts w:ascii="Verdana" w:hAnsi="Verdana"/>
          <w:sz w:val="18"/>
          <w:szCs w:val="18"/>
        </w:rPr>
      </w:pPr>
    </w:p>
    <w:p w14:paraId="3BCC5CC7" w14:textId="6AC1975A" w:rsidR="00E149CA" w:rsidRPr="001D2C88" w:rsidRDefault="00E149CA" w:rsidP="00E149CA">
      <w:pPr>
        <w:jc w:val="both"/>
        <w:rPr>
          <w:rFonts w:ascii="Verdana" w:eastAsia="Verdana" w:hAnsi="Verdana" w:cstheme="majorHAnsi"/>
          <w:sz w:val="18"/>
          <w:szCs w:val="18"/>
          <w:lang w:val="en-US"/>
        </w:rPr>
      </w:pPr>
      <w:r w:rsidRPr="00A835DD">
        <w:rPr>
          <w:rFonts w:ascii="Verdana" w:eastAsia="Verdana" w:hAnsi="Verdana" w:cstheme="majorHAnsi"/>
          <w:b/>
          <w:sz w:val="18"/>
          <w:szCs w:val="18"/>
          <w:lang w:val="en-US"/>
        </w:rPr>
        <w:t>Press</w:t>
      </w:r>
      <w:r w:rsidR="001D2C88" w:rsidRPr="001D2C88">
        <w:rPr>
          <w:rFonts w:ascii="Verdana" w:eastAsia="Verdana" w:hAnsi="Verdana" w:cstheme="majorHAnsi"/>
          <w:b/>
          <w:sz w:val="18"/>
          <w:szCs w:val="18"/>
          <w:lang w:val="en-US"/>
        </w:rPr>
        <w:t xml:space="preserve"> </w:t>
      </w:r>
      <w:r w:rsidRPr="00A835DD">
        <w:rPr>
          <w:rFonts w:ascii="Verdana" w:eastAsia="Verdana" w:hAnsi="Verdana" w:cstheme="majorHAnsi"/>
          <w:b/>
          <w:sz w:val="18"/>
          <w:szCs w:val="18"/>
          <w:lang w:val="en-US"/>
        </w:rPr>
        <w:t>contact</w:t>
      </w:r>
      <w:r w:rsidR="001D2C88" w:rsidRPr="001D2C88">
        <w:rPr>
          <w:rFonts w:ascii="Verdana" w:eastAsia="Verdana" w:hAnsi="Verdana" w:cstheme="majorHAnsi"/>
          <w:b/>
          <w:sz w:val="18"/>
          <w:szCs w:val="18"/>
          <w:lang w:val="en-US"/>
        </w:rPr>
        <w:t>:</w:t>
      </w:r>
    </w:p>
    <w:p w14:paraId="2A101297" w14:textId="77777777" w:rsidR="00E149CA" w:rsidRPr="00F06AA6" w:rsidRDefault="00E149CA" w:rsidP="00E149CA">
      <w:pPr>
        <w:rPr>
          <w:rFonts w:ascii="Verdana" w:eastAsia="Verdana" w:hAnsi="Verdana" w:cstheme="majorHAnsi"/>
          <w:sz w:val="18"/>
          <w:szCs w:val="18"/>
          <w:lang w:val="en-US"/>
        </w:rPr>
      </w:pPr>
      <w:r w:rsidRPr="00A835DD">
        <w:rPr>
          <w:rFonts w:ascii="Verdana" w:eastAsia="Verdana" w:hAnsi="Verdana" w:cstheme="majorHAnsi"/>
          <w:sz w:val="18"/>
          <w:szCs w:val="18"/>
          <w:lang w:val="en-US"/>
        </w:rPr>
        <w:t>Nadezhda</w:t>
      </w:r>
      <w:r w:rsidRPr="00F06AA6">
        <w:rPr>
          <w:rFonts w:ascii="Verdana" w:eastAsia="Verdana" w:hAnsi="Verdana" w:cstheme="majorHAnsi"/>
          <w:sz w:val="18"/>
          <w:szCs w:val="18"/>
          <w:lang w:val="en-US"/>
        </w:rPr>
        <w:t xml:space="preserve"> </w:t>
      </w:r>
      <w:r w:rsidRPr="00A835DD">
        <w:rPr>
          <w:rFonts w:ascii="Verdana" w:eastAsia="Verdana" w:hAnsi="Verdana" w:cstheme="majorHAnsi"/>
          <w:sz w:val="18"/>
          <w:szCs w:val="18"/>
          <w:lang w:val="en-US"/>
        </w:rPr>
        <w:t>Togacheva</w:t>
      </w:r>
      <w:r w:rsidRPr="00F06AA6">
        <w:rPr>
          <w:rFonts w:ascii="Verdana" w:eastAsia="Verdana" w:hAnsi="Verdana" w:cstheme="majorHAnsi"/>
          <w:sz w:val="18"/>
          <w:szCs w:val="18"/>
          <w:lang w:val="en-US"/>
        </w:rPr>
        <w:t xml:space="preserve"> | </w:t>
      </w:r>
      <w:hyperlink r:id="rId12">
        <w:r w:rsidRPr="00A835DD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en-US"/>
          </w:rPr>
          <w:t>nadezhda</w:t>
        </w:r>
        <w:r w:rsidRPr="00F06AA6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en-US"/>
          </w:rPr>
          <w:t>.</w:t>
        </w:r>
        <w:r w:rsidRPr="00A835DD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en-US"/>
          </w:rPr>
          <w:t>togacheva</w:t>
        </w:r>
        <w:r w:rsidRPr="00F06AA6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en-US"/>
          </w:rPr>
          <w:t>@</w:t>
        </w:r>
        <w:r w:rsidRPr="00A835DD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en-US"/>
          </w:rPr>
          <w:t>atos</w:t>
        </w:r>
        <w:r w:rsidRPr="00F06AA6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en-US"/>
          </w:rPr>
          <w:t>.</w:t>
        </w:r>
        <w:r w:rsidRPr="00A835DD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en-US"/>
          </w:rPr>
          <w:t>net</w:t>
        </w:r>
      </w:hyperlink>
      <w:r w:rsidRPr="00F06AA6">
        <w:rPr>
          <w:rFonts w:ascii="Verdana" w:eastAsia="Verdana" w:hAnsi="Verdana" w:cstheme="majorHAnsi"/>
          <w:color w:val="777777"/>
          <w:sz w:val="18"/>
          <w:szCs w:val="18"/>
          <w:lang w:val="en-US"/>
        </w:rPr>
        <w:t xml:space="preserve"> </w:t>
      </w:r>
      <w:r w:rsidRPr="00F06AA6">
        <w:rPr>
          <w:rFonts w:ascii="Verdana" w:eastAsia="Verdana" w:hAnsi="Verdana" w:cstheme="majorHAnsi"/>
          <w:sz w:val="18"/>
          <w:szCs w:val="18"/>
          <w:lang w:val="en-US"/>
        </w:rPr>
        <w:t xml:space="preserve">| </w:t>
      </w:r>
      <w:r w:rsidRPr="00A835DD">
        <w:rPr>
          <w:rFonts w:ascii="Verdana" w:eastAsia="Verdana" w:hAnsi="Verdana" w:cstheme="majorHAnsi"/>
          <w:sz w:val="18"/>
          <w:szCs w:val="18"/>
          <w:lang w:val="en-US"/>
        </w:rPr>
        <w:t>PR</w:t>
      </w:r>
      <w:r w:rsidRPr="00F06AA6">
        <w:rPr>
          <w:rFonts w:ascii="Verdana" w:eastAsia="Verdana" w:hAnsi="Verdana" w:cstheme="majorHAnsi"/>
          <w:sz w:val="18"/>
          <w:szCs w:val="18"/>
          <w:lang w:val="en-US"/>
        </w:rPr>
        <w:t xml:space="preserve"> &amp; </w:t>
      </w:r>
      <w:r w:rsidRPr="00A835DD">
        <w:rPr>
          <w:rFonts w:ascii="Verdana" w:eastAsia="Verdana" w:hAnsi="Verdana" w:cstheme="majorHAnsi"/>
          <w:sz w:val="18"/>
          <w:szCs w:val="18"/>
          <w:lang w:val="en-US"/>
        </w:rPr>
        <w:t>Marketing</w:t>
      </w:r>
      <w:r w:rsidRPr="00F06AA6">
        <w:rPr>
          <w:rFonts w:ascii="Verdana" w:eastAsia="Verdana" w:hAnsi="Verdana" w:cstheme="majorHAnsi"/>
          <w:sz w:val="18"/>
          <w:szCs w:val="18"/>
          <w:lang w:val="en-US"/>
        </w:rPr>
        <w:t xml:space="preserve"> </w:t>
      </w:r>
      <w:r w:rsidRPr="00A835DD">
        <w:rPr>
          <w:rFonts w:ascii="Verdana" w:eastAsia="Verdana" w:hAnsi="Verdana" w:cstheme="majorHAnsi"/>
          <w:sz w:val="18"/>
          <w:szCs w:val="18"/>
          <w:lang w:val="en-US"/>
        </w:rPr>
        <w:t>Atos</w:t>
      </w:r>
      <w:r w:rsidRPr="00F06AA6">
        <w:rPr>
          <w:rFonts w:ascii="Verdana" w:eastAsia="Verdana" w:hAnsi="Verdana" w:cstheme="majorHAnsi"/>
          <w:sz w:val="18"/>
          <w:szCs w:val="18"/>
          <w:lang w:val="en-US"/>
        </w:rPr>
        <w:t xml:space="preserve"> </w:t>
      </w:r>
      <w:r w:rsidRPr="00A835DD">
        <w:rPr>
          <w:rFonts w:ascii="Verdana" w:eastAsia="Verdana" w:hAnsi="Verdana" w:cstheme="majorHAnsi"/>
          <w:sz w:val="18"/>
          <w:szCs w:val="18"/>
          <w:lang w:val="en-US"/>
        </w:rPr>
        <w:t>Russia</w:t>
      </w:r>
    </w:p>
    <w:p w14:paraId="45A5EB98" w14:textId="77777777" w:rsidR="00E149CA" w:rsidRPr="00EF1409" w:rsidRDefault="00E149CA" w:rsidP="00E149CA">
      <w:pPr>
        <w:jc w:val="both"/>
        <w:rPr>
          <w:rFonts w:ascii="Verdana" w:eastAsia="Verdana" w:hAnsi="Verdana" w:cstheme="majorHAnsi"/>
          <w:sz w:val="18"/>
          <w:szCs w:val="18"/>
          <w:lang w:val="fr-FR"/>
        </w:rPr>
      </w:pPr>
      <w:r w:rsidRPr="00A835DD">
        <w:rPr>
          <w:rFonts w:ascii="Verdana" w:eastAsia="Verdana" w:hAnsi="Verdana" w:cstheme="majorHAnsi"/>
          <w:sz w:val="18"/>
          <w:szCs w:val="18"/>
          <w:lang w:val="fr-FR"/>
        </w:rPr>
        <w:t>Ksenia</w:t>
      </w:r>
      <w:r w:rsidRPr="00EF1409">
        <w:rPr>
          <w:rFonts w:ascii="Verdana" w:eastAsia="Verdana" w:hAnsi="Verdana" w:cstheme="majorHAnsi"/>
          <w:sz w:val="18"/>
          <w:szCs w:val="18"/>
          <w:lang w:val="fr-FR"/>
        </w:rPr>
        <w:t xml:space="preserve"> </w:t>
      </w:r>
      <w:r w:rsidRPr="00A835DD">
        <w:rPr>
          <w:rFonts w:ascii="Verdana" w:eastAsia="Verdana" w:hAnsi="Verdana" w:cstheme="majorHAnsi"/>
          <w:sz w:val="18"/>
          <w:szCs w:val="18"/>
          <w:lang w:val="fr-FR"/>
        </w:rPr>
        <w:t>Suvorova</w:t>
      </w:r>
      <w:r w:rsidRPr="00EF1409">
        <w:rPr>
          <w:rFonts w:ascii="Verdana" w:eastAsia="Verdana" w:hAnsi="Verdana" w:cstheme="majorHAnsi"/>
          <w:sz w:val="18"/>
          <w:szCs w:val="18"/>
          <w:lang w:val="fr-FR"/>
        </w:rPr>
        <w:t xml:space="preserve"> | </w:t>
      </w:r>
      <w:hyperlink r:id="rId13">
        <w:r w:rsidRPr="00A835DD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fr-FR"/>
          </w:rPr>
          <w:t>ksenia</w:t>
        </w:r>
        <w:r w:rsidRPr="00EF1409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fr-FR"/>
          </w:rPr>
          <w:t>.</w:t>
        </w:r>
        <w:r w:rsidRPr="00A835DD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fr-FR"/>
          </w:rPr>
          <w:t>suvorova</w:t>
        </w:r>
        <w:r w:rsidRPr="00EF1409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fr-FR"/>
          </w:rPr>
          <w:t>@</w:t>
        </w:r>
        <w:r w:rsidRPr="00A835DD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fr-FR"/>
          </w:rPr>
          <w:t>atos</w:t>
        </w:r>
        <w:r w:rsidRPr="00EF1409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fr-FR"/>
          </w:rPr>
          <w:t>.</w:t>
        </w:r>
        <w:r w:rsidRPr="00A835DD">
          <w:rPr>
            <w:rFonts w:ascii="Verdana" w:eastAsia="Verdana" w:hAnsi="Verdana" w:cstheme="majorHAnsi"/>
            <w:color w:val="0563C1"/>
            <w:sz w:val="18"/>
            <w:szCs w:val="18"/>
            <w:u w:val="single"/>
            <w:lang w:val="fr-FR"/>
          </w:rPr>
          <w:t>net</w:t>
        </w:r>
      </w:hyperlink>
      <w:r w:rsidRPr="00EF1409">
        <w:rPr>
          <w:rFonts w:ascii="Verdana" w:eastAsia="Verdana" w:hAnsi="Verdana" w:cstheme="majorHAnsi"/>
          <w:color w:val="777777"/>
          <w:sz w:val="18"/>
          <w:szCs w:val="18"/>
          <w:lang w:val="fr-FR"/>
        </w:rPr>
        <w:t xml:space="preserve"> </w:t>
      </w:r>
      <w:r w:rsidRPr="00EF1409">
        <w:rPr>
          <w:rFonts w:ascii="Verdana" w:eastAsia="Verdana" w:hAnsi="Verdana" w:cstheme="majorHAnsi"/>
          <w:sz w:val="18"/>
          <w:szCs w:val="18"/>
          <w:lang w:val="fr-FR"/>
        </w:rPr>
        <w:t xml:space="preserve">| </w:t>
      </w:r>
      <w:r w:rsidRPr="00A835DD">
        <w:rPr>
          <w:rFonts w:ascii="Verdana" w:eastAsia="Verdana" w:hAnsi="Verdana" w:cstheme="majorHAnsi"/>
          <w:sz w:val="18"/>
          <w:szCs w:val="18"/>
          <w:lang w:val="fr-FR"/>
        </w:rPr>
        <w:t>PR</w:t>
      </w:r>
      <w:r w:rsidRPr="00EF1409">
        <w:rPr>
          <w:rFonts w:ascii="Verdana" w:eastAsia="Verdana" w:hAnsi="Verdana" w:cstheme="majorHAnsi"/>
          <w:sz w:val="18"/>
          <w:szCs w:val="18"/>
          <w:lang w:val="fr-FR"/>
        </w:rPr>
        <w:t xml:space="preserve"> &amp; </w:t>
      </w:r>
      <w:r w:rsidRPr="00A835DD">
        <w:rPr>
          <w:rFonts w:ascii="Verdana" w:eastAsia="Verdana" w:hAnsi="Verdana" w:cstheme="majorHAnsi"/>
          <w:sz w:val="18"/>
          <w:szCs w:val="18"/>
          <w:lang w:val="fr-FR"/>
        </w:rPr>
        <w:t>internal</w:t>
      </w:r>
      <w:r w:rsidRPr="00EF1409">
        <w:rPr>
          <w:rFonts w:ascii="Verdana" w:eastAsia="Verdana" w:hAnsi="Verdana" w:cstheme="majorHAnsi"/>
          <w:sz w:val="18"/>
          <w:szCs w:val="18"/>
          <w:lang w:val="fr-FR"/>
        </w:rPr>
        <w:t xml:space="preserve"> </w:t>
      </w:r>
      <w:r w:rsidRPr="00A835DD">
        <w:rPr>
          <w:rFonts w:ascii="Verdana" w:eastAsia="Verdana" w:hAnsi="Verdana" w:cstheme="majorHAnsi"/>
          <w:sz w:val="18"/>
          <w:szCs w:val="18"/>
          <w:lang w:val="fr-FR"/>
        </w:rPr>
        <w:t>communications</w:t>
      </w:r>
      <w:r w:rsidRPr="00EF1409">
        <w:rPr>
          <w:rFonts w:ascii="Verdana" w:eastAsia="Verdana" w:hAnsi="Verdana" w:cstheme="majorHAnsi"/>
          <w:sz w:val="18"/>
          <w:szCs w:val="18"/>
          <w:lang w:val="fr-FR"/>
        </w:rPr>
        <w:t xml:space="preserve">, </w:t>
      </w:r>
      <w:r w:rsidRPr="00A835DD">
        <w:rPr>
          <w:rFonts w:ascii="Verdana" w:eastAsia="Verdana" w:hAnsi="Verdana" w:cstheme="majorHAnsi"/>
          <w:sz w:val="18"/>
          <w:szCs w:val="18"/>
          <w:lang w:val="fr-FR"/>
        </w:rPr>
        <w:t>copywriter</w:t>
      </w:r>
      <w:r w:rsidRPr="00EF1409">
        <w:rPr>
          <w:rFonts w:ascii="Verdana" w:eastAsia="Verdana" w:hAnsi="Verdana" w:cstheme="majorHAnsi"/>
          <w:sz w:val="18"/>
          <w:szCs w:val="18"/>
          <w:lang w:val="fr-FR"/>
        </w:rPr>
        <w:t xml:space="preserve">  </w:t>
      </w:r>
    </w:p>
    <w:p w14:paraId="094BFDAA" w14:textId="77777777" w:rsidR="00E149CA" w:rsidRPr="00EF1409" w:rsidRDefault="00E149CA" w:rsidP="00E149CA">
      <w:pPr>
        <w:jc w:val="both"/>
        <w:rPr>
          <w:rFonts w:ascii="Verdana" w:eastAsia="Verdana" w:hAnsi="Verdana" w:cstheme="majorHAnsi"/>
          <w:color w:val="777777"/>
          <w:sz w:val="18"/>
          <w:szCs w:val="18"/>
          <w:lang w:val="fr-FR"/>
        </w:rPr>
      </w:pPr>
    </w:p>
    <w:p w14:paraId="434F1542" w14:textId="1C9C4C54" w:rsidR="00E149CA" w:rsidRPr="00A835DD" w:rsidRDefault="00E149CA" w:rsidP="00E149CA">
      <w:pPr>
        <w:jc w:val="both"/>
        <w:rPr>
          <w:rFonts w:ascii="Verdana" w:hAnsi="Verdana" w:cstheme="majorHAnsi"/>
          <w:sz w:val="18"/>
          <w:szCs w:val="18"/>
          <w:lang w:val="en-US"/>
        </w:rPr>
      </w:pPr>
      <w:r w:rsidRPr="00A835DD">
        <w:rPr>
          <w:rFonts w:ascii="Verdana" w:eastAsia="Verdana" w:hAnsi="Verdana" w:cstheme="majorHAnsi"/>
          <w:sz w:val="18"/>
          <w:szCs w:val="18"/>
          <w:lang w:val="en-US"/>
        </w:rPr>
        <w:t xml:space="preserve">Global site | </w:t>
      </w:r>
    </w:p>
    <w:p w14:paraId="4BEF6F26" w14:textId="7E17C441" w:rsidR="00E149CA" w:rsidRPr="00A835DD" w:rsidRDefault="00E149CA" w:rsidP="00E149CA">
      <w:pPr>
        <w:jc w:val="both"/>
        <w:rPr>
          <w:rFonts w:ascii="Verdana" w:eastAsia="Verdana" w:hAnsi="Verdana" w:cstheme="majorHAnsi"/>
          <w:sz w:val="18"/>
          <w:szCs w:val="18"/>
          <w:lang w:val="en-US"/>
        </w:rPr>
      </w:pPr>
      <w:r w:rsidRPr="00A835DD">
        <w:rPr>
          <w:rFonts w:ascii="Verdana" w:eastAsia="Verdana" w:hAnsi="Verdana" w:cstheme="majorHAnsi"/>
          <w:color w:val="000000"/>
          <w:sz w:val="18"/>
          <w:szCs w:val="18"/>
          <w:lang w:val="en-US"/>
        </w:rPr>
        <w:t xml:space="preserve">Russian site | </w:t>
      </w:r>
      <w:r w:rsidRPr="00A835DD">
        <w:rPr>
          <w:rFonts w:ascii="Verdana" w:eastAsia="Verdana" w:hAnsi="Verdana" w:cstheme="majorHAnsi"/>
          <w:sz w:val="18"/>
          <w:szCs w:val="18"/>
          <w:lang w:val="en-US"/>
        </w:rPr>
        <w:t>atos.net/ru/Russia</w:t>
      </w:r>
      <w:r w:rsidR="00F06AA6" w:rsidRPr="00F06AA6">
        <w:rPr>
          <w:rFonts w:ascii="Verdana" w:eastAsia="Verdana" w:hAnsi="Verdana" w:cstheme="majorHAnsi"/>
          <w:sz w:val="18"/>
          <w:szCs w:val="18"/>
          <w:lang w:val="en-US"/>
        </w:rPr>
        <w:t xml:space="preserve"> </w:t>
      </w:r>
      <w:r w:rsidRPr="00A835DD">
        <w:rPr>
          <w:rFonts w:ascii="Verdana" w:eastAsia="Verdana" w:hAnsi="Verdana" w:cstheme="majorHAnsi"/>
          <w:sz w:val="18"/>
          <w:szCs w:val="18"/>
          <w:lang w:val="en-US"/>
        </w:rPr>
        <w:t xml:space="preserve">  </w:t>
      </w:r>
    </w:p>
    <w:p w14:paraId="29A07CB0" w14:textId="77D6D944" w:rsidR="0063549D" w:rsidRPr="00F06AA6" w:rsidRDefault="0063549D">
      <w:pPr>
        <w:rPr>
          <w:lang w:val="en-US"/>
        </w:rPr>
      </w:pPr>
    </w:p>
    <w:sectPr w:rsidR="0063549D" w:rsidRPr="00F0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2FE8" w14:textId="77777777" w:rsidR="006936EE" w:rsidRDefault="006936EE" w:rsidP="004167A6">
      <w:pPr>
        <w:spacing w:after="0" w:line="240" w:lineRule="auto"/>
      </w:pPr>
      <w:r>
        <w:separator/>
      </w:r>
    </w:p>
  </w:endnote>
  <w:endnote w:type="continuationSeparator" w:id="0">
    <w:p w14:paraId="04D2D99C" w14:textId="77777777" w:rsidR="006936EE" w:rsidRDefault="006936EE" w:rsidP="004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62AD" w14:textId="77777777" w:rsidR="006936EE" w:rsidRDefault="006936EE" w:rsidP="004167A6">
      <w:pPr>
        <w:spacing w:after="0" w:line="240" w:lineRule="auto"/>
      </w:pPr>
      <w:r>
        <w:separator/>
      </w:r>
    </w:p>
  </w:footnote>
  <w:footnote w:type="continuationSeparator" w:id="0">
    <w:p w14:paraId="0CD1C2B3" w14:textId="77777777" w:rsidR="006936EE" w:rsidRDefault="006936EE" w:rsidP="0041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CE7"/>
    <w:multiLevelType w:val="hybridMultilevel"/>
    <w:tmpl w:val="A0D20792"/>
    <w:lvl w:ilvl="0" w:tplc="A4A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4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A8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4A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4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00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A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8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8E003F"/>
    <w:multiLevelType w:val="hybridMultilevel"/>
    <w:tmpl w:val="3892B442"/>
    <w:lvl w:ilvl="0" w:tplc="DF50B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08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0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47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2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7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6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08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EC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A900FE"/>
    <w:multiLevelType w:val="hybridMultilevel"/>
    <w:tmpl w:val="99ACD054"/>
    <w:lvl w:ilvl="0" w:tplc="B3E2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C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B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83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A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8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C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2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E21755"/>
    <w:multiLevelType w:val="hybridMultilevel"/>
    <w:tmpl w:val="B6AC6B76"/>
    <w:lvl w:ilvl="0" w:tplc="0E9C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8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C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C1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6A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794ED7"/>
    <w:multiLevelType w:val="hybridMultilevel"/>
    <w:tmpl w:val="9F9231DA"/>
    <w:lvl w:ilvl="0" w:tplc="C32AA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2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8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6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2C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A0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6B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95"/>
    <w:rsid w:val="00001F68"/>
    <w:rsid w:val="00102B9B"/>
    <w:rsid w:val="00177AD4"/>
    <w:rsid w:val="00193145"/>
    <w:rsid w:val="001C798F"/>
    <w:rsid w:val="001D2C88"/>
    <w:rsid w:val="00267995"/>
    <w:rsid w:val="00312CE0"/>
    <w:rsid w:val="003C4589"/>
    <w:rsid w:val="004167A6"/>
    <w:rsid w:val="00510636"/>
    <w:rsid w:val="005217BD"/>
    <w:rsid w:val="0063549D"/>
    <w:rsid w:val="006936EE"/>
    <w:rsid w:val="00800B32"/>
    <w:rsid w:val="00844908"/>
    <w:rsid w:val="008D027D"/>
    <w:rsid w:val="008F7ED6"/>
    <w:rsid w:val="00972AA9"/>
    <w:rsid w:val="009B60A5"/>
    <w:rsid w:val="00A06B81"/>
    <w:rsid w:val="00AF1E4A"/>
    <w:rsid w:val="00B23D5B"/>
    <w:rsid w:val="00B65534"/>
    <w:rsid w:val="00B8547C"/>
    <w:rsid w:val="00C53DAD"/>
    <w:rsid w:val="00CB52EB"/>
    <w:rsid w:val="00E149CA"/>
    <w:rsid w:val="00EA36C8"/>
    <w:rsid w:val="00EF1409"/>
    <w:rsid w:val="00F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6341"/>
  <w15:chartTrackingRefBased/>
  <w15:docId w15:val="{4CD118F4-C23B-46FB-B1FB-5962DEE6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9C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a5">
    <w:name w:val="annotation reference"/>
    <w:basedOn w:val="a0"/>
    <w:uiPriority w:val="99"/>
    <w:semiHidden/>
    <w:unhideWhenUsed/>
    <w:rsid w:val="00E149C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149CA"/>
    <w:pPr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E149CA"/>
    <w:rPr>
      <w:rFonts w:ascii="Calibri" w:hAnsi="Calibri" w:cs="Calibri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149CA"/>
    <w:rPr>
      <w:b/>
      <w:bCs/>
    </w:rPr>
  </w:style>
  <w:style w:type="character" w:styleId="a9">
    <w:name w:val="Emphasis"/>
    <w:basedOn w:val="a0"/>
    <w:uiPriority w:val="20"/>
    <w:qFormat/>
    <w:rsid w:val="00E149C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1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49C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06B81"/>
    <w:pPr>
      <w:ind w:left="720"/>
      <w:contextualSpacing/>
    </w:pPr>
  </w:style>
  <w:style w:type="paragraph" w:styleId="ad">
    <w:name w:val="annotation subject"/>
    <w:basedOn w:val="a6"/>
    <w:next w:val="a6"/>
    <w:link w:val="ae"/>
    <w:uiPriority w:val="99"/>
    <w:semiHidden/>
    <w:unhideWhenUsed/>
    <w:rsid w:val="00A06B81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A06B81"/>
    <w:rPr>
      <w:rFonts w:ascii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193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06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4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57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4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976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50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09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65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8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71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enia.suvorova@ato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dezhda.togacheva@ato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B59B21B0BD4B9759AEDACFE89B58" ma:contentTypeVersion="11" ma:contentTypeDescription="Create a new document." ma:contentTypeScope="" ma:versionID="9cbe702f67c1e71c4ed2d963f54b5356">
  <xsd:schema xmlns:xsd="http://www.w3.org/2001/XMLSchema" xmlns:xs="http://www.w3.org/2001/XMLSchema" xmlns:p="http://schemas.microsoft.com/office/2006/metadata/properties" xmlns:ns3="62617339-f9ac-480d-bcf1-09d69282c3eb" xmlns:ns4="20eac82b-eba3-49a5-bdfa-84267f330a76" targetNamespace="http://schemas.microsoft.com/office/2006/metadata/properties" ma:root="true" ma:fieldsID="3217f19120a1d332aa8c7a7173d2c86d" ns3:_="" ns4:_="">
    <xsd:import namespace="62617339-f9ac-480d-bcf1-09d69282c3eb"/>
    <xsd:import namespace="20eac82b-eba3-49a5-bdfa-84267f330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7339-f9ac-480d-bcf1-09d69282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c82b-eba3-49a5-bdfa-84267f33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F546-7F30-4DE5-8614-FB08A95A8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11533-27A2-4C46-AB42-252588255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270FE-76E0-40FE-BEC5-F270BA3D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17339-f9ac-480d-bcf1-09d69282c3eb"/>
    <ds:schemaRef ds:uri="20eac82b-eba3-49a5-bdfa-84267f330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0F9AC-EBEB-4ABD-BF2F-1D85BCC6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Варвара</dc:creator>
  <cp:keywords/>
  <dc:description/>
  <cp:lastModifiedBy>Краснова Варвара</cp:lastModifiedBy>
  <cp:revision>4</cp:revision>
  <dcterms:created xsi:type="dcterms:W3CDTF">2019-09-02T08:41:00Z</dcterms:created>
  <dcterms:modified xsi:type="dcterms:W3CDTF">2019-09-02T10:59:00Z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ksenia.suvorova@atos.net</vt:lpwstr>
  </property>
  <property fmtid="{D5CDD505-2E9C-101B-9397-08002B2CF9AE}" pid="5" name="MSIP_Label_112e00b9-34e2-4b26-a577-af1fd0f9f7ee_SetDate">
    <vt:lpwstr>2019-08-20T16:35:56.6740059Z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465af16c-ca5e-473a-b3d2-de55fd3c2ec9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ksenia.suvorova@atos.net</vt:lpwstr>
  </property>
  <property fmtid="{D5CDD505-2E9C-101B-9397-08002B2CF9AE}" pid="13" name="MSIP_Label_e463cba9-5f6c-478d-9329-7b2295e4e8ed_SetDate">
    <vt:lpwstr>2019-08-20T16:35:56.6740059Z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465af16c-ca5e-473a-b3d2-de55fd3c2ec9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0x010100C308B59B21B0BD4B9759AEDACFE89B58</vt:lpwstr>
  </property>
  <property fmtid="{D5CDD505-2E9C-101B-9397-08002B2CF9AE}" pid="21" name="_AdHocReviewCycleID">
    <vt:i4>-912000455</vt:i4>
  </property>
  <property fmtid="{D5CDD505-2E9C-101B-9397-08002B2CF9AE}" pid="22" name="_NewReviewCycle">
    <vt:lpwstr/>
  </property>
  <property fmtid="{D5CDD505-2E9C-101B-9397-08002B2CF9AE}" pid="23" name="_EmailSubject">
    <vt:lpwstr>НП "АСТРА": Программа продвижения</vt:lpwstr>
  </property>
  <property fmtid="{D5CDD505-2E9C-101B-9397-08002B2CF9AE}" pid="24" name="_AuthorEmail">
    <vt:lpwstr>nadezhda.togacheva@atos.net</vt:lpwstr>
  </property>
  <property fmtid="{D5CDD505-2E9C-101B-9397-08002B2CF9AE}" pid="25" name="_AuthorEmailDisplayName">
    <vt:lpwstr>Togacheva, Nadezhda</vt:lpwstr>
  </property>
  <property fmtid="{D5CDD505-2E9C-101B-9397-08002B2CF9AE}" pid="26" name="_ReviewingToolsShownOnce">
    <vt:lpwstr/>
  </property>
</Properties>
</file>