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19C1" w:rsidRDefault="007D19C1">
      <w:pPr>
        <w:pStyle w:val="normal"/>
        <w:spacing w:line="360" w:lineRule="auto"/>
        <w:rPr>
          <w:color w:val="595959"/>
          <w:sz w:val="20"/>
          <w:szCs w:val="20"/>
          <w:lang w:val="en-US"/>
        </w:rPr>
      </w:pPr>
    </w:p>
    <w:p w:rsidR="00677CDC" w:rsidRPr="004E361F" w:rsidRDefault="008043D1" w:rsidP="00F82BA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ALPE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consulting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выступила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Бронзовым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партнером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SAP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Trade</w:t>
      </w:r>
      <w:r w:rsidRPr="008043D1">
        <w:rPr>
          <w:b/>
          <w:sz w:val="24"/>
          <w:szCs w:val="24"/>
          <w:lang w:val="en-US"/>
        </w:rPr>
        <w:t xml:space="preserve"> &amp; </w:t>
      </w:r>
      <w:r>
        <w:rPr>
          <w:b/>
          <w:sz w:val="24"/>
          <w:szCs w:val="24"/>
          <w:lang w:val="en-US"/>
        </w:rPr>
        <w:t>Consumer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Industries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Forum</w:t>
      </w:r>
      <w:r w:rsidRPr="008043D1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</w:rPr>
        <w:t>а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также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провела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сессию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по</w:t>
      </w:r>
      <w:r w:rsidRPr="008043D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демонстрации</w:t>
      </w:r>
      <w:r w:rsidR="00F82BAD" w:rsidRPr="00F82BAD">
        <w:rPr>
          <w:b/>
          <w:sz w:val="24"/>
          <w:szCs w:val="24"/>
          <w:lang w:val="en-US"/>
        </w:rPr>
        <w:t xml:space="preserve"> </w:t>
      </w:r>
      <w:r w:rsidR="00F82BAD">
        <w:rPr>
          <w:b/>
          <w:sz w:val="24"/>
          <w:szCs w:val="24"/>
        </w:rPr>
        <w:t>решения</w:t>
      </w:r>
      <w:r w:rsidR="00F82BAD">
        <w:rPr>
          <w:b/>
          <w:sz w:val="24"/>
          <w:szCs w:val="24"/>
          <w:lang w:val="en-US"/>
        </w:rPr>
        <w:t xml:space="preserve"> SAP</w:t>
      </w:r>
      <w:r w:rsidRPr="008043D1">
        <w:rPr>
          <w:b/>
          <w:sz w:val="24"/>
          <w:szCs w:val="24"/>
          <w:lang w:val="en-US"/>
        </w:rPr>
        <w:t xml:space="preserve"> </w:t>
      </w:r>
      <w:r w:rsidR="00F82BAD">
        <w:rPr>
          <w:b/>
          <w:sz w:val="24"/>
          <w:szCs w:val="24"/>
          <w:lang w:val="en-US"/>
        </w:rPr>
        <w:t xml:space="preserve">Simple Finance </w:t>
      </w:r>
      <w:r>
        <w:rPr>
          <w:b/>
          <w:sz w:val="24"/>
          <w:szCs w:val="24"/>
        </w:rPr>
        <w:t>системы</w:t>
      </w:r>
      <w:r>
        <w:rPr>
          <w:b/>
          <w:sz w:val="24"/>
          <w:szCs w:val="24"/>
          <w:lang w:val="en-US"/>
        </w:rPr>
        <w:t xml:space="preserve"> S/4</w:t>
      </w:r>
      <w:r w:rsidR="004E361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HANA</w:t>
      </w:r>
      <w:r w:rsidR="004E361F">
        <w:rPr>
          <w:b/>
          <w:sz w:val="24"/>
          <w:szCs w:val="24"/>
          <w:lang w:val="en-US"/>
        </w:rPr>
        <w:t xml:space="preserve"> </w:t>
      </w:r>
      <w:r w:rsidR="004E361F">
        <w:rPr>
          <w:b/>
          <w:sz w:val="24"/>
          <w:szCs w:val="24"/>
        </w:rPr>
        <w:t>и</w:t>
      </w:r>
      <w:r w:rsidR="004E361F" w:rsidRPr="004E361F">
        <w:rPr>
          <w:b/>
          <w:sz w:val="24"/>
          <w:szCs w:val="24"/>
          <w:lang w:val="en-US"/>
        </w:rPr>
        <w:t xml:space="preserve"> </w:t>
      </w:r>
      <w:r w:rsidR="004E361F">
        <w:rPr>
          <w:b/>
          <w:sz w:val="24"/>
          <w:szCs w:val="24"/>
        </w:rPr>
        <w:t>нового</w:t>
      </w:r>
      <w:r w:rsidR="004E361F" w:rsidRPr="004E361F">
        <w:rPr>
          <w:b/>
          <w:sz w:val="24"/>
          <w:szCs w:val="24"/>
          <w:lang w:val="en-US"/>
        </w:rPr>
        <w:t xml:space="preserve"> </w:t>
      </w:r>
      <w:r w:rsidR="004E361F">
        <w:rPr>
          <w:b/>
          <w:sz w:val="24"/>
          <w:szCs w:val="24"/>
        </w:rPr>
        <w:t>пользовательского</w:t>
      </w:r>
      <w:r w:rsidR="004E361F" w:rsidRPr="004E361F">
        <w:rPr>
          <w:b/>
          <w:sz w:val="24"/>
          <w:szCs w:val="24"/>
          <w:lang w:val="en-US"/>
        </w:rPr>
        <w:t xml:space="preserve"> </w:t>
      </w:r>
      <w:r w:rsidR="004E361F">
        <w:rPr>
          <w:b/>
          <w:sz w:val="24"/>
          <w:szCs w:val="24"/>
        </w:rPr>
        <w:t>интерфейса</w:t>
      </w:r>
      <w:r w:rsidR="004E361F" w:rsidRPr="004E361F">
        <w:rPr>
          <w:b/>
          <w:sz w:val="24"/>
          <w:szCs w:val="24"/>
          <w:lang w:val="en-US"/>
        </w:rPr>
        <w:t xml:space="preserve"> </w:t>
      </w:r>
      <w:proofErr w:type="spellStart"/>
      <w:r w:rsidR="004E361F">
        <w:rPr>
          <w:b/>
          <w:sz w:val="24"/>
          <w:szCs w:val="24"/>
          <w:lang w:val="en-US"/>
        </w:rPr>
        <w:t>Fiori</w:t>
      </w:r>
      <w:proofErr w:type="spellEnd"/>
      <w:r w:rsidR="004E361F">
        <w:rPr>
          <w:b/>
          <w:sz w:val="24"/>
          <w:szCs w:val="24"/>
          <w:lang w:val="en-US"/>
        </w:rPr>
        <w:t>.</w:t>
      </w:r>
    </w:p>
    <w:p w:rsidR="00677CDC" w:rsidRPr="008043D1" w:rsidRDefault="00677CDC" w:rsidP="00677CDC">
      <w:pPr>
        <w:jc w:val="center"/>
        <w:rPr>
          <w:b/>
          <w:lang w:val="en-US"/>
        </w:rPr>
      </w:pPr>
    </w:p>
    <w:p w:rsidR="00677CDC" w:rsidRPr="008043D1" w:rsidRDefault="00677CDC" w:rsidP="00677CDC">
      <w:pPr>
        <w:jc w:val="right"/>
        <w:rPr>
          <w:lang w:val="en-US"/>
        </w:rPr>
      </w:pPr>
    </w:p>
    <w:p w:rsidR="00F82BAD" w:rsidRPr="00F82BAD" w:rsidRDefault="00EF402D" w:rsidP="007F4069">
      <w:pPr>
        <w:tabs>
          <w:tab w:val="left" w:pos="10762"/>
        </w:tabs>
        <w:spacing w:line="360" w:lineRule="auto"/>
        <w:ind w:right="-24"/>
        <w:jc w:val="both"/>
      </w:pPr>
      <w:r>
        <w:t>Москва</w:t>
      </w:r>
      <w:r w:rsidRPr="00EF402D">
        <w:t>.</w:t>
      </w:r>
      <w:r w:rsidR="002D1857">
        <w:t xml:space="preserve"> </w:t>
      </w:r>
      <w:r w:rsidR="00F82BAD">
        <w:t>Октябрь</w:t>
      </w:r>
      <w:r w:rsidR="00F51035">
        <w:t>, 2015</w:t>
      </w:r>
      <w:r w:rsidR="00F51035" w:rsidRPr="00F51035">
        <w:t>.</w:t>
      </w:r>
      <w:r w:rsidR="002C0C23">
        <w:t xml:space="preserve"> Консалтинговая компания</w:t>
      </w:r>
      <w:r w:rsidR="002C0C23" w:rsidRPr="002C0C23">
        <w:t xml:space="preserve"> </w:t>
      </w:r>
      <w:r w:rsidR="002C0C23" w:rsidRPr="002C0C23">
        <w:rPr>
          <w:lang w:val="en-US"/>
        </w:rPr>
        <w:t>ALPE</w:t>
      </w:r>
      <w:r w:rsidR="002C0C23" w:rsidRPr="002C0C23">
        <w:t xml:space="preserve"> </w:t>
      </w:r>
      <w:r w:rsidR="002C0C23" w:rsidRPr="002C0C23">
        <w:rPr>
          <w:lang w:val="en-US"/>
        </w:rPr>
        <w:t>consulting</w:t>
      </w:r>
      <w:r w:rsidR="002C0C23">
        <w:t>, од</w:t>
      </w:r>
      <w:r w:rsidR="002C0C23" w:rsidRPr="002C0C23">
        <w:t>н</w:t>
      </w:r>
      <w:r w:rsidR="002C0C23">
        <w:t>а из ведущих компаний</w:t>
      </w:r>
      <w:r w:rsidR="002C0C23" w:rsidRPr="002C0C23">
        <w:t xml:space="preserve"> </w:t>
      </w:r>
      <w:r w:rsidR="002C0C23" w:rsidRPr="002C0C23">
        <w:rPr>
          <w:lang w:val="en-US"/>
        </w:rPr>
        <w:t>IT</w:t>
      </w:r>
      <w:r w:rsidR="002C0C23" w:rsidRPr="002C0C23">
        <w:t xml:space="preserve"> рынка по внедрению </w:t>
      </w:r>
      <w:r w:rsidR="002C0C23" w:rsidRPr="002C0C23">
        <w:rPr>
          <w:lang w:val="en-US"/>
        </w:rPr>
        <w:t>SAP</w:t>
      </w:r>
      <w:r w:rsidR="002C0C23">
        <w:t>,</w:t>
      </w:r>
      <w:r w:rsidR="005808F9">
        <w:t xml:space="preserve"> выступила Бронзовым партнером на</w:t>
      </w:r>
      <w:r w:rsidR="00F82BAD">
        <w:t xml:space="preserve"> </w:t>
      </w:r>
      <w:r w:rsidR="00F82BAD" w:rsidRPr="00F82BAD">
        <w:t xml:space="preserve">SAP </w:t>
      </w:r>
      <w:proofErr w:type="spellStart"/>
      <w:r w:rsidR="00F82BAD" w:rsidRPr="00F82BAD">
        <w:t>Trade</w:t>
      </w:r>
      <w:proofErr w:type="spellEnd"/>
      <w:r w:rsidR="00F82BAD" w:rsidRPr="00F82BAD">
        <w:t xml:space="preserve"> &amp; </w:t>
      </w:r>
      <w:proofErr w:type="spellStart"/>
      <w:r w:rsidR="00F82BAD" w:rsidRPr="00F82BAD">
        <w:t>Consumer</w:t>
      </w:r>
      <w:proofErr w:type="spellEnd"/>
      <w:r w:rsidR="00F82BAD" w:rsidRPr="00F82BAD">
        <w:t xml:space="preserve"> </w:t>
      </w:r>
      <w:proofErr w:type="spellStart"/>
      <w:r w:rsidR="00F82BAD" w:rsidRPr="00F82BAD">
        <w:t>Industries</w:t>
      </w:r>
      <w:proofErr w:type="spellEnd"/>
      <w:r w:rsidR="00F82BAD" w:rsidRPr="00F82BAD">
        <w:t xml:space="preserve"> </w:t>
      </w:r>
      <w:proofErr w:type="spellStart"/>
      <w:r w:rsidR="00F82BAD" w:rsidRPr="00F82BAD">
        <w:t>Forum</w:t>
      </w:r>
      <w:proofErr w:type="spellEnd"/>
      <w:r w:rsidR="00F82BAD">
        <w:t>, который прошел в «</w:t>
      </w:r>
      <w:proofErr w:type="spellStart"/>
      <w:r w:rsidR="00F82BAD">
        <w:t>Лотте</w:t>
      </w:r>
      <w:proofErr w:type="spellEnd"/>
      <w:r w:rsidR="00F82BAD">
        <w:t xml:space="preserve"> Отель Москва» 6 октября 2015. </w:t>
      </w:r>
      <w:proofErr w:type="gramStart"/>
      <w:r w:rsidR="00686B84">
        <w:rPr>
          <w:lang w:val="en-US"/>
        </w:rPr>
        <w:t>ALPE</w:t>
      </w:r>
      <w:r w:rsidR="00686B84" w:rsidRPr="00686B84">
        <w:t xml:space="preserve"> </w:t>
      </w:r>
      <w:r w:rsidR="00686B84">
        <w:rPr>
          <w:lang w:val="en-US"/>
        </w:rPr>
        <w:t>consulting</w:t>
      </w:r>
      <w:r w:rsidR="00686B84">
        <w:t xml:space="preserve"> провела демонстрацию</w:t>
      </w:r>
      <w:r w:rsidR="00F82BAD">
        <w:t xml:space="preserve"> </w:t>
      </w:r>
      <w:r w:rsidR="00F82BAD" w:rsidRPr="00F82BAD">
        <w:t xml:space="preserve">решения SAP </w:t>
      </w:r>
      <w:proofErr w:type="spellStart"/>
      <w:r w:rsidR="00F82BAD">
        <w:t>Simp</w:t>
      </w:r>
      <w:r w:rsidR="007B20C0">
        <w:t>le</w:t>
      </w:r>
      <w:proofErr w:type="spellEnd"/>
      <w:r w:rsidR="007B20C0">
        <w:t xml:space="preserve"> </w:t>
      </w:r>
      <w:proofErr w:type="spellStart"/>
      <w:r w:rsidR="007B20C0">
        <w:t>Finance</w:t>
      </w:r>
      <w:proofErr w:type="spellEnd"/>
      <w:r w:rsidR="007B20C0">
        <w:t xml:space="preserve"> на базе</w:t>
      </w:r>
      <w:r w:rsidR="00F82BAD">
        <w:t xml:space="preserve"> платформы </w:t>
      </w:r>
      <w:r w:rsidR="00F82BAD">
        <w:rPr>
          <w:lang w:val="en-US"/>
        </w:rPr>
        <w:t>SAP</w:t>
      </w:r>
      <w:r w:rsidR="00F82BAD" w:rsidRPr="00F82BAD">
        <w:t xml:space="preserve"> HANA</w:t>
      </w:r>
      <w:r w:rsidR="004E361F">
        <w:t xml:space="preserve">, а также нового пользовательского интерфейса </w:t>
      </w:r>
      <w:r w:rsidR="004E361F">
        <w:rPr>
          <w:lang w:val="en-US"/>
        </w:rPr>
        <w:t>SAP</w:t>
      </w:r>
      <w:r w:rsidR="004E361F" w:rsidRPr="004E361F">
        <w:t xml:space="preserve"> </w:t>
      </w:r>
      <w:proofErr w:type="spellStart"/>
      <w:r w:rsidR="004E361F">
        <w:rPr>
          <w:lang w:val="en-US"/>
        </w:rPr>
        <w:t>Fiori</w:t>
      </w:r>
      <w:proofErr w:type="spellEnd"/>
      <w:r w:rsidR="00F82BAD" w:rsidRPr="00F82BAD">
        <w:t>.</w:t>
      </w:r>
      <w:proofErr w:type="gramEnd"/>
    </w:p>
    <w:p w:rsidR="00F82BAD" w:rsidRPr="00F82BAD" w:rsidRDefault="00F82BAD" w:rsidP="000D3604">
      <w:pPr>
        <w:tabs>
          <w:tab w:val="left" w:pos="10762"/>
        </w:tabs>
        <w:spacing w:line="360" w:lineRule="auto"/>
        <w:ind w:right="3816"/>
        <w:jc w:val="both"/>
        <w:rPr>
          <w:b/>
          <w:sz w:val="24"/>
          <w:szCs w:val="24"/>
        </w:rPr>
      </w:pPr>
    </w:p>
    <w:p w:rsidR="007B20C0" w:rsidRDefault="00F82BAD" w:rsidP="000D3604">
      <w:pPr>
        <w:tabs>
          <w:tab w:val="left" w:pos="10762"/>
        </w:tabs>
        <w:spacing w:line="360" w:lineRule="auto"/>
        <w:ind w:right="-24"/>
        <w:jc w:val="both"/>
      </w:pPr>
      <w:r w:rsidRPr="00F82BAD">
        <w:t xml:space="preserve">SAP </w:t>
      </w:r>
      <w:proofErr w:type="spellStart"/>
      <w:r w:rsidRPr="00F82BAD">
        <w:t>Trade</w:t>
      </w:r>
      <w:proofErr w:type="spellEnd"/>
      <w:r w:rsidRPr="00F82BAD">
        <w:t xml:space="preserve"> &amp; </w:t>
      </w:r>
      <w:proofErr w:type="spellStart"/>
      <w:r w:rsidRPr="00F82BAD">
        <w:t>Consumer</w:t>
      </w:r>
      <w:proofErr w:type="spellEnd"/>
      <w:r w:rsidRPr="00F82BAD">
        <w:t xml:space="preserve"> </w:t>
      </w:r>
      <w:proofErr w:type="spellStart"/>
      <w:r w:rsidRPr="00F82BAD">
        <w:t>Industries</w:t>
      </w:r>
      <w:proofErr w:type="spellEnd"/>
      <w:r w:rsidRPr="00F82BAD">
        <w:t xml:space="preserve"> Forum – ежегодное мероприяти</w:t>
      </w:r>
      <w:r w:rsidR="00452AB0">
        <w:t>е, организуемое компанией S</w:t>
      </w:r>
      <w:r w:rsidR="00452AB0">
        <w:rPr>
          <w:lang w:val="en-US"/>
        </w:rPr>
        <w:t>AP</w:t>
      </w:r>
      <w:r w:rsidR="00452AB0">
        <w:t xml:space="preserve"> СНГ, од</w:t>
      </w:r>
      <w:r w:rsidR="00452AB0" w:rsidRPr="00452AB0">
        <w:t>н</w:t>
      </w:r>
      <w:r w:rsidR="00452AB0">
        <w:t>им</w:t>
      </w:r>
      <w:r w:rsidR="00452AB0" w:rsidRPr="00452AB0">
        <w:t xml:space="preserve"> из лидеров рынка корпоративных приложений</w:t>
      </w:r>
      <w:r w:rsidR="00452AB0">
        <w:t>.</w:t>
      </w:r>
      <w:r w:rsidR="00DC7C96">
        <w:t xml:space="preserve"> В 2015 году мероприятие посетили порядка 500 участников и партнеров</w:t>
      </w:r>
      <w:r w:rsidR="00DC7C96" w:rsidRPr="00DC7C96">
        <w:t xml:space="preserve"> </w:t>
      </w:r>
      <w:r w:rsidR="00DC7C96">
        <w:rPr>
          <w:lang w:val="en-US"/>
        </w:rPr>
        <w:t>SAP</w:t>
      </w:r>
      <w:r w:rsidR="00DC7C96">
        <w:t>.</w:t>
      </w:r>
      <w:r w:rsidR="00452AB0">
        <w:t xml:space="preserve"> Целевая аудитория форума – руководители торговых компаний (розница и опт), а также производители товаров народного потребления. </w:t>
      </w:r>
      <w:r w:rsidR="007B20C0">
        <w:t>Форум начался с выступления Вячеслава Орехова, Генерального директора</w:t>
      </w:r>
      <w:r w:rsidR="007B20C0" w:rsidRPr="007B20C0">
        <w:t xml:space="preserve"> </w:t>
      </w:r>
      <w:r w:rsidR="007B20C0">
        <w:rPr>
          <w:lang w:val="en-US"/>
        </w:rPr>
        <w:t>SAP</w:t>
      </w:r>
      <w:r w:rsidR="007B20C0" w:rsidRPr="007B20C0">
        <w:t xml:space="preserve"> </w:t>
      </w:r>
      <w:r w:rsidR="005808F9">
        <w:t>СНГ</w:t>
      </w:r>
      <w:r w:rsidR="007B20C0">
        <w:t>, который рассказал об истории развития технологий</w:t>
      </w:r>
      <w:r w:rsidR="007B20C0" w:rsidRPr="007B20C0">
        <w:t xml:space="preserve"> </w:t>
      </w:r>
      <w:r w:rsidR="007B20C0">
        <w:rPr>
          <w:lang w:val="en-US"/>
        </w:rPr>
        <w:t>SAP</w:t>
      </w:r>
      <w:r w:rsidR="007B20C0">
        <w:t xml:space="preserve"> в </w:t>
      </w:r>
      <w:r w:rsidR="007B20C0">
        <w:rPr>
          <w:lang w:val="en-US"/>
        </w:rPr>
        <w:t>CPG</w:t>
      </w:r>
      <w:r w:rsidR="007B20C0" w:rsidRPr="007B20C0">
        <w:t xml:space="preserve"> </w:t>
      </w:r>
      <w:r w:rsidR="007B20C0">
        <w:t xml:space="preserve">и </w:t>
      </w:r>
      <w:r w:rsidR="007B20C0">
        <w:rPr>
          <w:lang w:val="en-US"/>
        </w:rPr>
        <w:t>Retail</w:t>
      </w:r>
      <w:r w:rsidR="007B20C0">
        <w:t xml:space="preserve"> отраслях, а также поблагодарил Партнеров форума, которые приняли участие в подготовке мероприятия и представили свои инновационные решения. Затем </w:t>
      </w:r>
      <w:proofErr w:type="spellStart"/>
      <w:proofErr w:type="gramStart"/>
      <w:r w:rsidR="007B20C0" w:rsidRPr="00BA31C1">
        <w:t>топ-менеджеры</w:t>
      </w:r>
      <w:proofErr w:type="spellEnd"/>
      <w:proofErr w:type="gramEnd"/>
      <w:r w:rsidR="007B20C0" w:rsidRPr="00BA31C1">
        <w:t xml:space="preserve"> SAP</w:t>
      </w:r>
      <w:r w:rsidR="007B20C0">
        <w:t xml:space="preserve"> СНГ, партнеры компании</w:t>
      </w:r>
      <w:r w:rsidR="007B20C0" w:rsidRPr="00BA31C1">
        <w:t xml:space="preserve"> и клиенты</w:t>
      </w:r>
      <w:r w:rsidR="007B20C0">
        <w:t xml:space="preserve"> </w:t>
      </w:r>
      <w:r w:rsidR="005808F9">
        <w:t>приняли участие в дискуссии, в ходе которой обсудили,</w:t>
      </w:r>
      <w:r w:rsidR="007B20C0" w:rsidRPr="00BA31C1">
        <w:t xml:space="preserve"> к</w:t>
      </w:r>
      <w:r w:rsidR="007B20C0">
        <w:t>акие ценности несут в себе решения SAP и как они помогают</w:t>
      </w:r>
      <w:r w:rsidR="007B20C0" w:rsidRPr="00BA31C1">
        <w:t xml:space="preserve"> трансформировать бизнес их компаний и добив</w:t>
      </w:r>
      <w:r w:rsidR="007B20C0">
        <w:t>аться поставленных целей.</w:t>
      </w:r>
    </w:p>
    <w:p w:rsidR="00900E48" w:rsidRDefault="00900E48" w:rsidP="000D3604">
      <w:pPr>
        <w:tabs>
          <w:tab w:val="left" w:pos="10762"/>
        </w:tabs>
        <w:spacing w:line="360" w:lineRule="auto"/>
        <w:ind w:right="-24"/>
        <w:jc w:val="both"/>
      </w:pPr>
    </w:p>
    <w:p w:rsidR="007F4069" w:rsidRPr="00BA31C1" w:rsidRDefault="007F4069" w:rsidP="000D3604">
      <w:pPr>
        <w:tabs>
          <w:tab w:val="left" w:pos="10762"/>
        </w:tabs>
        <w:spacing w:line="360" w:lineRule="auto"/>
        <w:ind w:right="-24"/>
        <w:jc w:val="both"/>
      </w:pPr>
      <w:r>
        <w:t>Вторая час</w:t>
      </w:r>
      <w:r w:rsidR="00DC7C96">
        <w:t xml:space="preserve">ть Форума </w:t>
      </w:r>
      <w:r w:rsidR="005808F9">
        <w:t xml:space="preserve">была организована в </w:t>
      </w:r>
      <w:proofErr w:type="gramStart"/>
      <w:r w:rsidR="005808F9">
        <w:t>формате</w:t>
      </w:r>
      <w:proofErr w:type="gramEnd"/>
      <w:r w:rsidR="005808F9">
        <w:t xml:space="preserve"> двух</w:t>
      </w:r>
      <w:r w:rsidR="00DC7C96">
        <w:t xml:space="preserve"> параллельных сессий: Товары народного потребления и Розничная и оптовая торговля. Сессии</w:t>
      </w:r>
      <w:r>
        <w:t xml:space="preserve"> были посвящены историям успеха клиентов и затрагивали такие вопросы как</w:t>
      </w:r>
      <w:r w:rsidR="00900E48">
        <w:t xml:space="preserve"> оптимизация процессов управления ассортиментом, поставками, </w:t>
      </w:r>
      <w:proofErr w:type="spellStart"/>
      <w:r w:rsidR="00900E48">
        <w:t>логистическими</w:t>
      </w:r>
      <w:proofErr w:type="spellEnd"/>
      <w:r w:rsidR="00900E48">
        <w:t xml:space="preserve"> цепочками и закупками, отношениями с покупателями</w:t>
      </w:r>
      <w:r>
        <w:t>,</w:t>
      </w:r>
      <w:r w:rsidR="005808F9">
        <w:t xml:space="preserve"> использование</w:t>
      </w:r>
      <w:r>
        <w:t xml:space="preserve"> </w:t>
      </w:r>
      <w:proofErr w:type="spellStart"/>
      <w:r>
        <w:rPr>
          <w:lang w:val="en-US"/>
        </w:rPr>
        <w:t>BigData</w:t>
      </w:r>
      <w:proofErr w:type="spellEnd"/>
      <w:r w:rsidRPr="007F4069">
        <w:t xml:space="preserve"> </w:t>
      </w:r>
      <w:r>
        <w:t xml:space="preserve">в продуктовой рознице и </w:t>
      </w:r>
      <w:proofErr w:type="spellStart"/>
      <w:r>
        <w:t>тд</w:t>
      </w:r>
      <w:proofErr w:type="spellEnd"/>
      <w:r>
        <w:t xml:space="preserve">. </w:t>
      </w:r>
    </w:p>
    <w:p w:rsidR="00EB2EDF" w:rsidRPr="00EB2EDF" w:rsidRDefault="000B053C" w:rsidP="000D3604">
      <w:pPr>
        <w:shd w:val="clear" w:color="auto" w:fill="FFFFFF"/>
        <w:spacing w:before="100" w:beforeAutospacing="1" w:after="100" w:afterAutospacing="1" w:line="360" w:lineRule="auto"/>
        <w:ind w:right="-23"/>
        <w:jc w:val="both"/>
      </w:pPr>
      <w:r>
        <w:lastRenderedPageBreak/>
        <w:t>Параллельно с рабочими группами в зале Форума проходила</w:t>
      </w:r>
      <w:r w:rsidR="007B20C0" w:rsidRPr="00BA31C1">
        <w:t xml:space="preserve"> выставка п</w:t>
      </w:r>
      <w:r>
        <w:t xml:space="preserve">артнерских решений и </w:t>
      </w:r>
      <w:proofErr w:type="spellStart"/>
      <w:r>
        <w:t>шоукейсов</w:t>
      </w:r>
      <w:proofErr w:type="spellEnd"/>
      <w:r>
        <w:t xml:space="preserve"> среди партнеров </w:t>
      </w:r>
      <w:r w:rsidRPr="00940AA6">
        <w:t>SAP</w:t>
      </w:r>
      <w:r>
        <w:t xml:space="preserve">. </w:t>
      </w:r>
      <w:r w:rsidRPr="00940AA6">
        <w:t>ALPE</w:t>
      </w:r>
      <w:r w:rsidRPr="000B053C">
        <w:t xml:space="preserve"> </w:t>
      </w:r>
      <w:proofErr w:type="spellStart"/>
      <w:r w:rsidRPr="00940AA6">
        <w:t>consulting</w:t>
      </w:r>
      <w:proofErr w:type="spellEnd"/>
      <w:r>
        <w:t xml:space="preserve"> представила аудитории свой стенд,</w:t>
      </w:r>
      <w:r w:rsidR="00C5549E">
        <w:t xml:space="preserve"> на котором</w:t>
      </w:r>
      <w:r w:rsidR="005808F9">
        <w:t xml:space="preserve"> работали </w:t>
      </w:r>
      <w:r w:rsidR="00686B84">
        <w:t>сотрудники</w:t>
      </w:r>
      <w:r w:rsidR="005808F9">
        <w:t xml:space="preserve"> компании</w:t>
      </w:r>
      <w:r w:rsidR="00C5549E">
        <w:t xml:space="preserve"> и знакомили участ</w:t>
      </w:r>
      <w:r w:rsidR="003D61C7">
        <w:t>ников Форума с</w:t>
      </w:r>
      <w:r w:rsidR="00DC7C96">
        <w:t xml:space="preserve"> успешным проектным опытом </w:t>
      </w:r>
      <w:r w:rsidR="005808F9">
        <w:rPr>
          <w:lang w:val="en-US"/>
        </w:rPr>
        <w:t>ALPE</w:t>
      </w:r>
      <w:r w:rsidR="005808F9" w:rsidRPr="005808F9">
        <w:t xml:space="preserve"> </w:t>
      </w:r>
      <w:r w:rsidR="005808F9">
        <w:rPr>
          <w:lang w:val="en-US"/>
        </w:rPr>
        <w:t>consulting</w:t>
      </w:r>
      <w:r w:rsidR="00686B84">
        <w:t>, а также с</w:t>
      </w:r>
      <w:r w:rsidR="003D61C7">
        <w:t xml:space="preserve"> предоставляемыми услугами</w:t>
      </w:r>
      <w:r w:rsidR="00C5549E">
        <w:t xml:space="preserve">. </w:t>
      </w:r>
      <w:r w:rsidR="003D61C7">
        <w:t>В рамках рабочей сессии специалисты</w:t>
      </w:r>
      <w:r w:rsidR="003D61C7" w:rsidRPr="003D61C7">
        <w:t xml:space="preserve"> </w:t>
      </w:r>
      <w:r w:rsidR="00FA55C4">
        <w:t>компании</w:t>
      </w:r>
      <w:r w:rsidR="003D61C7">
        <w:t xml:space="preserve"> провели</w:t>
      </w:r>
      <w:r>
        <w:t xml:space="preserve"> закрытую сессию для клиентов, рассматривающих предложение о переходе на инновационную систему</w:t>
      </w:r>
      <w:r w:rsidRPr="000B053C">
        <w:t xml:space="preserve"> </w:t>
      </w:r>
      <w:r w:rsidRPr="00940AA6">
        <w:t>S</w:t>
      </w:r>
      <w:r w:rsidR="004E361F" w:rsidRPr="004E361F">
        <w:t>/</w:t>
      </w:r>
      <w:r w:rsidRPr="000B053C">
        <w:t>4</w:t>
      </w:r>
      <w:r w:rsidR="004E361F" w:rsidRPr="004E361F">
        <w:t xml:space="preserve"> </w:t>
      </w:r>
      <w:r w:rsidRPr="00940AA6">
        <w:t>HANA</w:t>
      </w:r>
      <w:r w:rsidRPr="000B053C">
        <w:t xml:space="preserve">. </w:t>
      </w:r>
      <w:proofErr w:type="gramStart"/>
      <w:r w:rsidR="00FA55C4">
        <w:t>Консультанты</w:t>
      </w:r>
      <w:r w:rsidRPr="000B053C">
        <w:t xml:space="preserve"> </w:t>
      </w:r>
      <w:r w:rsidRPr="00940AA6">
        <w:t>ALPE</w:t>
      </w:r>
      <w:r w:rsidRPr="000B053C">
        <w:t xml:space="preserve"> </w:t>
      </w:r>
      <w:r w:rsidRPr="00940AA6">
        <w:t>consulting</w:t>
      </w:r>
      <w:r>
        <w:t xml:space="preserve"> заблаговременно провели миграцию на базу данных </w:t>
      </w:r>
      <w:r w:rsidRPr="00940AA6">
        <w:t>HANA</w:t>
      </w:r>
      <w:r>
        <w:t>,</w:t>
      </w:r>
      <w:r w:rsidR="00940AA6">
        <w:t xml:space="preserve"> настроили решение </w:t>
      </w:r>
      <w:r w:rsidR="00940AA6" w:rsidRPr="00940AA6">
        <w:t>SAP Simple Finance</w:t>
      </w:r>
      <w:r w:rsidR="00940AA6">
        <w:t xml:space="preserve"> и подключили ряд актуальных </w:t>
      </w:r>
      <w:proofErr w:type="spellStart"/>
      <w:r w:rsidR="00940AA6">
        <w:t>функциональностей</w:t>
      </w:r>
      <w:proofErr w:type="spellEnd"/>
      <w:r w:rsidR="00EB2EDF">
        <w:t xml:space="preserve"> пользовательского интерфейса </w:t>
      </w:r>
      <w:proofErr w:type="spellStart"/>
      <w:r w:rsidR="00940AA6" w:rsidRPr="00940AA6">
        <w:t>Fiori</w:t>
      </w:r>
      <w:proofErr w:type="spellEnd"/>
      <w:r w:rsidR="00940AA6">
        <w:t xml:space="preserve"> с целью демонстрации готовой системы в работе</w:t>
      </w:r>
      <w:r w:rsidR="000D3604">
        <w:t>, о</w:t>
      </w:r>
      <w:r w:rsidR="00EB2EDF">
        <w:t>сновным преимуществом которой является увеличение</w:t>
      </w:r>
      <w:r w:rsidR="00EB2EDF" w:rsidRPr="00EB2EDF">
        <w:t xml:space="preserve"> производительности</w:t>
      </w:r>
      <w:r w:rsidR="00EB2EDF">
        <w:t xml:space="preserve"> благодаря увеличению</w:t>
      </w:r>
      <w:r w:rsidR="00EB2EDF" w:rsidRPr="00EB2EDF">
        <w:t xml:space="preserve"> скорости работы с данными по сравнению с предыдущими решениями на основе традиционных СУБД</w:t>
      </w:r>
      <w:r w:rsidR="000D3604">
        <w:t>, а также</w:t>
      </w:r>
      <w:r w:rsidR="00EB2EDF">
        <w:t xml:space="preserve"> скорость формирования отчётов, которая </w:t>
      </w:r>
      <w:r w:rsidR="00EB2EDF" w:rsidRPr="00EB2EDF">
        <w:t>позволяет отказаться от</w:t>
      </w:r>
      <w:proofErr w:type="gramEnd"/>
      <w:r w:rsidR="00EB2EDF" w:rsidRPr="00EB2EDF">
        <w:t xml:space="preserve"> использования </w:t>
      </w:r>
      <w:r w:rsidR="00EB2EDF" w:rsidRPr="00EB2EDF">
        <w:rPr>
          <w:lang w:val="en-US"/>
        </w:rPr>
        <w:t>SAP</w:t>
      </w:r>
      <w:r w:rsidR="00EB2EDF" w:rsidRPr="00EB2EDF">
        <w:t xml:space="preserve"> </w:t>
      </w:r>
      <w:r w:rsidR="00EB2EDF" w:rsidRPr="00EB2EDF">
        <w:rPr>
          <w:lang w:val="en-US"/>
        </w:rPr>
        <w:t>Business</w:t>
      </w:r>
      <w:r w:rsidR="00EB2EDF" w:rsidRPr="00EB2EDF">
        <w:t xml:space="preserve"> </w:t>
      </w:r>
      <w:r w:rsidR="00EB2EDF" w:rsidRPr="00EB2EDF">
        <w:rPr>
          <w:lang w:val="en-US"/>
        </w:rPr>
        <w:t>Warehouse</w:t>
      </w:r>
      <w:r w:rsidR="00EB2EDF">
        <w:t xml:space="preserve">.  </w:t>
      </w:r>
      <w:r w:rsidR="00EB2EDF" w:rsidRPr="00EB2EDF">
        <w:t xml:space="preserve"> </w:t>
      </w:r>
    </w:p>
    <w:p w:rsidR="00EB2EDF" w:rsidRPr="000D3604" w:rsidRDefault="00EB2EDF" w:rsidP="000D3604">
      <w:pPr>
        <w:shd w:val="clear" w:color="auto" w:fill="FFFFFF"/>
        <w:spacing w:before="100" w:beforeAutospacing="1" w:after="100" w:afterAutospacing="1" w:line="360" w:lineRule="auto"/>
        <w:ind w:right="-23"/>
        <w:jc w:val="both"/>
      </w:pPr>
      <w:r>
        <w:t>Презентация основных этапов миграции с оценкой трудозатрат, а также демонстрация новой системы вызвали живой интерес у аудитории.</w:t>
      </w:r>
      <w:r w:rsidR="000D3604">
        <w:t xml:space="preserve"> Представители производственных и торговых компаний участвовали в дискуссии, задавали вопросы и проявили заинтересованность в использовании </w:t>
      </w:r>
      <w:r w:rsidR="000D3604">
        <w:rPr>
          <w:lang w:val="en-US"/>
        </w:rPr>
        <w:t>S</w:t>
      </w:r>
      <w:r w:rsidR="004E361F" w:rsidRPr="004E361F">
        <w:t>/</w:t>
      </w:r>
      <w:r w:rsidR="000D3604" w:rsidRPr="000D3604">
        <w:t>4</w:t>
      </w:r>
      <w:r w:rsidR="004E361F" w:rsidRPr="004E361F">
        <w:t xml:space="preserve"> </w:t>
      </w:r>
      <w:r w:rsidR="000D3604">
        <w:rPr>
          <w:lang w:val="en-US"/>
        </w:rPr>
        <w:t>HANA</w:t>
      </w:r>
      <w:r>
        <w:t xml:space="preserve"> </w:t>
      </w:r>
      <w:r w:rsidR="000D3604" w:rsidRPr="000D3604">
        <w:t xml:space="preserve">– </w:t>
      </w:r>
      <w:r w:rsidR="000D3604">
        <w:t>корпоративного решения нового поколения.</w:t>
      </w:r>
    </w:p>
    <w:p w:rsidR="00EB2EDF" w:rsidRDefault="00EB2EDF" w:rsidP="00940AA6">
      <w:pPr>
        <w:shd w:val="clear" w:color="auto" w:fill="FFFFFF"/>
        <w:spacing w:before="100" w:beforeAutospacing="1" w:after="100" w:afterAutospacing="1" w:line="360" w:lineRule="auto"/>
        <w:ind w:right="-23"/>
      </w:pPr>
    </w:p>
    <w:p w:rsidR="00EB2EDF" w:rsidRDefault="00EB2EDF" w:rsidP="00940AA6">
      <w:pPr>
        <w:shd w:val="clear" w:color="auto" w:fill="FFFFFF"/>
        <w:spacing w:before="100" w:beforeAutospacing="1" w:after="100" w:afterAutospacing="1" w:line="360" w:lineRule="auto"/>
        <w:ind w:right="-23"/>
      </w:pPr>
    </w:p>
    <w:p w:rsidR="0060671E" w:rsidRPr="00EB2EDF" w:rsidRDefault="00940AA6" w:rsidP="00EB2EDF">
      <w:pPr>
        <w:shd w:val="clear" w:color="auto" w:fill="FFFFFF"/>
        <w:spacing w:before="100" w:beforeAutospacing="1" w:after="100" w:afterAutospacing="1" w:line="360" w:lineRule="auto"/>
        <w:ind w:right="-23"/>
      </w:pPr>
      <w:r>
        <w:t>.</w:t>
      </w:r>
      <w:r w:rsidR="00EB2EDF">
        <w:t xml:space="preserve"> </w:t>
      </w:r>
    </w:p>
    <w:p w:rsidR="0060671E" w:rsidRPr="00F51035" w:rsidRDefault="0060671E">
      <w:pPr>
        <w:pStyle w:val="normal"/>
        <w:spacing w:line="360" w:lineRule="auto"/>
        <w:rPr>
          <w:color w:val="595959"/>
          <w:sz w:val="20"/>
          <w:szCs w:val="20"/>
        </w:rPr>
      </w:pPr>
    </w:p>
    <w:p w:rsidR="007D19C1" w:rsidRDefault="007D19C1">
      <w:pPr>
        <w:pStyle w:val="normal"/>
        <w:spacing w:line="360" w:lineRule="auto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______________________________________________________________________________________________</w:t>
      </w:r>
    </w:p>
    <w:p w:rsidR="000F387E" w:rsidRDefault="00436639">
      <w:pPr>
        <w:pStyle w:val="normal"/>
        <w:spacing w:line="360" w:lineRule="auto"/>
      </w:pPr>
      <w:r>
        <w:rPr>
          <w:color w:val="595959"/>
          <w:sz w:val="20"/>
          <w:szCs w:val="20"/>
        </w:rPr>
        <w:t xml:space="preserve">Компания ALPE </w:t>
      </w:r>
      <w:proofErr w:type="spellStart"/>
      <w:r>
        <w:rPr>
          <w:color w:val="595959"/>
          <w:sz w:val="20"/>
          <w:szCs w:val="20"/>
        </w:rPr>
        <w:t>consu</w:t>
      </w:r>
      <w:r w:rsidR="000A460D">
        <w:rPr>
          <w:color w:val="595959"/>
          <w:sz w:val="20"/>
          <w:szCs w:val="20"/>
        </w:rPr>
        <w:t>lting</w:t>
      </w:r>
      <w:proofErr w:type="spellEnd"/>
      <w:r w:rsidR="000A460D">
        <w:rPr>
          <w:color w:val="595959"/>
          <w:sz w:val="20"/>
          <w:szCs w:val="20"/>
        </w:rPr>
        <w:t> оказывает</w:t>
      </w:r>
      <w:r>
        <w:rPr>
          <w:color w:val="595959"/>
          <w:sz w:val="20"/>
          <w:szCs w:val="20"/>
        </w:rPr>
        <w:t xml:space="preserve"> услуги для российских и международных компаний по внедрению, сопровождению и поддержке решений SAP</w:t>
      </w:r>
      <w:r w:rsidR="00F42105">
        <w:rPr>
          <w:color w:val="595959"/>
          <w:sz w:val="20"/>
          <w:szCs w:val="20"/>
        </w:rPr>
        <w:t xml:space="preserve"> с 2006 года</w:t>
      </w:r>
      <w:r w:rsidR="000A460D">
        <w:rPr>
          <w:color w:val="595959"/>
          <w:sz w:val="20"/>
          <w:szCs w:val="20"/>
        </w:rPr>
        <w:t>. Мы реализуем проекты</w:t>
      </w:r>
      <w:r>
        <w:rPr>
          <w:color w:val="595959"/>
          <w:sz w:val="20"/>
          <w:szCs w:val="20"/>
        </w:rPr>
        <w:t xml:space="preserve"> точно в указанные сроки, качественно и согласно бюджету.</w:t>
      </w:r>
    </w:p>
    <w:p w:rsidR="00F42105" w:rsidRDefault="00E558DD">
      <w:pPr>
        <w:pStyle w:val="normal"/>
        <w:spacing w:before="125" w:after="125" w:line="360" w:lineRule="auto"/>
        <w:jc w:val="both"/>
        <w:rPr>
          <w:color w:val="595959"/>
          <w:sz w:val="20"/>
          <w:szCs w:val="20"/>
        </w:rPr>
      </w:pPr>
      <w:proofErr w:type="gramStart"/>
      <w:r>
        <w:rPr>
          <w:color w:val="595959"/>
          <w:sz w:val="20"/>
          <w:szCs w:val="20"/>
          <w:lang w:val="en-US"/>
        </w:rPr>
        <w:lastRenderedPageBreak/>
        <w:t>ALPE</w:t>
      </w:r>
      <w:r w:rsidRPr="00E558DD">
        <w:rPr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  <w:lang w:val="en-US"/>
        </w:rPr>
        <w:t>consulting</w:t>
      </w:r>
      <w:r w:rsidR="004529D8">
        <w:rPr>
          <w:color w:val="595959"/>
          <w:sz w:val="20"/>
          <w:szCs w:val="20"/>
        </w:rPr>
        <w:t xml:space="preserve"> является Золотым</w:t>
      </w:r>
      <w:r w:rsidR="00436639">
        <w:rPr>
          <w:color w:val="595959"/>
          <w:sz w:val="20"/>
          <w:szCs w:val="20"/>
        </w:rPr>
        <w:t xml:space="preserve"> партнером компании SAP</w:t>
      </w:r>
      <w:r w:rsidR="000A460D" w:rsidRPr="000A460D">
        <w:rPr>
          <w:color w:val="595959"/>
          <w:sz w:val="20"/>
          <w:szCs w:val="20"/>
        </w:rPr>
        <w:t xml:space="preserve"> </w:t>
      </w:r>
      <w:r w:rsidR="00FA55C4">
        <w:rPr>
          <w:color w:val="595959"/>
          <w:sz w:val="20"/>
          <w:szCs w:val="20"/>
        </w:rPr>
        <w:t>СНГ</w:t>
      </w:r>
      <w:r w:rsidR="00436639">
        <w:rPr>
          <w:color w:val="595959"/>
          <w:sz w:val="20"/>
          <w:szCs w:val="20"/>
        </w:rPr>
        <w:t>.</w:t>
      </w:r>
      <w:proofErr w:type="gramEnd"/>
      <w:r w:rsidR="00436639">
        <w:rPr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>Компания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>
        <w:rPr>
          <w:color w:val="595959"/>
          <w:sz w:val="20"/>
          <w:szCs w:val="20"/>
        </w:rPr>
        <w:t>награждена</w:t>
      </w:r>
      <w:r w:rsidR="00B649C2" w:rsidRPr="00E558DD">
        <w:rPr>
          <w:color w:val="595959"/>
          <w:sz w:val="20"/>
          <w:szCs w:val="20"/>
        </w:rPr>
        <w:t xml:space="preserve"> </w:t>
      </w:r>
      <w:r w:rsidR="00B649C2" w:rsidRPr="00DB512F">
        <w:rPr>
          <w:color w:val="595959"/>
          <w:sz w:val="20"/>
          <w:szCs w:val="20"/>
          <w:lang w:val="en-US"/>
        </w:rPr>
        <w:t>SAP</w:t>
      </w:r>
      <w:r w:rsidR="00B649C2" w:rsidRPr="00E558DD">
        <w:rPr>
          <w:color w:val="595959"/>
          <w:sz w:val="20"/>
          <w:szCs w:val="20"/>
        </w:rPr>
        <w:t xml:space="preserve"> </w:t>
      </w:r>
      <w:r w:rsidR="00B649C2" w:rsidRPr="00DB512F">
        <w:rPr>
          <w:color w:val="595959"/>
          <w:sz w:val="20"/>
          <w:szCs w:val="20"/>
          <w:lang w:val="en-US"/>
        </w:rPr>
        <w:t>MEE</w:t>
      </w:r>
      <w:r w:rsidR="00B649C2" w:rsidRPr="00E558DD">
        <w:rPr>
          <w:color w:val="595959"/>
          <w:sz w:val="20"/>
          <w:szCs w:val="20"/>
        </w:rPr>
        <w:t xml:space="preserve"> </w:t>
      </w:r>
      <w:r w:rsidR="00B649C2" w:rsidRPr="00DB512F">
        <w:rPr>
          <w:color w:val="595959"/>
          <w:sz w:val="20"/>
          <w:szCs w:val="20"/>
          <w:lang w:val="en-US"/>
        </w:rPr>
        <w:t>Partner</w:t>
      </w:r>
      <w:r w:rsidR="00B649C2" w:rsidRPr="00E558DD">
        <w:rPr>
          <w:color w:val="595959"/>
          <w:sz w:val="20"/>
          <w:szCs w:val="20"/>
        </w:rPr>
        <w:t xml:space="preserve"> </w:t>
      </w:r>
      <w:r w:rsidR="00B649C2" w:rsidRPr="00DB512F">
        <w:rPr>
          <w:color w:val="595959"/>
          <w:sz w:val="20"/>
          <w:szCs w:val="20"/>
          <w:lang w:val="en-US"/>
        </w:rPr>
        <w:t>Excellence</w:t>
      </w:r>
      <w:r w:rsidR="00B649C2" w:rsidRPr="00E558DD">
        <w:rPr>
          <w:color w:val="595959"/>
          <w:sz w:val="20"/>
          <w:szCs w:val="20"/>
        </w:rPr>
        <w:t xml:space="preserve"> </w:t>
      </w:r>
      <w:r w:rsidR="00B649C2" w:rsidRPr="00DB512F">
        <w:rPr>
          <w:color w:val="595959"/>
          <w:sz w:val="20"/>
          <w:szCs w:val="20"/>
          <w:lang w:val="en-US"/>
        </w:rPr>
        <w:t>Award</w:t>
      </w:r>
      <w:r w:rsidR="00B649C2" w:rsidRPr="00E558DD">
        <w:rPr>
          <w:color w:val="595959"/>
          <w:sz w:val="20"/>
          <w:szCs w:val="20"/>
        </w:rPr>
        <w:t xml:space="preserve"> (2015),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SAP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Quality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Award</w:t>
      </w:r>
      <w:r w:rsidR="00436639" w:rsidRPr="00E558DD">
        <w:rPr>
          <w:color w:val="595959"/>
          <w:sz w:val="20"/>
          <w:szCs w:val="20"/>
        </w:rPr>
        <w:t xml:space="preserve"> (2010</w:t>
      </w:r>
      <w:r w:rsidR="00F42105" w:rsidRPr="00E558DD">
        <w:rPr>
          <w:color w:val="595959"/>
          <w:sz w:val="20"/>
          <w:szCs w:val="20"/>
        </w:rPr>
        <w:t>, 2013</w:t>
      </w:r>
      <w:r w:rsidR="00436639" w:rsidRPr="00E558DD">
        <w:rPr>
          <w:color w:val="595959"/>
          <w:sz w:val="20"/>
          <w:szCs w:val="20"/>
        </w:rPr>
        <w:t xml:space="preserve">) </w:t>
      </w:r>
      <w:r w:rsidR="00436639">
        <w:rPr>
          <w:color w:val="595959"/>
          <w:sz w:val="20"/>
          <w:szCs w:val="20"/>
        </w:rPr>
        <w:t>и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SAP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Initiative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of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the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DB512F">
        <w:rPr>
          <w:color w:val="595959"/>
          <w:sz w:val="20"/>
          <w:szCs w:val="20"/>
          <w:lang w:val="en-US"/>
        </w:rPr>
        <w:t>Year</w:t>
      </w:r>
      <w:r w:rsidR="000A460D" w:rsidRPr="00E558DD">
        <w:rPr>
          <w:color w:val="595959"/>
          <w:sz w:val="20"/>
          <w:szCs w:val="20"/>
        </w:rPr>
        <w:t xml:space="preserve"> (2008), </w:t>
      </w:r>
      <w:r w:rsidR="000A460D">
        <w:rPr>
          <w:color w:val="595959"/>
          <w:sz w:val="20"/>
          <w:szCs w:val="20"/>
        </w:rPr>
        <w:t>наш</w:t>
      </w:r>
      <w:r w:rsidR="000A460D" w:rsidRPr="00E558DD">
        <w:rPr>
          <w:color w:val="595959"/>
          <w:sz w:val="20"/>
          <w:szCs w:val="20"/>
        </w:rPr>
        <w:t xml:space="preserve"> </w:t>
      </w:r>
      <w:r w:rsidR="000A460D">
        <w:rPr>
          <w:color w:val="595959"/>
          <w:sz w:val="20"/>
          <w:szCs w:val="20"/>
        </w:rPr>
        <w:t>Центр</w:t>
      </w:r>
      <w:r w:rsidR="000A460D" w:rsidRPr="00E558DD">
        <w:rPr>
          <w:color w:val="595959"/>
          <w:sz w:val="20"/>
          <w:szCs w:val="20"/>
        </w:rPr>
        <w:t xml:space="preserve"> </w:t>
      </w:r>
      <w:r w:rsidR="000A460D">
        <w:rPr>
          <w:color w:val="595959"/>
          <w:sz w:val="20"/>
          <w:szCs w:val="20"/>
        </w:rPr>
        <w:t>поддержки</w:t>
      </w:r>
      <w:r w:rsidR="000A460D" w:rsidRPr="00E558DD">
        <w:rPr>
          <w:color w:val="595959"/>
          <w:sz w:val="20"/>
          <w:szCs w:val="20"/>
        </w:rPr>
        <w:t xml:space="preserve"> </w:t>
      </w:r>
      <w:r w:rsidR="000A460D">
        <w:rPr>
          <w:color w:val="595959"/>
          <w:sz w:val="20"/>
          <w:szCs w:val="20"/>
        </w:rPr>
        <w:t>заказчиков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>
        <w:rPr>
          <w:color w:val="595959"/>
          <w:sz w:val="20"/>
          <w:szCs w:val="20"/>
        </w:rPr>
        <w:t>имеет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>
        <w:rPr>
          <w:color w:val="595959"/>
          <w:sz w:val="20"/>
          <w:szCs w:val="20"/>
        </w:rPr>
        <w:t>сертификацию</w:t>
      </w:r>
      <w:r w:rsidR="00436639" w:rsidRPr="00E558DD">
        <w:rPr>
          <w:color w:val="595959"/>
          <w:sz w:val="20"/>
          <w:szCs w:val="20"/>
        </w:rPr>
        <w:t xml:space="preserve"> </w:t>
      </w:r>
      <w:r w:rsidR="00436639" w:rsidRPr="000A460D">
        <w:rPr>
          <w:color w:val="595959"/>
          <w:sz w:val="20"/>
          <w:szCs w:val="20"/>
          <w:lang w:val="en-US"/>
        </w:rPr>
        <w:t xml:space="preserve">SAP </w:t>
      </w:r>
      <w:proofErr w:type="spellStart"/>
      <w:r w:rsidR="00436639" w:rsidRPr="000A460D">
        <w:rPr>
          <w:color w:val="595959"/>
          <w:sz w:val="20"/>
          <w:szCs w:val="20"/>
          <w:lang w:val="en-US"/>
        </w:rPr>
        <w:t>PartnerEdge</w:t>
      </w:r>
      <w:proofErr w:type="spellEnd"/>
      <w:r w:rsidR="00436639" w:rsidRPr="000A460D">
        <w:rPr>
          <w:color w:val="595959"/>
          <w:sz w:val="20"/>
          <w:szCs w:val="20"/>
          <w:lang w:val="en-US"/>
        </w:rPr>
        <w:t xml:space="preserve"> </w:t>
      </w:r>
      <w:proofErr w:type="spellStart"/>
      <w:r w:rsidR="00436639" w:rsidRPr="000A460D">
        <w:rPr>
          <w:color w:val="595959"/>
          <w:sz w:val="20"/>
          <w:szCs w:val="20"/>
          <w:lang w:val="en-US"/>
        </w:rPr>
        <w:t>PCoE</w:t>
      </w:r>
      <w:proofErr w:type="spellEnd"/>
      <w:r w:rsidR="00436639" w:rsidRPr="000A460D">
        <w:rPr>
          <w:color w:val="595959"/>
          <w:sz w:val="20"/>
          <w:szCs w:val="20"/>
          <w:lang w:val="en-US"/>
        </w:rPr>
        <w:t xml:space="preserve">. </w:t>
      </w:r>
      <w:r w:rsidR="00436639">
        <w:rPr>
          <w:color w:val="595959"/>
          <w:sz w:val="20"/>
          <w:szCs w:val="20"/>
        </w:rPr>
        <w:t xml:space="preserve">В активе ALPE </w:t>
      </w:r>
      <w:proofErr w:type="spellStart"/>
      <w:r w:rsidR="00436639">
        <w:rPr>
          <w:color w:val="595959"/>
          <w:sz w:val="20"/>
          <w:szCs w:val="20"/>
        </w:rPr>
        <w:t>consulting</w:t>
      </w:r>
      <w:proofErr w:type="spellEnd"/>
      <w:r w:rsidR="00436639">
        <w:rPr>
          <w:color w:val="595959"/>
          <w:sz w:val="20"/>
          <w:szCs w:val="20"/>
        </w:rPr>
        <w:t xml:space="preserve"> опыт успешной реализации более 80 проектов для предприятий различных отраслей. Наши клиенты: SIKA, </w:t>
      </w:r>
      <w:proofErr w:type="spellStart"/>
      <w:r w:rsidR="00436639">
        <w:rPr>
          <w:color w:val="595959"/>
          <w:sz w:val="20"/>
          <w:szCs w:val="20"/>
        </w:rPr>
        <w:t>Yazaki</w:t>
      </w:r>
      <w:proofErr w:type="spellEnd"/>
      <w:r w:rsidR="00436639">
        <w:rPr>
          <w:color w:val="595959"/>
          <w:sz w:val="20"/>
          <w:szCs w:val="20"/>
        </w:rPr>
        <w:t xml:space="preserve">, GKN, </w:t>
      </w:r>
      <w:proofErr w:type="spellStart"/>
      <w:r w:rsidR="00436639">
        <w:rPr>
          <w:color w:val="595959"/>
          <w:sz w:val="20"/>
          <w:szCs w:val="20"/>
        </w:rPr>
        <w:t>Schaeffler</w:t>
      </w:r>
      <w:proofErr w:type="spellEnd"/>
      <w:r w:rsidR="00436639">
        <w:rPr>
          <w:color w:val="595959"/>
          <w:sz w:val="20"/>
          <w:szCs w:val="20"/>
        </w:rPr>
        <w:t xml:space="preserve">, </w:t>
      </w:r>
      <w:proofErr w:type="spellStart"/>
      <w:r w:rsidR="00436639">
        <w:rPr>
          <w:color w:val="595959"/>
          <w:sz w:val="20"/>
          <w:szCs w:val="20"/>
        </w:rPr>
        <w:t>Сколково</w:t>
      </w:r>
      <w:proofErr w:type="spellEnd"/>
      <w:r w:rsidR="00436639">
        <w:rPr>
          <w:color w:val="595959"/>
          <w:sz w:val="20"/>
          <w:szCs w:val="20"/>
        </w:rPr>
        <w:t xml:space="preserve">, ГК АКФА, КАЛИНА, </w:t>
      </w:r>
      <w:proofErr w:type="spellStart"/>
      <w:r w:rsidR="00436639">
        <w:rPr>
          <w:color w:val="595959"/>
          <w:sz w:val="20"/>
          <w:szCs w:val="20"/>
        </w:rPr>
        <w:t>Magna</w:t>
      </w:r>
      <w:proofErr w:type="spellEnd"/>
      <w:r w:rsidR="00436639">
        <w:rPr>
          <w:color w:val="595959"/>
          <w:sz w:val="20"/>
          <w:szCs w:val="20"/>
        </w:rPr>
        <w:t xml:space="preserve">, Империя Сумок, БРААС-ДСК 1, URSA, </w:t>
      </w:r>
      <w:proofErr w:type="gramStart"/>
      <w:r w:rsidR="00436639">
        <w:rPr>
          <w:color w:val="595959"/>
          <w:sz w:val="20"/>
          <w:szCs w:val="20"/>
        </w:rPr>
        <w:t>ОЛИВ’Е</w:t>
      </w:r>
      <w:proofErr w:type="gramEnd"/>
      <w:r w:rsidR="00436639">
        <w:rPr>
          <w:color w:val="595959"/>
          <w:sz w:val="20"/>
          <w:szCs w:val="20"/>
        </w:rPr>
        <w:t xml:space="preserve">, </w:t>
      </w:r>
      <w:proofErr w:type="spellStart"/>
      <w:r w:rsidR="00436639">
        <w:rPr>
          <w:color w:val="595959"/>
          <w:sz w:val="20"/>
          <w:szCs w:val="20"/>
        </w:rPr>
        <w:t>Rockwool</w:t>
      </w:r>
      <w:proofErr w:type="spellEnd"/>
      <w:r w:rsidR="00436639">
        <w:rPr>
          <w:color w:val="595959"/>
          <w:sz w:val="20"/>
          <w:szCs w:val="20"/>
        </w:rPr>
        <w:t xml:space="preserve">, Волга-Днепр, </w:t>
      </w:r>
      <w:proofErr w:type="spellStart"/>
      <w:r w:rsidR="00436639">
        <w:rPr>
          <w:color w:val="595959"/>
          <w:sz w:val="20"/>
          <w:szCs w:val="20"/>
        </w:rPr>
        <w:t>AstraZeneca</w:t>
      </w:r>
      <w:proofErr w:type="spellEnd"/>
      <w:r w:rsidR="00436639">
        <w:rPr>
          <w:color w:val="595959"/>
          <w:sz w:val="20"/>
          <w:szCs w:val="20"/>
        </w:rPr>
        <w:t xml:space="preserve"> и многие другие. 100% проектов нашей компании успешны</w:t>
      </w:r>
      <w:r w:rsidR="00F42105">
        <w:rPr>
          <w:color w:val="595959"/>
          <w:sz w:val="20"/>
          <w:szCs w:val="20"/>
        </w:rPr>
        <w:t>.</w:t>
      </w:r>
    </w:p>
    <w:p w:rsidR="00F42105" w:rsidRPr="00F42105" w:rsidRDefault="00F42105">
      <w:pPr>
        <w:pStyle w:val="normal"/>
        <w:spacing w:before="125" w:after="125" w:line="360" w:lineRule="auto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Офисы </w:t>
      </w:r>
      <w:r>
        <w:rPr>
          <w:color w:val="595959"/>
          <w:sz w:val="20"/>
          <w:szCs w:val="20"/>
          <w:lang w:val="en-US"/>
        </w:rPr>
        <w:t>ALPE</w:t>
      </w:r>
      <w:r w:rsidRPr="00F42105">
        <w:rPr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  <w:lang w:val="en-US"/>
        </w:rPr>
        <w:t>consulting</w:t>
      </w:r>
      <w:r w:rsidRPr="00F42105">
        <w:rPr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>расположены в Москве, Санкт-Петербурге, Казани и Екатеринбурге.</w:t>
      </w:r>
    </w:p>
    <w:p w:rsidR="000F387E" w:rsidRDefault="000F387E">
      <w:pPr>
        <w:pStyle w:val="normal"/>
        <w:spacing w:before="125" w:after="125" w:line="360" w:lineRule="auto"/>
        <w:jc w:val="both"/>
      </w:pPr>
    </w:p>
    <w:p w:rsidR="000F387E" w:rsidRDefault="000F387E">
      <w:pPr>
        <w:pStyle w:val="normal"/>
        <w:spacing w:before="125" w:after="125" w:line="360" w:lineRule="auto"/>
        <w:jc w:val="both"/>
      </w:pPr>
      <w:bookmarkStart w:id="0" w:name="h.gjdgxs" w:colFirst="0" w:colLast="0"/>
      <w:bookmarkEnd w:id="0"/>
    </w:p>
    <w:p w:rsidR="000F387E" w:rsidRDefault="000F387E">
      <w:pPr>
        <w:pStyle w:val="normal"/>
        <w:spacing w:line="240" w:lineRule="auto"/>
      </w:pPr>
    </w:p>
    <w:sectPr w:rsidR="000F387E" w:rsidSect="007A4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" w:right="720" w:bottom="720" w:left="720" w:header="1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84" w:rsidRDefault="00686B84" w:rsidP="000F387E">
      <w:pPr>
        <w:spacing w:line="240" w:lineRule="auto"/>
      </w:pPr>
      <w:r>
        <w:separator/>
      </w:r>
    </w:p>
  </w:endnote>
  <w:endnote w:type="continuationSeparator" w:id="0">
    <w:p w:rsidR="00686B84" w:rsidRDefault="00686B84" w:rsidP="000F3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84" w:rsidRDefault="00686B84">
    <w:pPr>
      <w:pStyle w:val="ab"/>
    </w:pPr>
  </w:p>
  <w:p w:rsidR="00686B84" w:rsidRDefault="00686B84">
    <w:r>
      <w:t>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84" w:rsidRPr="00A54865" w:rsidRDefault="00686B84" w:rsidP="00452D6F">
    <w:pPr>
      <w:pStyle w:val="normal"/>
      <w:tabs>
        <w:tab w:val="left" w:pos="1816"/>
      </w:tabs>
      <w:spacing w:line="240" w:lineRule="auto"/>
      <w:ind w:left="-426"/>
      <w:rPr>
        <w:color w:val="FF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-76199</wp:posOffset>
            </wp:positionH>
            <wp:positionV relativeFrom="paragraph">
              <wp:posOffset>12700</wp:posOffset>
            </wp:positionV>
            <wp:extent cx="6781800" cy="127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951925" y="3780000"/>
                      <a:ext cx="6788150" cy="0"/>
                    </a:xfrm>
                    <a:prstGeom prst="straightConnector1">
                      <a:avLst/>
                    </a:prstGeom>
                    <a:noFill/>
                    <a:ln cap="flat" cmpd="sng" w="12700">
                      <a:solidFill>
                        <a:srgbClr val="FF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bodyPr anchorCtr="0" anchor="ctr" bIns="91425" lIns="91425" rIns="91425" tIns="91425"/>
                </wps:wsp>
              </a:graphicData>
            </a:graphic>
          </wp:anchor>
        </w:drawing>
      </mc:Choice>
      <ve:Fallback>
        <w:r w:rsidRPr="00A54865">
          <w:rPr>
            <w:noProof/>
            <w:color w:val="FF0000"/>
          </w:rPr>
          <w:drawing>
            <wp:anchor distT="0" distB="0" distL="114300" distR="114300" simplePos="0" relativeHeight="251659264" behindDoc="0" locked="0" layoutInCell="0" allowOverlap="0">
              <wp:simplePos x="0" y="0"/>
              <wp:positionH relativeFrom="margin">
                <wp:posOffset>-76199</wp:posOffset>
              </wp:positionH>
              <wp:positionV relativeFrom="paragraph">
                <wp:posOffset>12700</wp:posOffset>
              </wp:positionV>
              <wp:extent cx="6781800" cy="12700"/>
              <wp:effectExtent l="0" t="0" r="0" b="0"/>
              <wp:wrapNone/>
              <wp:docPr id="2" name="image0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18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Pr="00A54865">
      <w:rPr>
        <w:color w:val="FF0000"/>
      </w:rPr>
      <w:t>__________________________________________________________</w:t>
    </w:r>
    <w:r>
      <w:rPr>
        <w:color w:val="FF0000"/>
      </w:rPr>
      <w:t>____</w:t>
    </w:r>
    <w:r w:rsidRPr="00A54865">
      <w:rPr>
        <w:color w:val="FF0000"/>
      </w:rPr>
      <w:t>___________________________</w:t>
    </w:r>
  </w:p>
  <w:p w:rsidR="00686B84" w:rsidRPr="00A54865" w:rsidRDefault="00686B84">
    <w:pPr>
      <w:pStyle w:val="normal"/>
      <w:tabs>
        <w:tab w:val="left" w:pos="1816"/>
      </w:tabs>
      <w:spacing w:line="240" w:lineRule="auto"/>
      <w:rPr>
        <w:color w:val="FF0000"/>
      </w:rPr>
    </w:pPr>
  </w:p>
  <w:tbl>
    <w:tblPr>
      <w:tblStyle w:val="a6"/>
      <w:tblW w:w="11641" w:type="dxa"/>
      <w:tblInd w:w="-318" w:type="dxa"/>
      <w:tblLayout w:type="fixed"/>
      <w:tblLook w:val="0000"/>
    </w:tblPr>
    <w:tblGrid>
      <w:gridCol w:w="2626"/>
      <w:gridCol w:w="3260"/>
      <w:gridCol w:w="2694"/>
      <w:gridCol w:w="3061"/>
    </w:tblGrid>
    <w:tr w:rsidR="00686B84" w:rsidTr="00811629">
      <w:trPr>
        <w:trHeight w:val="1220"/>
      </w:trPr>
      <w:tc>
        <w:tcPr>
          <w:tcW w:w="2626" w:type="dxa"/>
          <w:tcMar>
            <w:left w:w="108" w:type="dxa"/>
            <w:right w:w="108" w:type="dxa"/>
          </w:tcMar>
        </w:tcPr>
        <w:p w:rsidR="00686B84" w:rsidRDefault="00686B84" w:rsidP="00452D6F">
          <w:pPr>
            <w:pStyle w:val="normal"/>
            <w:tabs>
              <w:tab w:val="left" w:pos="1816"/>
            </w:tabs>
            <w:spacing w:line="240" w:lineRule="auto"/>
            <w:ind w:left="-108" w:firstLine="74"/>
          </w:pPr>
          <w:r>
            <w:rPr>
              <w:b/>
              <w:sz w:val="16"/>
              <w:szCs w:val="16"/>
            </w:rPr>
            <w:t xml:space="preserve">Офис в Москве: </w:t>
          </w:r>
        </w:p>
        <w:p w:rsidR="00686B84" w:rsidRDefault="00686B84" w:rsidP="00452D6F">
          <w:pPr>
            <w:pStyle w:val="normal"/>
            <w:tabs>
              <w:tab w:val="left" w:pos="1816"/>
            </w:tabs>
            <w:spacing w:line="240" w:lineRule="auto"/>
            <w:ind w:left="-108" w:firstLine="74"/>
          </w:pPr>
          <w:r>
            <w:rPr>
              <w:sz w:val="16"/>
              <w:szCs w:val="16"/>
            </w:rPr>
            <w:t xml:space="preserve">127473, г. Москва  </w:t>
          </w:r>
        </w:p>
        <w:p w:rsidR="00686B84" w:rsidRDefault="00686B84" w:rsidP="00452D6F">
          <w:pPr>
            <w:pStyle w:val="normal"/>
            <w:tabs>
              <w:tab w:val="left" w:pos="1816"/>
            </w:tabs>
            <w:spacing w:line="240" w:lineRule="auto"/>
            <w:ind w:left="-108" w:firstLine="74"/>
          </w:pPr>
          <w:r>
            <w:rPr>
              <w:sz w:val="16"/>
              <w:szCs w:val="16"/>
            </w:rPr>
            <w:t xml:space="preserve">ул. </w:t>
          </w:r>
          <w:proofErr w:type="spellStart"/>
          <w:r>
            <w:rPr>
              <w:sz w:val="16"/>
              <w:szCs w:val="16"/>
            </w:rPr>
            <w:t>Краснопролетарская</w:t>
          </w:r>
          <w:proofErr w:type="spellEnd"/>
          <w:r>
            <w:rPr>
              <w:sz w:val="16"/>
              <w:szCs w:val="16"/>
            </w:rPr>
            <w:t xml:space="preserve">, 16 </w:t>
          </w:r>
        </w:p>
        <w:p w:rsidR="00686B84" w:rsidRDefault="00686B84" w:rsidP="00452D6F">
          <w:pPr>
            <w:pStyle w:val="normal"/>
            <w:tabs>
              <w:tab w:val="left" w:pos="1816"/>
            </w:tabs>
            <w:spacing w:line="240" w:lineRule="auto"/>
            <w:ind w:left="-108" w:firstLine="74"/>
          </w:pPr>
          <w:r>
            <w:rPr>
              <w:sz w:val="16"/>
              <w:szCs w:val="16"/>
            </w:rPr>
            <w:t>стр.1, под.3</w:t>
          </w:r>
        </w:p>
        <w:p w:rsidR="00686B84" w:rsidRDefault="00686B84" w:rsidP="00452D6F">
          <w:pPr>
            <w:pStyle w:val="normal"/>
            <w:tabs>
              <w:tab w:val="left" w:pos="1816"/>
            </w:tabs>
            <w:spacing w:line="240" w:lineRule="auto"/>
            <w:ind w:left="-108" w:firstLine="74"/>
          </w:pPr>
          <w:r>
            <w:rPr>
              <w:sz w:val="16"/>
              <w:szCs w:val="16"/>
            </w:rPr>
            <w:t>Тел./Факс: +7 (495) 660 2019</w:t>
          </w:r>
        </w:p>
      </w:tc>
      <w:tc>
        <w:tcPr>
          <w:tcW w:w="3260" w:type="dxa"/>
          <w:tcMar>
            <w:left w:w="108" w:type="dxa"/>
            <w:right w:w="108" w:type="dxa"/>
          </w:tcMar>
        </w:tcPr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b/>
              <w:sz w:val="16"/>
              <w:szCs w:val="16"/>
            </w:rPr>
            <w:t xml:space="preserve">Офис в Санкт-Петербурге: </w:t>
          </w:r>
        </w:p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sz w:val="16"/>
              <w:szCs w:val="16"/>
            </w:rPr>
            <w:t>197110, Санкт-Петербург</w:t>
          </w:r>
        </w:p>
        <w:p w:rsidR="00686B84" w:rsidRDefault="00686B84">
          <w:pPr>
            <w:pStyle w:val="normal"/>
            <w:tabs>
              <w:tab w:val="left" w:pos="1816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ул. Красного Курсанта, 25, </w:t>
          </w:r>
          <w:proofErr w:type="gramStart"/>
          <w:r>
            <w:rPr>
              <w:sz w:val="16"/>
              <w:szCs w:val="16"/>
            </w:rPr>
            <w:t>лит</w:t>
          </w:r>
          <w:proofErr w:type="gramEnd"/>
          <w:r>
            <w:rPr>
              <w:sz w:val="16"/>
              <w:szCs w:val="16"/>
            </w:rPr>
            <w:t xml:space="preserve"> «Ж»</w:t>
          </w:r>
        </w:p>
        <w:p w:rsidR="00686B84" w:rsidRPr="007D19C1" w:rsidRDefault="00686B84">
          <w:pPr>
            <w:pStyle w:val="normal"/>
            <w:tabs>
              <w:tab w:val="left" w:pos="1816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БЦ «</w:t>
          </w:r>
          <w:proofErr w:type="spellStart"/>
          <w:r>
            <w:rPr>
              <w:sz w:val="16"/>
              <w:szCs w:val="16"/>
            </w:rPr>
            <w:t>Айти</w:t>
          </w:r>
          <w:proofErr w:type="spellEnd"/>
          <w:r>
            <w:rPr>
              <w:sz w:val="16"/>
              <w:szCs w:val="16"/>
            </w:rPr>
            <w:t xml:space="preserve"> Парк», офис 7</w:t>
          </w:r>
        </w:p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sz w:val="16"/>
              <w:szCs w:val="16"/>
            </w:rPr>
            <w:t>Тел./Факс: +7 (812) 680 2234</w:t>
          </w:r>
        </w:p>
      </w:tc>
      <w:tc>
        <w:tcPr>
          <w:tcW w:w="2694" w:type="dxa"/>
        </w:tcPr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b/>
              <w:sz w:val="16"/>
              <w:szCs w:val="16"/>
            </w:rPr>
            <w:t xml:space="preserve">Офис в Екатеринбурге: </w:t>
          </w:r>
        </w:p>
        <w:p w:rsidR="00686B84" w:rsidRDefault="00686B84" w:rsidP="00A54865">
          <w:pPr>
            <w:pStyle w:val="normal"/>
            <w:tabs>
              <w:tab w:val="left" w:pos="1816"/>
            </w:tabs>
            <w:spacing w:line="240" w:lineRule="auto"/>
            <w:ind w:left="284" w:hanging="284"/>
          </w:pPr>
          <w:r>
            <w:rPr>
              <w:sz w:val="16"/>
              <w:szCs w:val="16"/>
            </w:rPr>
            <w:t xml:space="preserve">620075, г. Екатеринбург, </w:t>
          </w:r>
        </w:p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sz w:val="16"/>
              <w:szCs w:val="16"/>
            </w:rPr>
            <w:t xml:space="preserve">ул. Карла Либкнехта, д. 22, </w:t>
          </w:r>
        </w:p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sz w:val="16"/>
              <w:szCs w:val="16"/>
            </w:rPr>
            <w:t>офис 521</w:t>
          </w:r>
        </w:p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sz w:val="16"/>
              <w:szCs w:val="16"/>
            </w:rPr>
            <w:t>Тел./Факс: +7 (343) 272 3292</w:t>
          </w:r>
        </w:p>
      </w:tc>
      <w:tc>
        <w:tcPr>
          <w:tcW w:w="3061" w:type="dxa"/>
          <w:vMerge w:val="restart"/>
          <w:tcMar>
            <w:left w:w="108" w:type="dxa"/>
            <w:right w:w="108" w:type="dxa"/>
          </w:tcMar>
        </w:tcPr>
        <w:p w:rsidR="00686B84" w:rsidRDefault="00686B84" w:rsidP="00A54865">
          <w:pPr>
            <w:pStyle w:val="normal"/>
            <w:tabs>
              <w:tab w:val="left" w:pos="1816"/>
            </w:tabs>
            <w:spacing w:line="240" w:lineRule="auto"/>
            <w:ind w:left="-250" w:firstLine="25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Офис в Казани:</w:t>
          </w:r>
        </w:p>
        <w:p w:rsidR="00686B84" w:rsidRPr="007D19C1" w:rsidRDefault="00686B84" w:rsidP="00A54865">
          <w:pPr>
            <w:pStyle w:val="normal"/>
            <w:tabs>
              <w:tab w:val="left" w:pos="1816"/>
            </w:tabs>
            <w:spacing w:line="240" w:lineRule="auto"/>
            <w:ind w:left="-250" w:firstLine="250"/>
            <w:rPr>
              <w:sz w:val="16"/>
              <w:szCs w:val="16"/>
            </w:rPr>
          </w:pPr>
          <w:r w:rsidRPr="007D19C1">
            <w:rPr>
              <w:sz w:val="16"/>
              <w:szCs w:val="16"/>
            </w:rPr>
            <w:t>420107, Казань</w:t>
          </w:r>
        </w:p>
        <w:p w:rsidR="00686B84" w:rsidRPr="007D19C1" w:rsidRDefault="00686B84" w:rsidP="00A54865">
          <w:pPr>
            <w:pStyle w:val="normal"/>
            <w:tabs>
              <w:tab w:val="left" w:pos="1816"/>
            </w:tabs>
            <w:spacing w:line="240" w:lineRule="auto"/>
            <w:ind w:left="-250" w:firstLine="250"/>
            <w:rPr>
              <w:sz w:val="16"/>
              <w:szCs w:val="16"/>
            </w:rPr>
          </w:pPr>
          <w:r w:rsidRPr="007D19C1">
            <w:rPr>
              <w:sz w:val="16"/>
              <w:szCs w:val="16"/>
            </w:rPr>
            <w:t xml:space="preserve">Ул. М. </w:t>
          </w:r>
          <w:proofErr w:type="spellStart"/>
          <w:r w:rsidRPr="007D19C1">
            <w:rPr>
              <w:sz w:val="16"/>
              <w:szCs w:val="16"/>
            </w:rPr>
            <w:t>Салимжанова</w:t>
          </w:r>
          <w:proofErr w:type="spellEnd"/>
          <w:r>
            <w:rPr>
              <w:sz w:val="16"/>
              <w:szCs w:val="16"/>
            </w:rPr>
            <w:t>,</w:t>
          </w:r>
          <w:r w:rsidRPr="007D19C1">
            <w:rPr>
              <w:sz w:val="16"/>
              <w:szCs w:val="16"/>
            </w:rPr>
            <w:t xml:space="preserve"> 2В</w:t>
          </w:r>
        </w:p>
        <w:p w:rsidR="00686B84" w:rsidRPr="007D19C1" w:rsidRDefault="00686B84" w:rsidP="00A54865">
          <w:pPr>
            <w:pStyle w:val="normal"/>
            <w:tabs>
              <w:tab w:val="left" w:pos="1816"/>
            </w:tabs>
            <w:spacing w:line="240" w:lineRule="auto"/>
            <w:ind w:left="-250" w:firstLine="250"/>
            <w:rPr>
              <w:sz w:val="16"/>
              <w:szCs w:val="16"/>
            </w:rPr>
          </w:pPr>
          <w:r w:rsidRPr="007D19C1">
            <w:rPr>
              <w:sz w:val="16"/>
              <w:szCs w:val="16"/>
            </w:rPr>
            <w:t>БЦ «Сакура»</w:t>
          </w:r>
        </w:p>
        <w:p w:rsidR="00686B84" w:rsidRDefault="00686B84" w:rsidP="00A54865">
          <w:pPr>
            <w:pStyle w:val="normal"/>
            <w:tabs>
              <w:tab w:val="left" w:pos="1816"/>
            </w:tabs>
            <w:spacing w:line="240" w:lineRule="auto"/>
            <w:ind w:left="-250" w:firstLine="250"/>
          </w:pPr>
          <w:r>
            <w:rPr>
              <w:sz w:val="16"/>
              <w:szCs w:val="16"/>
            </w:rPr>
            <w:t>Тел./Факс: +7 (967) 365 3941</w:t>
          </w:r>
        </w:p>
      </w:tc>
    </w:tr>
    <w:tr w:rsidR="00686B84" w:rsidTr="00811629">
      <w:trPr>
        <w:trHeight w:val="60"/>
      </w:trPr>
      <w:tc>
        <w:tcPr>
          <w:tcW w:w="2626" w:type="dxa"/>
          <w:tcMar>
            <w:left w:w="108" w:type="dxa"/>
            <w:right w:w="108" w:type="dxa"/>
          </w:tcMar>
        </w:tcPr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  <w:r>
            <w:rPr>
              <w:color w:val="FF0000"/>
              <w:sz w:val="16"/>
              <w:szCs w:val="16"/>
            </w:rPr>
            <w:t xml:space="preserve"> </w:t>
          </w:r>
        </w:p>
      </w:tc>
      <w:tc>
        <w:tcPr>
          <w:tcW w:w="3260" w:type="dxa"/>
          <w:tcMar>
            <w:left w:w="108" w:type="dxa"/>
            <w:right w:w="108" w:type="dxa"/>
          </w:tcMar>
        </w:tcPr>
        <w:p w:rsidR="00686B84" w:rsidRDefault="00686B84">
          <w:pPr>
            <w:pStyle w:val="normal"/>
            <w:tabs>
              <w:tab w:val="left" w:pos="1816"/>
            </w:tabs>
            <w:spacing w:line="240" w:lineRule="auto"/>
          </w:pPr>
        </w:p>
      </w:tc>
      <w:tc>
        <w:tcPr>
          <w:tcW w:w="2694" w:type="dxa"/>
        </w:tcPr>
        <w:p w:rsidR="00686B84" w:rsidRDefault="00686B84">
          <w:pPr>
            <w:pStyle w:val="normal"/>
            <w:tabs>
              <w:tab w:val="left" w:pos="1816"/>
            </w:tabs>
            <w:spacing w:line="360" w:lineRule="auto"/>
          </w:pPr>
        </w:p>
      </w:tc>
      <w:tc>
        <w:tcPr>
          <w:tcW w:w="3061" w:type="dxa"/>
          <w:vMerge/>
          <w:tcMar>
            <w:left w:w="108" w:type="dxa"/>
            <w:right w:w="108" w:type="dxa"/>
          </w:tcMar>
        </w:tcPr>
        <w:p w:rsidR="00686B84" w:rsidRDefault="00686B84">
          <w:pPr>
            <w:pStyle w:val="normal"/>
            <w:tabs>
              <w:tab w:val="left" w:pos="1816"/>
            </w:tabs>
            <w:spacing w:line="360" w:lineRule="auto"/>
          </w:pPr>
        </w:p>
      </w:tc>
    </w:tr>
  </w:tbl>
  <w:p w:rsidR="00686B84" w:rsidRDefault="00686B84">
    <w:pPr>
      <w:pStyle w:val="normal"/>
      <w:tabs>
        <w:tab w:val="left" w:pos="1816"/>
      </w:tabs>
      <w:spacing w:line="240" w:lineRule="auto"/>
    </w:pPr>
  </w:p>
  <w:p w:rsidR="00686B84" w:rsidRPr="00811629" w:rsidRDefault="00686B84">
    <w:pPr>
      <w:pStyle w:val="normal"/>
      <w:tabs>
        <w:tab w:val="left" w:pos="1816"/>
      </w:tabs>
      <w:spacing w:line="240" w:lineRule="auto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84" w:rsidRDefault="00686B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84" w:rsidRDefault="00686B84" w:rsidP="000F387E">
      <w:pPr>
        <w:spacing w:line="240" w:lineRule="auto"/>
      </w:pPr>
      <w:r>
        <w:separator/>
      </w:r>
    </w:p>
  </w:footnote>
  <w:footnote w:type="continuationSeparator" w:id="0">
    <w:p w:rsidR="00686B84" w:rsidRDefault="00686B84" w:rsidP="000F38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84" w:rsidRDefault="00686B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84" w:rsidRDefault="00686B84">
    <w:pPr>
      <w:pStyle w:val="normal"/>
      <w:spacing w:before="147" w:line="240" w:lineRule="auto"/>
    </w:pPr>
  </w:p>
  <w:tbl>
    <w:tblPr>
      <w:tblStyle w:val="a5"/>
      <w:tblW w:w="10732" w:type="dxa"/>
      <w:tblInd w:w="-108" w:type="dxa"/>
      <w:tblLayout w:type="fixed"/>
      <w:tblLook w:val="0000"/>
    </w:tblPr>
    <w:tblGrid>
      <w:gridCol w:w="2540"/>
      <w:gridCol w:w="8192"/>
    </w:tblGrid>
    <w:tr w:rsidR="00686B84">
      <w:trPr>
        <w:trHeight w:val="2060"/>
      </w:trPr>
      <w:tc>
        <w:tcPr>
          <w:tcW w:w="2540" w:type="dxa"/>
          <w:tcMar>
            <w:left w:w="108" w:type="dxa"/>
            <w:right w:w="108" w:type="dxa"/>
          </w:tcMar>
        </w:tcPr>
        <w:p w:rsidR="00686B84" w:rsidRPr="007A4625" w:rsidRDefault="00686B84" w:rsidP="00A54865">
          <w:pPr>
            <w:pStyle w:val="normal"/>
            <w:spacing w:before="147" w:line="240" w:lineRule="auto"/>
            <w:rPr>
              <w:noProof/>
              <w:lang w:val="en-US"/>
            </w:rPr>
          </w:pPr>
        </w:p>
        <w:p w:rsidR="00686B84" w:rsidRDefault="00686B84" w:rsidP="00A54865">
          <w:pPr>
            <w:pStyle w:val="normal"/>
            <w:spacing w:before="147" w:line="240" w:lineRule="auto"/>
          </w:pPr>
          <w:r>
            <w:rPr>
              <w:noProof/>
            </w:rPr>
            <w:drawing>
              <wp:inline distT="0" distB="0" distL="114300" distR="114300">
                <wp:extent cx="904875" cy="1046707"/>
                <wp:effectExtent l="0" t="0" r="9525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620" cy="1052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ve:AlternateContent>
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-76199</wp:posOffset>
                  </wp:positionH>
                  <wp:positionV relativeFrom="paragraph">
                    <wp:posOffset>177800</wp:posOffset>
                  </wp:positionV>
                  <wp:extent cx="6781800" cy="12700"/>
                  <wp:effectExtent b="0" l="0" r="0" t="0"/>
                  <wp:wrapNone/>
                  <wp:docPr id="3" name=""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951608" y="3780000"/>
                            <a:ext cx="6788784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FF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rIns="91425" tIns="91425"/>
                      </wps:wsp>
                    </a:graphicData>
                  </a:graphic>
                </wp:anchor>
              </w:drawing>
            </mc:Choice>
            <ve:Fallback>
              <w:r>
                <w:rPr>
                  <w:noProof/>
                </w:rPr>
                <w:drawing>
                  <wp:anchor distT="0" distB="0" distL="114300" distR="114300" simplePos="0" relativeHeight="251658240" behindDoc="0" locked="0" layoutInCell="0" allowOverlap="0">
                    <wp:simplePos x="0" y="0"/>
                    <wp:positionH relativeFrom="margin">
                      <wp:posOffset>-76199</wp:posOffset>
                    </wp:positionH>
                    <wp:positionV relativeFrom="paragraph">
                      <wp:posOffset>177800</wp:posOffset>
                    </wp:positionV>
                    <wp:extent cx="6781800" cy="12700"/>
                    <wp:effectExtent l="0" t="0" r="0" b="0"/>
                    <wp:wrapNone/>
                    <wp:docPr id="3" name="image05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0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81800" cy="127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  <w:r>
            <w:t xml:space="preserve">                  </w:t>
          </w:r>
        </w:p>
      </w:tc>
      <w:tc>
        <w:tcPr>
          <w:tcW w:w="8192" w:type="dxa"/>
          <w:tcMar>
            <w:left w:w="108" w:type="dxa"/>
            <w:right w:w="108" w:type="dxa"/>
          </w:tcMar>
          <w:vAlign w:val="center"/>
        </w:tcPr>
        <w:p w:rsidR="00686B84" w:rsidRDefault="00686B84">
          <w:pPr>
            <w:pStyle w:val="normal"/>
            <w:tabs>
              <w:tab w:val="left" w:pos="5257"/>
            </w:tabs>
            <w:spacing w:before="147" w:line="240" w:lineRule="auto"/>
            <w:ind w:left="5115"/>
          </w:pPr>
        </w:p>
        <w:p w:rsidR="00686B84" w:rsidRDefault="00686B84" w:rsidP="00CC5C11">
          <w:pPr>
            <w:pStyle w:val="normal"/>
            <w:tabs>
              <w:tab w:val="left" w:pos="5081"/>
            </w:tabs>
            <w:spacing w:line="240" w:lineRule="auto"/>
            <w:ind w:left="5223"/>
          </w:pPr>
          <w:r>
            <w:rPr>
              <w:b/>
              <w:color w:val="FF0000"/>
              <w:sz w:val="20"/>
              <w:szCs w:val="20"/>
            </w:rPr>
            <w:t>ООО "АЛЬПЕ Консалтинг"</w:t>
          </w:r>
        </w:p>
        <w:p w:rsidR="00686B84" w:rsidRDefault="00686B84" w:rsidP="00CC5C11">
          <w:pPr>
            <w:pStyle w:val="normal"/>
            <w:tabs>
              <w:tab w:val="left" w:pos="1816"/>
              <w:tab w:val="left" w:pos="5081"/>
            </w:tabs>
            <w:spacing w:line="240" w:lineRule="auto"/>
            <w:ind w:left="5223"/>
          </w:pPr>
        </w:p>
        <w:p w:rsidR="00686B84" w:rsidRDefault="00686B84" w:rsidP="00C90F75">
          <w:pPr>
            <w:pStyle w:val="normal"/>
            <w:tabs>
              <w:tab w:val="left" w:pos="1816"/>
              <w:tab w:val="left" w:pos="4939"/>
              <w:tab w:val="left" w:pos="5081"/>
            </w:tabs>
            <w:spacing w:line="240" w:lineRule="auto"/>
            <w:ind w:left="5223"/>
          </w:pPr>
          <w:r>
            <w:rPr>
              <w:sz w:val="16"/>
              <w:szCs w:val="16"/>
            </w:rPr>
            <w:t>127473, г. Москва</w:t>
          </w:r>
        </w:p>
        <w:p w:rsidR="00686B84" w:rsidRDefault="00686B84" w:rsidP="00C90F75">
          <w:pPr>
            <w:pStyle w:val="normal"/>
            <w:tabs>
              <w:tab w:val="left" w:pos="1816"/>
              <w:tab w:val="left" w:pos="4939"/>
              <w:tab w:val="left" w:pos="5081"/>
            </w:tabs>
            <w:spacing w:line="240" w:lineRule="auto"/>
            <w:ind w:left="5223"/>
          </w:pPr>
          <w:r>
            <w:rPr>
              <w:sz w:val="16"/>
              <w:szCs w:val="16"/>
            </w:rPr>
            <w:t xml:space="preserve">ул. </w:t>
          </w:r>
          <w:proofErr w:type="spellStart"/>
          <w:r>
            <w:rPr>
              <w:sz w:val="16"/>
              <w:szCs w:val="16"/>
            </w:rPr>
            <w:t>Краснопролетарская</w:t>
          </w:r>
          <w:proofErr w:type="spellEnd"/>
          <w:r>
            <w:rPr>
              <w:sz w:val="16"/>
              <w:szCs w:val="16"/>
            </w:rPr>
            <w:t xml:space="preserve">, д. 16, стр.1 </w:t>
          </w:r>
        </w:p>
        <w:p w:rsidR="00686B84" w:rsidRDefault="00686B84" w:rsidP="00C90F75">
          <w:pPr>
            <w:pStyle w:val="normal"/>
            <w:tabs>
              <w:tab w:val="left" w:pos="1816"/>
              <w:tab w:val="left" w:pos="4939"/>
              <w:tab w:val="left" w:pos="5081"/>
            </w:tabs>
            <w:spacing w:line="240" w:lineRule="auto"/>
            <w:ind w:left="5223"/>
          </w:pPr>
          <w:r>
            <w:rPr>
              <w:sz w:val="16"/>
              <w:szCs w:val="16"/>
            </w:rPr>
            <w:t>подъезд №3, этаж 4</w:t>
          </w:r>
        </w:p>
        <w:p w:rsidR="00686B84" w:rsidRPr="00CC5C11" w:rsidRDefault="00686B84" w:rsidP="00C90F75">
          <w:pPr>
            <w:pStyle w:val="normal"/>
            <w:tabs>
              <w:tab w:val="left" w:pos="1816"/>
              <w:tab w:val="left" w:pos="4939"/>
              <w:tab w:val="left" w:pos="5081"/>
            </w:tabs>
            <w:spacing w:line="240" w:lineRule="auto"/>
            <w:ind w:left="5223"/>
            <w:rPr>
              <w:sz w:val="16"/>
              <w:szCs w:val="16"/>
            </w:rPr>
          </w:pPr>
          <w:r>
            <w:rPr>
              <w:sz w:val="16"/>
              <w:szCs w:val="16"/>
            </w:rPr>
            <w:t>Тел./Факс: +7 (495) 660 2019</w:t>
          </w:r>
        </w:p>
        <w:p w:rsidR="00686B84" w:rsidRPr="00C90F75" w:rsidRDefault="00686B84" w:rsidP="00C90F75">
          <w:pPr>
            <w:pStyle w:val="normal"/>
            <w:tabs>
              <w:tab w:val="left" w:pos="1816"/>
              <w:tab w:val="left" w:pos="4939"/>
              <w:tab w:val="left" w:pos="5081"/>
            </w:tabs>
            <w:spacing w:line="240" w:lineRule="auto"/>
            <w:ind w:left="522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hyperlink r:id="rId3" w:history="1">
            <w:r w:rsidRPr="00EB57CC">
              <w:rPr>
                <w:rStyle w:val="ad"/>
                <w:sz w:val="16"/>
                <w:szCs w:val="16"/>
                <w:lang w:val="en-US"/>
              </w:rPr>
              <w:t>www</w:t>
            </w:r>
            <w:r w:rsidRPr="00EB57CC">
              <w:rPr>
                <w:rStyle w:val="ad"/>
                <w:sz w:val="16"/>
                <w:szCs w:val="16"/>
              </w:rPr>
              <w:t>.</w:t>
            </w:r>
            <w:r w:rsidRPr="00EB57CC">
              <w:rPr>
                <w:rStyle w:val="ad"/>
                <w:sz w:val="16"/>
                <w:szCs w:val="16"/>
                <w:lang w:val="en-US"/>
              </w:rPr>
              <w:t>alpeconsulting</w:t>
            </w:r>
            <w:r w:rsidRPr="00EB57CC">
              <w:rPr>
                <w:rStyle w:val="ad"/>
                <w:sz w:val="16"/>
                <w:szCs w:val="16"/>
              </w:rPr>
              <w:t>.</w:t>
            </w:r>
            <w:r w:rsidRPr="00EB57CC">
              <w:rPr>
                <w:rStyle w:val="ad"/>
                <w:sz w:val="16"/>
                <w:szCs w:val="16"/>
                <w:lang w:val="en-US"/>
              </w:rPr>
              <w:t>com</w:t>
            </w:r>
          </w:hyperlink>
          <w:r w:rsidRPr="00C90F75">
            <w:rPr>
              <w:sz w:val="16"/>
              <w:szCs w:val="16"/>
            </w:rPr>
            <w:t xml:space="preserve">                                                                                                                         </w:t>
          </w:r>
          <w:hyperlink r:id="rId4" w:history="1">
            <w:r w:rsidRPr="00EB57CC">
              <w:rPr>
                <w:rStyle w:val="ad"/>
                <w:sz w:val="16"/>
                <w:szCs w:val="16"/>
                <w:lang w:val="en-US"/>
              </w:rPr>
              <w:t>info</w:t>
            </w:r>
            <w:r w:rsidRPr="00EB57CC">
              <w:rPr>
                <w:rStyle w:val="ad"/>
                <w:sz w:val="16"/>
                <w:szCs w:val="16"/>
              </w:rPr>
              <w:t>@</w:t>
            </w:r>
            <w:r w:rsidRPr="00EB57CC">
              <w:rPr>
                <w:rStyle w:val="ad"/>
                <w:sz w:val="16"/>
                <w:szCs w:val="16"/>
                <w:lang w:val="en-US"/>
              </w:rPr>
              <w:t>alpeconsulting</w:t>
            </w:r>
            <w:r w:rsidRPr="00EB57CC">
              <w:rPr>
                <w:rStyle w:val="ad"/>
                <w:sz w:val="16"/>
                <w:szCs w:val="16"/>
              </w:rPr>
              <w:t>.</w:t>
            </w:r>
            <w:r w:rsidRPr="00EB57CC">
              <w:rPr>
                <w:rStyle w:val="ad"/>
                <w:sz w:val="16"/>
                <w:szCs w:val="16"/>
                <w:lang w:val="en-US"/>
              </w:rPr>
              <w:t>com</w:t>
            </w:r>
          </w:hyperlink>
          <w:r w:rsidRPr="00C90F75">
            <w:rPr>
              <w:sz w:val="16"/>
              <w:szCs w:val="16"/>
            </w:rPr>
            <w:t xml:space="preserve">                                                                               </w:t>
          </w:r>
          <w:r>
            <w:rPr>
              <w:sz w:val="16"/>
              <w:szCs w:val="16"/>
            </w:rPr>
            <w:t xml:space="preserve">                         </w:t>
          </w:r>
          <w:r>
            <w:rPr>
              <w:color w:val="FF0000"/>
              <w:sz w:val="16"/>
              <w:szCs w:val="16"/>
            </w:rPr>
            <w:t xml:space="preserve">              </w:t>
          </w:r>
        </w:p>
      </w:tc>
    </w:tr>
  </w:tbl>
  <w:p w:rsidR="00686B84" w:rsidRPr="00C90F75" w:rsidRDefault="00686B84">
    <w:pPr>
      <w:pStyle w:val="normal"/>
      <w:tabs>
        <w:tab w:val="left" w:pos="9355"/>
      </w:tabs>
      <w:spacing w:line="240" w:lineRule="auto"/>
      <w:rPr>
        <w:color w:val="FF0000"/>
        <w:lang w:val="en-US"/>
      </w:rPr>
    </w:pPr>
    <w:r>
      <w:rPr>
        <w:color w:val="FF0000"/>
        <w:lang w:val="en-US"/>
      </w:rPr>
      <w:t>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84" w:rsidRDefault="00686B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00EA"/>
    <w:multiLevelType w:val="multilevel"/>
    <w:tmpl w:val="339A21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87E"/>
    <w:rsid w:val="000A460D"/>
    <w:rsid w:val="000B053C"/>
    <w:rsid w:val="000C48F0"/>
    <w:rsid w:val="000D3604"/>
    <w:rsid w:val="000F387E"/>
    <w:rsid w:val="001132A4"/>
    <w:rsid w:val="00124110"/>
    <w:rsid w:val="00175619"/>
    <w:rsid w:val="00262D77"/>
    <w:rsid w:val="002C0C23"/>
    <w:rsid w:val="002D1857"/>
    <w:rsid w:val="00323223"/>
    <w:rsid w:val="003D61C7"/>
    <w:rsid w:val="00436639"/>
    <w:rsid w:val="0044221E"/>
    <w:rsid w:val="004529D8"/>
    <w:rsid w:val="00452AB0"/>
    <w:rsid w:val="00452D6F"/>
    <w:rsid w:val="004E361F"/>
    <w:rsid w:val="00532D96"/>
    <w:rsid w:val="005808F9"/>
    <w:rsid w:val="0058369A"/>
    <w:rsid w:val="00584D97"/>
    <w:rsid w:val="005931A8"/>
    <w:rsid w:val="005E591E"/>
    <w:rsid w:val="0060671E"/>
    <w:rsid w:val="006143F7"/>
    <w:rsid w:val="00662529"/>
    <w:rsid w:val="00677CDC"/>
    <w:rsid w:val="00686B84"/>
    <w:rsid w:val="00687A48"/>
    <w:rsid w:val="006D4E76"/>
    <w:rsid w:val="006D601E"/>
    <w:rsid w:val="007028AB"/>
    <w:rsid w:val="007A2613"/>
    <w:rsid w:val="007A4625"/>
    <w:rsid w:val="007B20C0"/>
    <w:rsid w:val="007C189B"/>
    <w:rsid w:val="007D19C1"/>
    <w:rsid w:val="007E72B4"/>
    <w:rsid w:val="007F4069"/>
    <w:rsid w:val="008043D1"/>
    <w:rsid w:val="00811629"/>
    <w:rsid w:val="008A62F1"/>
    <w:rsid w:val="008B11A2"/>
    <w:rsid w:val="00900E48"/>
    <w:rsid w:val="00933924"/>
    <w:rsid w:val="00940AA6"/>
    <w:rsid w:val="009D1C3A"/>
    <w:rsid w:val="009F5EC0"/>
    <w:rsid w:val="00A024D5"/>
    <w:rsid w:val="00A1188B"/>
    <w:rsid w:val="00A255BC"/>
    <w:rsid w:val="00A472C4"/>
    <w:rsid w:val="00A54865"/>
    <w:rsid w:val="00B649C2"/>
    <w:rsid w:val="00B87A74"/>
    <w:rsid w:val="00BB2FB4"/>
    <w:rsid w:val="00BF1A57"/>
    <w:rsid w:val="00BF679B"/>
    <w:rsid w:val="00C5549E"/>
    <w:rsid w:val="00C62122"/>
    <w:rsid w:val="00C6506A"/>
    <w:rsid w:val="00C83A3E"/>
    <w:rsid w:val="00C90F75"/>
    <w:rsid w:val="00CA1C9B"/>
    <w:rsid w:val="00CA4130"/>
    <w:rsid w:val="00CA6877"/>
    <w:rsid w:val="00CB46D4"/>
    <w:rsid w:val="00CC5C11"/>
    <w:rsid w:val="00CD41B4"/>
    <w:rsid w:val="00D623E8"/>
    <w:rsid w:val="00DB512F"/>
    <w:rsid w:val="00DC7C96"/>
    <w:rsid w:val="00DD7A77"/>
    <w:rsid w:val="00E01976"/>
    <w:rsid w:val="00E558DD"/>
    <w:rsid w:val="00E55AFA"/>
    <w:rsid w:val="00EB2EDF"/>
    <w:rsid w:val="00EB45BA"/>
    <w:rsid w:val="00EF402D"/>
    <w:rsid w:val="00F03C11"/>
    <w:rsid w:val="00F42105"/>
    <w:rsid w:val="00F51035"/>
    <w:rsid w:val="00F76B3F"/>
    <w:rsid w:val="00F82BAD"/>
    <w:rsid w:val="00FA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76"/>
  </w:style>
  <w:style w:type="paragraph" w:styleId="1">
    <w:name w:val="heading 1"/>
    <w:basedOn w:val="normal"/>
    <w:next w:val="normal"/>
    <w:rsid w:val="000F387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F387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F387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F387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F387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0F387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387E"/>
  </w:style>
  <w:style w:type="table" w:customStyle="1" w:styleId="TableNormal">
    <w:name w:val="Table Normal"/>
    <w:rsid w:val="000F3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F387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0F387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F387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0F387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4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D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B512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512F"/>
  </w:style>
  <w:style w:type="paragraph" w:styleId="ab">
    <w:name w:val="footer"/>
    <w:basedOn w:val="a"/>
    <w:link w:val="ac"/>
    <w:uiPriority w:val="99"/>
    <w:semiHidden/>
    <w:unhideWhenUsed/>
    <w:rsid w:val="00DB512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512F"/>
  </w:style>
  <w:style w:type="character" w:styleId="ad">
    <w:name w:val="Hyperlink"/>
    <w:basedOn w:val="a0"/>
    <w:uiPriority w:val="99"/>
    <w:unhideWhenUsed/>
    <w:rsid w:val="00C90F7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A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econsulting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alpeconsult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A9986-86C5-42EA-9D4B-6915BB84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Alpeconsulting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Babich</dc:creator>
  <cp:lastModifiedBy>Babich</cp:lastModifiedBy>
  <cp:revision>48</cp:revision>
  <cp:lastPrinted>2015-10-16T10:57:00Z</cp:lastPrinted>
  <dcterms:created xsi:type="dcterms:W3CDTF">2015-07-28T14:22:00Z</dcterms:created>
  <dcterms:modified xsi:type="dcterms:W3CDTF">2015-10-16T11:14:00Z</dcterms:modified>
</cp:coreProperties>
</file>