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6" w:rsidRPr="00EA7E2D" w:rsidRDefault="00EA7E2D" w:rsidP="00EA7E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A7E2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автопроизводители обсудили в «</w:t>
      </w:r>
      <w:proofErr w:type="spellStart"/>
      <w:r w:rsidRPr="00EA7E2D">
        <w:rPr>
          <w:rFonts w:ascii="Times New Roman" w:hAnsi="Times New Roman" w:cs="Times New Roman"/>
          <w:color w:val="000000" w:themeColor="text1"/>
          <w:sz w:val="24"/>
          <w:szCs w:val="24"/>
        </w:rPr>
        <w:t>Алабуге</w:t>
      </w:r>
      <w:proofErr w:type="spellEnd"/>
      <w:r w:rsidRPr="00EA7E2D">
        <w:rPr>
          <w:rFonts w:ascii="Times New Roman" w:hAnsi="Times New Roman" w:cs="Times New Roman"/>
          <w:color w:val="000000" w:themeColor="text1"/>
          <w:sz w:val="24"/>
          <w:szCs w:val="24"/>
        </w:rPr>
        <w:t>» перспективы локализации</w:t>
      </w:r>
    </w:p>
    <w:bookmarkEnd w:id="0"/>
    <w:p w:rsidR="00EA7E2D" w:rsidRPr="00EA7E2D" w:rsidRDefault="00EA7E2D" w:rsidP="00EA7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15.06.2018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Бизнес-семинар на тему повышения локализации производства автомобильной отрасли в Российской Федерации состоялся сегодня в особой экономической зоне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В деловом мероприятии приняли участие представители ведущих российских автопроизводителей – «КАМАЗ»,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Hyundai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Sollers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предприятий - поставщиков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автокомпонентов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Темой для обсуждения семинара стали перспективы дальнейшей локализации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автопроизводств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предусмотренной принятой в 2018 году Стратегией развития автомобильной промышленности Российской Федерации до 2025 года. Новая стратегия предусматривает постепенную замену нынешних соглашений о промышленной сборке, на основании которых иностранные автопроизводители работают в России на протяжении последних лет, специальными инвестиционными контрактами. Параметры СПИК для каждого производителя будут определяться индивидуально, однако главным требованием к автопрому со стороны государства является повышение уровня локализации. 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некоторые компоненты – такие, как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распредвалы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шестеренки – при нынешних объемах производства автомобилей в России самостоятельно локализовать не под силу ни одному автозаводу. Поэтому участники сегодняшней встречи обсудили перспективы создания таких произво</w:t>
      </w:r>
      <w:proofErr w:type="gram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нужд сразу нескольких компаний. 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своей стороны управляющая компания особой экономической зоны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заявила о готовности максимально содействовать реализации такого проекта на собственной территории. Помимо инфраструктуры мирового уровня, налоговых и таможенных льгот,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готова</w:t>
      </w:r>
      <w:proofErr w:type="gram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предложить собственное участие в проекте, например, в формате строительства арендных производственных помещений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build-to-suit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Подобную практику управляющая компания ОЭЗ уже применяла при реализации проекта сервисного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металлоцентра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«ММК-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Джошкуноз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проекта, также направленного на локализацию автомобильного производства. 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том, что в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Алабуге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можно с успехом реализовывать проекты в области производства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автокомпонентов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участники сегодняшнего </w:t>
      </w:r>
      <w:proofErr w:type="gram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бизнес-семинара</w:t>
      </w:r>
      <w:proofErr w:type="gram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смогли лично убедиться в ходе экскурсии по предприятиям ОЭЗ. Гости посетили заводы по производству автомобильных стекол </w:t>
      </w:r>
      <w:proofErr w:type="gram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турецкой</w:t>
      </w:r>
      <w:proofErr w:type="gram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Sisecam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производство аккумуляторов «Барс» и штамповочное предприятие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Джошкуноз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EA7E2D" w:rsidRPr="00EA7E2D" w:rsidRDefault="00EA7E2D" w:rsidP="00EA7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участников семинара, сегодняшняя встреча должна послужить началом для обсуждения важных вопросов локализации производства автомобильных компаний в Российской Федерации, в том числе, возможно, и на базе особой экономической зоны «</w:t>
      </w:r>
      <w:proofErr w:type="spellStart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Алабуга</w:t>
      </w:r>
      <w:proofErr w:type="spellEnd"/>
      <w:r w:rsidRPr="00EA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EA7E2D" w:rsidRDefault="00EA7E2D"/>
    <w:sectPr w:rsidR="00EA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2D"/>
    <w:rsid w:val="00BB0066"/>
    <w:rsid w:val="00E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Фатхуллина</dc:creator>
  <cp:lastModifiedBy>Диляра Фатхуллина</cp:lastModifiedBy>
  <cp:revision>1</cp:revision>
  <dcterms:created xsi:type="dcterms:W3CDTF">2018-06-21T06:13:00Z</dcterms:created>
  <dcterms:modified xsi:type="dcterms:W3CDTF">2018-06-21T06:14:00Z</dcterms:modified>
</cp:coreProperties>
</file>