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vertAnchor="page" w:horzAnchor="margin" w:tblpY="2836"/>
        <w:tblW w:w="98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803"/>
      </w:tblGrid>
      <w:tr w:rsidR="00071EF2" w:rsidRPr="00071EF2" w:rsidTr="007E48C1">
        <w:trPr>
          <w:trHeight w:val="995"/>
        </w:trPr>
        <w:tc>
          <w:tcPr>
            <w:tcW w:w="9803" w:type="dxa"/>
            <w:tcMar>
              <w:left w:w="0" w:type="dxa"/>
              <w:right w:w="0" w:type="dxa"/>
            </w:tcMar>
          </w:tcPr>
          <w:tbl>
            <w:tblPr>
              <w:tblStyle w:val="TableGrid1"/>
              <w:tblW w:w="9328"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854"/>
              <w:gridCol w:w="5211"/>
              <w:gridCol w:w="2263"/>
            </w:tblGrid>
            <w:tr w:rsidR="00071EF2" w:rsidRPr="00071EF2" w:rsidTr="007E48C1">
              <w:trPr>
                <w:trHeight w:hRule="exact" w:val="576"/>
              </w:trPr>
              <w:tc>
                <w:tcPr>
                  <w:tcW w:w="9328" w:type="dxa"/>
                  <w:gridSpan w:val="3"/>
                  <w:tcMar>
                    <w:left w:w="0" w:type="dxa"/>
                    <w:right w:w="0" w:type="dxa"/>
                  </w:tcMar>
                </w:tcPr>
                <w:p w:rsidR="00071EF2" w:rsidRPr="00071EF2" w:rsidRDefault="00071EF2" w:rsidP="00071EF2">
                  <w:pPr>
                    <w:framePr w:wrap="around" w:vAnchor="page" w:hAnchor="margin" w:y="2836"/>
                    <w:suppressAutoHyphens/>
                    <w:rPr>
                      <w:rFonts w:ascii="Arial" w:hAnsi="Arial"/>
                      <w:spacing w:val="-4"/>
                      <w:kern w:val="12"/>
                      <w:sz w:val="36"/>
                    </w:rPr>
                  </w:pPr>
                  <w:bookmarkStart w:id="0" w:name="_GoBack"/>
                  <w:bookmarkEnd w:id="0"/>
                  <w:r w:rsidRPr="00071EF2">
                    <w:rPr>
                      <w:rFonts w:ascii="Arial" w:hAnsi="Arial"/>
                      <w:spacing w:val="-4"/>
                      <w:kern w:val="12"/>
                      <w:sz w:val="36"/>
                    </w:rPr>
                    <w:t>News release</w:t>
                  </w:r>
                </w:p>
              </w:tc>
            </w:tr>
            <w:tr w:rsidR="00071EF2" w:rsidRPr="00071EF2" w:rsidTr="007E48C1">
              <w:trPr>
                <w:trHeight w:hRule="exact" w:val="387"/>
              </w:trPr>
              <w:tc>
                <w:tcPr>
                  <w:tcW w:w="1854" w:type="dxa"/>
                  <w:tcMar>
                    <w:left w:w="0" w:type="dxa"/>
                    <w:right w:w="0" w:type="dxa"/>
                  </w:tcMar>
                </w:tcPr>
                <w:p w:rsidR="00071EF2" w:rsidRPr="00071EF2" w:rsidRDefault="00071EF2" w:rsidP="00071EF2">
                  <w:pPr>
                    <w:framePr w:wrap="around" w:vAnchor="page" w:hAnchor="margin" w:y="2836"/>
                    <w:suppressAutoHyphens/>
                    <w:rPr>
                      <w:rFonts w:ascii="Arial" w:hAnsi="Arial"/>
                      <w:kern w:val="12"/>
                      <w:sz w:val="20"/>
                      <w:lang w:val="ru-RU"/>
                    </w:rPr>
                  </w:pPr>
                  <w:r w:rsidRPr="00071EF2">
                    <w:rPr>
                      <w:rFonts w:ascii="Arial" w:hAnsi="Arial"/>
                      <w:kern w:val="12"/>
                      <w:sz w:val="20"/>
                    </w:rPr>
                    <w:t>Contact:</w:t>
                  </w:r>
                </w:p>
                <w:p w:rsidR="00071EF2" w:rsidRPr="00071EF2" w:rsidRDefault="00071EF2" w:rsidP="00071EF2">
                  <w:pPr>
                    <w:framePr w:wrap="around" w:vAnchor="page" w:hAnchor="margin" w:y="2836"/>
                    <w:suppressAutoHyphens/>
                    <w:rPr>
                      <w:rFonts w:ascii="Arial" w:hAnsi="Arial"/>
                      <w:kern w:val="12"/>
                      <w:sz w:val="20"/>
                      <w:lang w:val="ru-RU"/>
                    </w:rPr>
                  </w:pPr>
                </w:p>
                <w:p w:rsidR="00071EF2" w:rsidRPr="00071EF2" w:rsidRDefault="00071EF2" w:rsidP="00071EF2">
                  <w:pPr>
                    <w:framePr w:wrap="around" w:vAnchor="page" w:hAnchor="margin" w:y="2836"/>
                    <w:suppressAutoHyphens/>
                    <w:rPr>
                      <w:rFonts w:ascii="Arial" w:hAnsi="Arial"/>
                      <w:kern w:val="12"/>
                      <w:sz w:val="20"/>
                      <w:lang w:val="ru-RU"/>
                    </w:rPr>
                  </w:pPr>
                </w:p>
                <w:p w:rsidR="00071EF2" w:rsidRPr="00071EF2" w:rsidRDefault="00071EF2" w:rsidP="00071EF2">
                  <w:pPr>
                    <w:framePr w:wrap="around" w:vAnchor="page" w:hAnchor="margin" w:y="2836"/>
                    <w:suppressAutoHyphens/>
                    <w:rPr>
                      <w:rFonts w:ascii="Arial" w:hAnsi="Arial"/>
                      <w:kern w:val="12"/>
                      <w:sz w:val="20"/>
                      <w:lang w:val="ru-RU"/>
                    </w:rPr>
                  </w:pPr>
                </w:p>
                <w:p w:rsidR="00071EF2" w:rsidRPr="00071EF2" w:rsidRDefault="00071EF2" w:rsidP="00071EF2">
                  <w:pPr>
                    <w:framePr w:wrap="around" w:vAnchor="page" w:hAnchor="margin" w:y="2836"/>
                    <w:suppressAutoHyphens/>
                    <w:rPr>
                      <w:rFonts w:ascii="Arial" w:hAnsi="Arial"/>
                      <w:kern w:val="12"/>
                      <w:sz w:val="20"/>
                      <w:lang w:val="ru-RU"/>
                    </w:rPr>
                  </w:pPr>
                </w:p>
              </w:tc>
              <w:tc>
                <w:tcPr>
                  <w:tcW w:w="5211" w:type="dxa"/>
                  <w:tcMar>
                    <w:left w:w="0" w:type="dxa"/>
                    <w:right w:w="0" w:type="dxa"/>
                  </w:tcMar>
                </w:tcPr>
                <w:p w:rsidR="00071EF2" w:rsidRPr="00071EF2" w:rsidRDefault="00A97A53" w:rsidP="00071EF2">
                  <w:pPr>
                    <w:framePr w:wrap="around" w:vAnchor="page" w:hAnchor="margin" w:y="2836"/>
                    <w:suppressAutoHyphens/>
                    <w:rPr>
                      <w:rFonts w:ascii="Arial" w:hAnsi="Arial"/>
                      <w:kern w:val="12"/>
                      <w:sz w:val="20"/>
                    </w:rPr>
                  </w:pPr>
                  <w:r>
                    <w:rPr>
                      <w:rFonts w:ascii="Arial" w:hAnsi="Arial"/>
                      <w:kern w:val="12"/>
                      <w:sz w:val="20"/>
                    </w:rPr>
                    <w:t xml:space="preserve">Anastasiya </w:t>
                  </w:r>
                  <w:r w:rsidRPr="00A97A53">
                    <w:rPr>
                      <w:rFonts w:ascii="Arial" w:hAnsi="Arial"/>
                      <w:kern w:val="12"/>
                      <w:sz w:val="20"/>
                    </w:rPr>
                    <w:t>Khutko</w:t>
                  </w:r>
                </w:p>
              </w:tc>
              <w:tc>
                <w:tcPr>
                  <w:tcW w:w="2263" w:type="dxa"/>
                  <w:tcMar>
                    <w:left w:w="0" w:type="dxa"/>
                    <w:right w:w="0" w:type="dxa"/>
                  </w:tcMar>
                </w:tcPr>
                <w:p w:rsidR="00071EF2" w:rsidRPr="00071EF2" w:rsidRDefault="00A97A53" w:rsidP="00A97A53">
                  <w:pPr>
                    <w:framePr w:wrap="around" w:vAnchor="page" w:hAnchor="margin" w:y="2836"/>
                    <w:suppressAutoHyphens/>
                    <w:jc w:val="right"/>
                    <w:rPr>
                      <w:rFonts w:ascii="Arial" w:hAnsi="Arial"/>
                      <w:kern w:val="12"/>
                      <w:sz w:val="20"/>
                    </w:rPr>
                  </w:pPr>
                  <w:r>
                    <w:rPr>
                      <w:rFonts w:ascii="Arial" w:hAnsi="Arial"/>
                      <w:kern w:val="12"/>
                      <w:sz w:val="20"/>
                    </w:rPr>
                    <w:t>20</w:t>
                  </w:r>
                  <w:r w:rsidR="00071EF2" w:rsidRPr="00071EF2">
                    <w:rPr>
                      <w:rFonts w:ascii="Arial" w:hAnsi="Arial"/>
                      <w:kern w:val="12"/>
                      <w:sz w:val="20"/>
                    </w:rPr>
                    <w:t xml:space="preserve"> </w:t>
                  </w:r>
                  <w:r w:rsidR="00071EF2">
                    <w:rPr>
                      <w:rFonts w:ascii="Arial" w:hAnsi="Arial"/>
                      <w:kern w:val="12"/>
                      <w:sz w:val="20"/>
                    </w:rPr>
                    <w:t>Ma</w:t>
                  </w:r>
                  <w:r>
                    <w:rPr>
                      <w:rFonts w:ascii="Arial" w:hAnsi="Arial"/>
                      <w:kern w:val="12"/>
                      <w:sz w:val="20"/>
                    </w:rPr>
                    <w:t>y</w:t>
                  </w:r>
                  <w:r w:rsidR="00071EF2" w:rsidRPr="00071EF2">
                    <w:rPr>
                      <w:rFonts w:ascii="Arial" w:hAnsi="Arial"/>
                      <w:kern w:val="12"/>
                      <w:sz w:val="20"/>
                    </w:rPr>
                    <w:t xml:space="preserve"> 2015 </w:t>
                  </w:r>
                </w:p>
              </w:tc>
            </w:tr>
            <w:tr w:rsidR="00071EF2" w:rsidRPr="00071EF2" w:rsidTr="007E48C1">
              <w:trPr>
                <w:trHeight w:hRule="exact" w:val="387"/>
              </w:trPr>
              <w:tc>
                <w:tcPr>
                  <w:tcW w:w="1854" w:type="dxa"/>
                  <w:tcMar>
                    <w:left w:w="0" w:type="dxa"/>
                    <w:right w:w="0" w:type="dxa"/>
                  </w:tcMar>
                </w:tcPr>
                <w:p w:rsidR="00071EF2" w:rsidRPr="00071EF2" w:rsidRDefault="00071EF2" w:rsidP="00071EF2">
                  <w:pPr>
                    <w:framePr w:wrap="around" w:vAnchor="page" w:hAnchor="margin" w:y="2836"/>
                    <w:suppressAutoHyphens/>
                    <w:rPr>
                      <w:rFonts w:ascii="Arial" w:hAnsi="Arial"/>
                      <w:kern w:val="12"/>
                      <w:sz w:val="20"/>
                    </w:rPr>
                  </w:pPr>
                  <w:r w:rsidRPr="00071EF2">
                    <w:rPr>
                      <w:rFonts w:ascii="Arial" w:hAnsi="Arial"/>
                      <w:kern w:val="12"/>
                      <w:sz w:val="20"/>
                    </w:rPr>
                    <w:t>Company:</w:t>
                  </w:r>
                </w:p>
              </w:tc>
              <w:tc>
                <w:tcPr>
                  <w:tcW w:w="7474" w:type="dxa"/>
                  <w:gridSpan w:val="2"/>
                  <w:tcMar>
                    <w:left w:w="0" w:type="dxa"/>
                    <w:right w:w="0" w:type="dxa"/>
                  </w:tcMar>
                </w:tcPr>
                <w:p w:rsidR="00071EF2" w:rsidRPr="00071EF2" w:rsidRDefault="00071EF2" w:rsidP="00071EF2">
                  <w:pPr>
                    <w:framePr w:wrap="around" w:vAnchor="page" w:hAnchor="margin" w:y="2836"/>
                    <w:suppressAutoHyphens/>
                    <w:rPr>
                      <w:rFonts w:ascii="Arial" w:hAnsi="Arial"/>
                      <w:kern w:val="12"/>
                      <w:sz w:val="20"/>
                    </w:rPr>
                  </w:pPr>
                  <w:r w:rsidRPr="00071EF2">
                    <w:rPr>
                      <w:rFonts w:ascii="Arial" w:hAnsi="Arial"/>
                      <w:kern w:val="12"/>
                      <w:sz w:val="20"/>
                    </w:rPr>
                    <w:t>EY</w:t>
                  </w:r>
                </w:p>
              </w:tc>
            </w:tr>
            <w:tr w:rsidR="00071EF2" w:rsidRPr="00071EF2" w:rsidTr="007E48C1">
              <w:trPr>
                <w:trHeight w:hRule="exact" w:val="387"/>
              </w:trPr>
              <w:tc>
                <w:tcPr>
                  <w:tcW w:w="1854" w:type="dxa"/>
                  <w:tcMar>
                    <w:left w:w="0" w:type="dxa"/>
                    <w:right w:w="0" w:type="dxa"/>
                  </w:tcMar>
                </w:tcPr>
                <w:p w:rsidR="00071EF2" w:rsidRPr="00071EF2" w:rsidRDefault="00071EF2" w:rsidP="00071EF2">
                  <w:pPr>
                    <w:framePr w:wrap="around" w:vAnchor="page" w:hAnchor="margin" w:y="2836"/>
                    <w:suppressAutoHyphens/>
                    <w:rPr>
                      <w:rFonts w:ascii="Arial" w:hAnsi="Arial"/>
                      <w:kern w:val="12"/>
                      <w:sz w:val="20"/>
                    </w:rPr>
                  </w:pPr>
                  <w:r w:rsidRPr="00071EF2">
                    <w:rPr>
                      <w:rFonts w:ascii="Arial" w:hAnsi="Arial"/>
                      <w:kern w:val="12"/>
                      <w:sz w:val="20"/>
                    </w:rPr>
                    <w:t>Tel:</w:t>
                  </w:r>
                </w:p>
              </w:tc>
              <w:tc>
                <w:tcPr>
                  <w:tcW w:w="7474" w:type="dxa"/>
                  <w:gridSpan w:val="2"/>
                  <w:tcMar>
                    <w:left w:w="0" w:type="dxa"/>
                    <w:right w:w="0" w:type="dxa"/>
                  </w:tcMar>
                </w:tcPr>
                <w:p w:rsidR="00071EF2" w:rsidRPr="00071EF2" w:rsidRDefault="00071EF2" w:rsidP="00071EF2">
                  <w:pPr>
                    <w:framePr w:wrap="around" w:vAnchor="page" w:hAnchor="margin" w:y="2836"/>
                    <w:suppressAutoHyphens/>
                    <w:rPr>
                      <w:rFonts w:ascii="Arial" w:hAnsi="Arial"/>
                      <w:kern w:val="12"/>
                      <w:sz w:val="20"/>
                    </w:rPr>
                  </w:pPr>
                  <w:r w:rsidRPr="00071EF2">
                    <w:rPr>
                      <w:rFonts w:ascii="Arial" w:hAnsi="Arial"/>
                      <w:kern w:val="12"/>
                      <w:sz w:val="20"/>
                    </w:rPr>
                    <w:t>+ 7 (495) 755 9700</w:t>
                  </w:r>
                </w:p>
              </w:tc>
            </w:tr>
            <w:tr w:rsidR="00071EF2" w:rsidRPr="00071EF2" w:rsidTr="007E48C1">
              <w:trPr>
                <w:trHeight w:hRule="exact" w:val="387"/>
              </w:trPr>
              <w:tc>
                <w:tcPr>
                  <w:tcW w:w="1854" w:type="dxa"/>
                  <w:tcMar>
                    <w:left w:w="0" w:type="dxa"/>
                    <w:right w:w="0" w:type="dxa"/>
                  </w:tcMar>
                </w:tcPr>
                <w:p w:rsidR="00071EF2" w:rsidRPr="00071EF2" w:rsidRDefault="00071EF2" w:rsidP="00071EF2">
                  <w:pPr>
                    <w:framePr w:wrap="around" w:vAnchor="page" w:hAnchor="margin" w:y="2836"/>
                    <w:suppressAutoHyphens/>
                    <w:rPr>
                      <w:rFonts w:ascii="Arial" w:hAnsi="Arial"/>
                      <w:kern w:val="12"/>
                      <w:sz w:val="20"/>
                    </w:rPr>
                  </w:pPr>
                  <w:r w:rsidRPr="00071EF2">
                    <w:rPr>
                      <w:rFonts w:ascii="Arial" w:hAnsi="Arial"/>
                      <w:kern w:val="12"/>
                      <w:sz w:val="20"/>
                    </w:rPr>
                    <w:t>Email:</w:t>
                  </w:r>
                </w:p>
              </w:tc>
              <w:tc>
                <w:tcPr>
                  <w:tcW w:w="7474" w:type="dxa"/>
                  <w:gridSpan w:val="2"/>
                  <w:tcMar>
                    <w:left w:w="0" w:type="dxa"/>
                    <w:right w:w="0" w:type="dxa"/>
                  </w:tcMar>
                </w:tcPr>
                <w:p w:rsidR="00071EF2" w:rsidRPr="00071EF2" w:rsidRDefault="005D0A18" w:rsidP="00071EF2">
                  <w:pPr>
                    <w:framePr w:wrap="around" w:vAnchor="page" w:hAnchor="margin" w:y="2836"/>
                    <w:suppressAutoHyphens/>
                    <w:rPr>
                      <w:rFonts w:ascii="Arial" w:hAnsi="Arial"/>
                      <w:kern w:val="12"/>
                      <w:sz w:val="20"/>
                    </w:rPr>
                  </w:pPr>
                  <w:hyperlink r:id="rId9" w:history="1">
                    <w:r w:rsidR="000A2E39" w:rsidRPr="00A02A57">
                      <w:rPr>
                        <w:rStyle w:val="Hyperlink"/>
                        <w:rFonts w:ascii="Arial" w:hAnsi="Arial"/>
                        <w:kern w:val="12"/>
                        <w:sz w:val="20"/>
                      </w:rPr>
                      <w:t>Anastasiya.Khutko@ru.ey.com</w:t>
                    </w:r>
                  </w:hyperlink>
                  <w:r w:rsidR="000A2E39">
                    <w:rPr>
                      <w:rFonts w:ascii="Arial" w:hAnsi="Arial"/>
                      <w:kern w:val="12"/>
                      <w:sz w:val="20"/>
                    </w:rPr>
                    <w:t xml:space="preserve"> </w:t>
                  </w:r>
                </w:p>
              </w:tc>
            </w:tr>
          </w:tbl>
          <w:p w:rsidR="00071EF2" w:rsidRPr="00071EF2" w:rsidRDefault="00071EF2" w:rsidP="00071EF2">
            <w:pPr>
              <w:tabs>
                <w:tab w:val="left" w:pos="907"/>
              </w:tabs>
              <w:suppressAutoHyphens/>
              <w:spacing w:after="240" w:line="360" w:lineRule="auto"/>
              <w:contextualSpacing/>
              <w:rPr>
                <w:rFonts w:ascii="Arial" w:hAnsi="Arial" w:cs="Arial"/>
                <w:kern w:val="12"/>
                <w:sz w:val="22"/>
                <w:szCs w:val="22"/>
              </w:rPr>
            </w:pPr>
          </w:p>
        </w:tc>
      </w:tr>
    </w:tbl>
    <w:p w:rsidR="00A97A53" w:rsidRDefault="00A97A53" w:rsidP="00A97A53">
      <w:pPr>
        <w:spacing w:after="240"/>
        <w:rPr>
          <w:b/>
          <w:sz w:val="28"/>
          <w:szCs w:val="28"/>
        </w:rPr>
      </w:pPr>
    </w:p>
    <w:p w:rsidR="00A97A53" w:rsidRPr="00735146" w:rsidRDefault="00A97A53" w:rsidP="00A97A53">
      <w:pPr>
        <w:spacing w:after="240"/>
        <w:rPr>
          <w:rFonts w:ascii="Arial" w:hAnsi="Arial" w:cs="Arial"/>
          <w:b/>
          <w:sz w:val="28"/>
          <w:szCs w:val="28"/>
        </w:rPr>
      </w:pPr>
      <w:r w:rsidRPr="00735146">
        <w:rPr>
          <w:rFonts w:ascii="Arial" w:hAnsi="Arial" w:cs="Arial"/>
          <w:b/>
          <w:sz w:val="28"/>
          <w:szCs w:val="28"/>
        </w:rPr>
        <w:t>Fraud and corruption risks impact corporate international expansion; pressure for revenue and earnings growth driving illegal conduct</w:t>
      </w:r>
    </w:p>
    <w:p w:rsidR="00A97A53" w:rsidRPr="00CE2803" w:rsidRDefault="00A97A53" w:rsidP="00A97A53">
      <w:pPr>
        <w:pStyle w:val="EYBodytextwithparaspace"/>
        <w:spacing w:after="120"/>
        <w:contextualSpacing/>
        <w:rPr>
          <w:rFonts w:cs="Arial"/>
          <w:szCs w:val="22"/>
          <w:lang w:val="en-US"/>
        </w:rPr>
      </w:pPr>
    </w:p>
    <w:p w:rsidR="00A97A53" w:rsidRPr="00CE2803" w:rsidRDefault="00A97A53" w:rsidP="00A97A53">
      <w:pPr>
        <w:pStyle w:val="EYBodytextwithparaspace"/>
        <w:numPr>
          <w:ilvl w:val="0"/>
          <w:numId w:val="20"/>
        </w:numPr>
        <w:suppressAutoHyphens w:val="0"/>
        <w:spacing w:after="120" w:line="360" w:lineRule="auto"/>
        <w:contextualSpacing/>
        <w:rPr>
          <w:rFonts w:cs="Arial"/>
          <w:b/>
          <w:bCs/>
          <w:szCs w:val="22"/>
          <w:lang w:val="en-US"/>
        </w:rPr>
      </w:pPr>
      <w:r w:rsidRPr="00CE2803">
        <w:rPr>
          <w:rFonts w:cs="Arial"/>
          <w:b/>
          <w:bCs/>
          <w:szCs w:val="22"/>
          <w:lang w:val="en-US"/>
        </w:rPr>
        <w:t>61% of respondents in key rapid-growth markets say corruption is widespread</w:t>
      </w:r>
    </w:p>
    <w:p w:rsidR="00A97A53" w:rsidRPr="00CE2803" w:rsidRDefault="00A97A53" w:rsidP="00A97A53">
      <w:pPr>
        <w:pStyle w:val="EYBodytextwithparaspace"/>
        <w:numPr>
          <w:ilvl w:val="0"/>
          <w:numId w:val="20"/>
        </w:numPr>
        <w:suppressAutoHyphens w:val="0"/>
        <w:spacing w:after="120" w:line="360" w:lineRule="auto"/>
        <w:contextualSpacing/>
        <w:rPr>
          <w:rFonts w:cs="Arial"/>
          <w:b/>
          <w:bCs/>
          <w:szCs w:val="22"/>
          <w:lang w:val="en-US"/>
        </w:rPr>
      </w:pPr>
      <w:r w:rsidRPr="00CE2803">
        <w:rPr>
          <w:rFonts w:cs="Arial"/>
          <w:b/>
          <w:bCs/>
          <w:szCs w:val="22"/>
          <w:lang w:val="en-US"/>
        </w:rPr>
        <w:t>20% of businesses believe that their anti-bribery/anti-corruption policies make them less competitive</w:t>
      </w:r>
    </w:p>
    <w:p w:rsidR="00A97A53" w:rsidRPr="00CE2803" w:rsidRDefault="00A97A53" w:rsidP="00A97A53">
      <w:pPr>
        <w:pStyle w:val="EYBodytextwithparaspace"/>
        <w:numPr>
          <w:ilvl w:val="0"/>
          <w:numId w:val="20"/>
        </w:numPr>
        <w:suppressAutoHyphens w:val="0"/>
        <w:spacing w:after="120" w:line="360" w:lineRule="auto"/>
        <w:contextualSpacing/>
        <w:rPr>
          <w:rFonts w:cs="Arial"/>
          <w:b/>
          <w:bCs/>
          <w:szCs w:val="22"/>
          <w:lang w:val="en-US"/>
        </w:rPr>
      </w:pPr>
      <w:r w:rsidRPr="00CE2803">
        <w:rPr>
          <w:rFonts w:cs="Arial"/>
          <w:b/>
          <w:bCs/>
          <w:szCs w:val="22"/>
          <w:lang w:val="en-US"/>
        </w:rPr>
        <w:t xml:space="preserve">37% of respondents agree that companies often overstate their financial performance </w:t>
      </w:r>
    </w:p>
    <w:p w:rsidR="00A97A53" w:rsidRPr="00CE2803" w:rsidRDefault="00A97A53" w:rsidP="00A97A53">
      <w:pPr>
        <w:pStyle w:val="EYBodytextwithparaspace"/>
        <w:suppressAutoHyphens w:val="0"/>
        <w:spacing w:after="120" w:line="360" w:lineRule="auto"/>
        <w:ind w:left="360"/>
        <w:contextualSpacing/>
        <w:rPr>
          <w:rFonts w:cs="Arial"/>
          <w:b/>
          <w:bCs/>
          <w:szCs w:val="22"/>
          <w:lang w:val="en-US"/>
        </w:rPr>
      </w:pPr>
      <w:r w:rsidRPr="00CE2803">
        <w:rPr>
          <w:rFonts w:cs="Arial"/>
          <w:b/>
          <w:bCs/>
          <w:szCs w:val="22"/>
          <w:lang w:val="en-US"/>
        </w:rPr>
        <w:t xml:space="preserve">    </w:t>
      </w:r>
    </w:p>
    <w:p w:rsidR="00A97A53" w:rsidRPr="00CE2803" w:rsidRDefault="00A97A53" w:rsidP="00A97A53">
      <w:pPr>
        <w:spacing w:line="360" w:lineRule="auto"/>
        <w:rPr>
          <w:rFonts w:ascii="Arial" w:hAnsi="Arial" w:cs="Arial"/>
          <w:sz w:val="22"/>
          <w:szCs w:val="22"/>
        </w:rPr>
      </w:pPr>
      <w:r w:rsidRPr="00CE2803">
        <w:rPr>
          <w:rFonts w:ascii="Arial" w:hAnsi="Arial" w:cs="Arial"/>
          <w:i/>
          <w:sz w:val="22"/>
          <w:szCs w:val="22"/>
        </w:rPr>
        <w:t>LONDON, MOSCOW, 20 MAY 2015</w:t>
      </w:r>
      <w:r w:rsidRPr="00CE2803">
        <w:rPr>
          <w:rFonts w:ascii="Arial" w:hAnsi="Arial" w:cs="Arial"/>
          <w:sz w:val="22"/>
          <w:szCs w:val="22"/>
        </w:rPr>
        <w:t xml:space="preserve">. EY’s Europe, Middle East, India and Africa (EMEIA) Fraud Survey, </w:t>
      </w:r>
      <w:r w:rsidRPr="00CE2803">
        <w:rPr>
          <w:rFonts w:ascii="Arial" w:hAnsi="Arial" w:cs="Arial"/>
          <w:i/>
          <w:sz w:val="22"/>
          <w:szCs w:val="22"/>
        </w:rPr>
        <w:t xml:space="preserve">Fraud and corruption – the easy option for growth?, </w:t>
      </w:r>
      <w:r w:rsidRPr="00CE2803">
        <w:rPr>
          <w:rFonts w:ascii="Arial" w:hAnsi="Arial" w:cs="Arial"/>
          <w:sz w:val="22"/>
          <w:szCs w:val="22"/>
        </w:rPr>
        <w:t xml:space="preserve">has found that greater pressure on businesses to grow revenues together with market volatility is creating increased risk in expansion opportunities. Challenges, including geopolitical instability, commodity and currency price volatility, as well as economic sanctions, are pushing companies and their executives toward high-risk behavior. </w:t>
      </w:r>
    </w:p>
    <w:p w:rsidR="00A97A53" w:rsidRPr="00CE2803" w:rsidRDefault="00A97A53" w:rsidP="00A97A53">
      <w:pPr>
        <w:spacing w:line="360" w:lineRule="auto"/>
        <w:rPr>
          <w:rFonts w:ascii="Arial" w:hAnsi="Arial" w:cs="Arial"/>
          <w:sz w:val="22"/>
          <w:szCs w:val="22"/>
        </w:rPr>
      </w:pPr>
    </w:p>
    <w:p w:rsidR="00A97A53" w:rsidRPr="00CE2803" w:rsidRDefault="00A97A53" w:rsidP="00A97A53">
      <w:pPr>
        <w:spacing w:line="360" w:lineRule="auto"/>
        <w:rPr>
          <w:rFonts w:ascii="Arial" w:hAnsi="Arial" w:cs="Arial"/>
          <w:sz w:val="22"/>
          <w:szCs w:val="22"/>
        </w:rPr>
      </w:pPr>
      <w:r w:rsidRPr="00CE2803">
        <w:rPr>
          <w:rFonts w:ascii="Arial" w:hAnsi="Arial" w:cs="Arial"/>
          <w:sz w:val="22"/>
          <w:szCs w:val="22"/>
        </w:rPr>
        <w:t>The survey, which polled 3,800 employees of large businesses</w:t>
      </w:r>
      <w:r w:rsidRPr="00CE2803">
        <w:rPr>
          <w:rStyle w:val="FootnoteReference"/>
          <w:rFonts w:ascii="Arial" w:hAnsi="Arial" w:cs="Arial"/>
          <w:sz w:val="22"/>
          <w:szCs w:val="22"/>
        </w:rPr>
        <w:footnoteReference w:id="1"/>
      </w:r>
      <w:r w:rsidRPr="00CE2803">
        <w:rPr>
          <w:rFonts w:ascii="Arial" w:hAnsi="Arial" w:cs="Arial"/>
          <w:sz w:val="22"/>
          <w:szCs w:val="22"/>
        </w:rPr>
        <w:t xml:space="preserve"> in 38 countries, found that nearly 33% of survey respondents report that management is under increased pressure to expand into higher risk markets. In these markets, 61% of respondents see corruption in companies as widespread, and 37% of respondents report that companies often overstate their financial performance.  </w:t>
      </w:r>
    </w:p>
    <w:p w:rsidR="00A97A53" w:rsidRPr="00CE2803" w:rsidRDefault="00A97A53" w:rsidP="00A97A53">
      <w:pPr>
        <w:spacing w:line="360" w:lineRule="auto"/>
        <w:rPr>
          <w:rFonts w:ascii="Arial" w:hAnsi="Arial" w:cs="Arial"/>
          <w:sz w:val="22"/>
          <w:szCs w:val="22"/>
        </w:rPr>
      </w:pPr>
    </w:p>
    <w:p w:rsidR="00A97A53" w:rsidRPr="00CE2803" w:rsidRDefault="00A97A53" w:rsidP="00A97A53">
      <w:pPr>
        <w:spacing w:line="360" w:lineRule="auto"/>
        <w:rPr>
          <w:rFonts w:ascii="Arial" w:hAnsi="Arial" w:cs="Arial"/>
          <w:sz w:val="22"/>
          <w:szCs w:val="22"/>
        </w:rPr>
      </w:pPr>
      <w:r w:rsidRPr="00CE2803">
        <w:rPr>
          <w:rFonts w:ascii="Arial" w:hAnsi="Arial" w:cs="Arial"/>
          <w:sz w:val="22"/>
          <w:szCs w:val="22"/>
        </w:rPr>
        <w:lastRenderedPageBreak/>
        <w:t>The risk of fraud, however, is not limited to rapid-growth markets</w:t>
      </w:r>
      <w:r w:rsidRPr="00CE2803">
        <w:rPr>
          <w:rStyle w:val="FootnoteReference"/>
          <w:rFonts w:ascii="Arial" w:hAnsi="Arial" w:cs="Arial"/>
          <w:sz w:val="22"/>
          <w:szCs w:val="22"/>
        </w:rPr>
        <w:footnoteReference w:id="2"/>
      </w:r>
      <w:r w:rsidRPr="00CE2803">
        <w:rPr>
          <w:rFonts w:ascii="Arial" w:hAnsi="Arial" w:cs="Arial"/>
          <w:sz w:val="22"/>
          <w:szCs w:val="22"/>
        </w:rPr>
        <w:t>. 26% of senior management respondents said they have heard of early recognition of revenue occurring in their organization in the past year – the type of behavior that has been at the center of numerous high-profile frauds. In addition, 21% of respondents report that bad news about financial performance is not being shared openly.</w:t>
      </w:r>
    </w:p>
    <w:p w:rsidR="00A97A53" w:rsidRPr="00CE2803" w:rsidRDefault="00A97A53" w:rsidP="00A97A53">
      <w:pPr>
        <w:spacing w:line="360" w:lineRule="auto"/>
        <w:rPr>
          <w:rFonts w:ascii="Arial" w:hAnsi="Arial" w:cs="Arial"/>
          <w:sz w:val="22"/>
          <w:szCs w:val="22"/>
        </w:rPr>
      </w:pPr>
    </w:p>
    <w:p w:rsidR="00A97A53" w:rsidRPr="00CE2803" w:rsidRDefault="00A97A53" w:rsidP="00A97A53">
      <w:pPr>
        <w:spacing w:line="360" w:lineRule="auto"/>
        <w:rPr>
          <w:rFonts w:ascii="Arial" w:hAnsi="Arial" w:cs="Arial"/>
          <w:sz w:val="22"/>
          <w:szCs w:val="22"/>
        </w:rPr>
      </w:pPr>
      <w:r w:rsidRPr="00CE2803">
        <w:rPr>
          <w:rFonts w:ascii="Arial" w:hAnsi="Arial" w:cs="Arial"/>
          <w:sz w:val="22"/>
          <w:szCs w:val="22"/>
        </w:rPr>
        <w:t xml:space="preserve">David </w:t>
      </w:r>
      <w:proofErr w:type="spellStart"/>
      <w:r w:rsidRPr="00CE2803">
        <w:rPr>
          <w:rFonts w:ascii="Arial" w:hAnsi="Arial" w:cs="Arial"/>
          <w:sz w:val="22"/>
          <w:szCs w:val="22"/>
        </w:rPr>
        <w:t>Stulb</w:t>
      </w:r>
      <w:proofErr w:type="spellEnd"/>
      <w:r w:rsidRPr="00CE2803">
        <w:rPr>
          <w:rFonts w:ascii="Arial" w:hAnsi="Arial" w:cs="Arial"/>
          <w:sz w:val="22"/>
          <w:szCs w:val="22"/>
        </w:rPr>
        <w:t xml:space="preserve">, Global Leader of EY’s Fraud Investigation &amp; Dispute </w:t>
      </w:r>
      <w:r w:rsidR="004A06BF">
        <w:rPr>
          <w:rFonts w:ascii="Arial" w:hAnsi="Arial" w:cs="Arial"/>
          <w:sz w:val="22"/>
          <w:szCs w:val="22"/>
        </w:rPr>
        <w:t xml:space="preserve">Services (FIDS) practice, says: </w:t>
      </w:r>
      <w:r w:rsidRPr="00CE2803">
        <w:rPr>
          <w:rFonts w:ascii="Arial" w:hAnsi="Arial" w:cs="Arial"/>
          <w:sz w:val="22"/>
          <w:szCs w:val="22"/>
        </w:rPr>
        <w:t>“The risks of fraud, bribery and corruption are real. Businesses are facing complex restrictions in the way they conduct business with evolving sanctions regimes and new risks, such as cybercrime, having the potential to significantly disrupt operations. Businesses need to have their eyes wide open in their pursuit of high-risk growth strategies.”</w:t>
      </w:r>
    </w:p>
    <w:p w:rsidR="00A97A53" w:rsidRPr="00CE2803" w:rsidRDefault="00A97A53" w:rsidP="00A97A53">
      <w:pPr>
        <w:spacing w:line="360" w:lineRule="auto"/>
        <w:rPr>
          <w:rFonts w:ascii="Arial" w:hAnsi="Arial" w:cs="Arial"/>
          <w:sz w:val="22"/>
          <w:szCs w:val="22"/>
        </w:rPr>
      </w:pPr>
      <w:r w:rsidRPr="00CE2803">
        <w:rPr>
          <w:rFonts w:ascii="Arial" w:hAnsi="Arial" w:cs="Arial"/>
          <w:sz w:val="22"/>
          <w:szCs w:val="22"/>
        </w:rPr>
        <w:t xml:space="preserve"> </w:t>
      </w:r>
    </w:p>
    <w:p w:rsidR="00A97A53" w:rsidRPr="00CE2803" w:rsidRDefault="00A97A53" w:rsidP="00A97A53">
      <w:pPr>
        <w:spacing w:after="120" w:line="360" w:lineRule="auto"/>
        <w:rPr>
          <w:rFonts w:ascii="Arial" w:hAnsi="Arial" w:cs="Arial"/>
          <w:sz w:val="22"/>
          <w:szCs w:val="22"/>
          <w:lang w:val="en-GB" w:eastAsia="en-GB"/>
        </w:rPr>
      </w:pPr>
      <w:r w:rsidRPr="00CE2803">
        <w:rPr>
          <w:rFonts w:ascii="Arial" w:hAnsi="Arial" w:cs="Arial"/>
          <w:b/>
          <w:sz w:val="22"/>
          <w:szCs w:val="22"/>
        </w:rPr>
        <w:t xml:space="preserve">Are fraud and corruption the easy options for growth? </w:t>
      </w:r>
    </w:p>
    <w:p w:rsidR="00A97A53" w:rsidRPr="00CE2803" w:rsidRDefault="00A97A53" w:rsidP="00A97A53">
      <w:pPr>
        <w:spacing w:line="360" w:lineRule="auto"/>
        <w:rPr>
          <w:rFonts w:ascii="Arial" w:hAnsi="Arial" w:cs="Arial"/>
          <w:sz w:val="22"/>
          <w:szCs w:val="22"/>
        </w:rPr>
      </w:pPr>
      <w:r w:rsidRPr="00CE2803">
        <w:rPr>
          <w:rFonts w:ascii="Arial" w:hAnsi="Arial" w:cs="Arial"/>
          <w:sz w:val="22"/>
          <w:szCs w:val="22"/>
        </w:rPr>
        <w:t>While senior management may be tempted to take risks to accelerate short-term growth, the survey shows a clear correlation in companies that are growing and are taking compliance seriously. Respondents whose business has experienced revenue growth in the last two years are:</w:t>
      </w:r>
    </w:p>
    <w:p w:rsidR="00A97A53" w:rsidRPr="00CE2803" w:rsidRDefault="00A97A53" w:rsidP="00A97A53">
      <w:pPr>
        <w:pStyle w:val="ListParagraph"/>
        <w:numPr>
          <w:ilvl w:val="0"/>
          <w:numId w:val="26"/>
        </w:numPr>
        <w:spacing w:line="360" w:lineRule="auto"/>
        <w:rPr>
          <w:rFonts w:ascii="Arial" w:hAnsi="Arial" w:cs="Arial"/>
          <w:sz w:val="22"/>
          <w:szCs w:val="22"/>
        </w:rPr>
      </w:pPr>
      <w:r w:rsidRPr="00CE2803">
        <w:rPr>
          <w:rFonts w:ascii="Arial" w:hAnsi="Arial" w:cs="Arial"/>
          <w:sz w:val="22"/>
          <w:szCs w:val="22"/>
        </w:rPr>
        <w:t>More likely to rate their company’s ethical standards as “very good”</w:t>
      </w:r>
    </w:p>
    <w:p w:rsidR="00A97A53" w:rsidRPr="00CE2803" w:rsidRDefault="00A97A53" w:rsidP="00A97A53">
      <w:pPr>
        <w:pStyle w:val="ListParagraph"/>
        <w:numPr>
          <w:ilvl w:val="0"/>
          <w:numId w:val="26"/>
        </w:numPr>
        <w:spacing w:line="360" w:lineRule="auto"/>
        <w:rPr>
          <w:rFonts w:ascii="Arial" w:hAnsi="Arial" w:cs="Arial"/>
          <w:sz w:val="22"/>
          <w:szCs w:val="22"/>
        </w:rPr>
      </w:pPr>
      <w:r w:rsidRPr="00CE2803">
        <w:rPr>
          <w:rFonts w:ascii="Arial" w:hAnsi="Arial" w:cs="Arial"/>
          <w:sz w:val="22"/>
          <w:szCs w:val="22"/>
        </w:rPr>
        <w:t>More likely to have or know about their company’s anti-bribery/anti-corruption policy</w:t>
      </w:r>
    </w:p>
    <w:p w:rsidR="00A97A53" w:rsidRPr="00CE2803" w:rsidRDefault="00A97A53" w:rsidP="00A97A53">
      <w:pPr>
        <w:pStyle w:val="ListParagraph"/>
        <w:numPr>
          <w:ilvl w:val="0"/>
          <w:numId w:val="26"/>
        </w:numPr>
        <w:spacing w:line="360" w:lineRule="auto"/>
        <w:rPr>
          <w:rFonts w:ascii="Arial" w:hAnsi="Arial" w:cs="Arial"/>
          <w:sz w:val="22"/>
          <w:szCs w:val="22"/>
        </w:rPr>
      </w:pPr>
      <w:r w:rsidRPr="00CE2803">
        <w:rPr>
          <w:rFonts w:ascii="Arial" w:hAnsi="Arial" w:cs="Arial"/>
          <w:sz w:val="22"/>
          <w:szCs w:val="22"/>
        </w:rPr>
        <w:t>More likely to see operations across markets meeting the same ethical standards</w:t>
      </w:r>
    </w:p>
    <w:p w:rsidR="00A97A53" w:rsidRPr="00CE2803" w:rsidRDefault="00A97A53" w:rsidP="00A97A53">
      <w:pPr>
        <w:spacing w:line="360" w:lineRule="auto"/>
        <w:rPr>
          <w:rFonts w:ascii="Arial" w:hAnsi="Arial" w:cs="Arial"/>
          <w:sz w:val="22"/>
          <w:szCs w:val="22"/>
        </w:rPr>
      </w:pPr>
    </w:p>
    <w:p w:rsidR="00A97A53" w:rsidRPr="00CE2803" w:rsidRDefault="00A97A53" w:rsidP="00A97A53">
      <w:pPr>
        <w:spacing w:line="360" w:lineRule="auto"/>
        <w:rPr>
          <w:rFonts w:ascii="Arial" w:hAnsi="Arial" w:cs="Arial"/>
          <w:sz w:val="22"/>
          <w:szCs w:val="22"/>
        </w:rPr>
      </w:pPr>
      <w:proofErr w:type="spellStart"/>
      <w:r w:rsidRPr="00CE2803">
        <w:rPr>
          <w:rFonts w:ascii="Arial" w:hAnsi="Arial" w:cs="Arial"/>
          <w:sz w:val="22"/>
          <w:szCs w:val="22"/>
        </w:rPr>
        <w:t>Stulb</w:t>
      </w:r>
      <w:proofErr w:type="spellEnd"/>
      <w:r w:rsidRPr="00CE2803">
        <w:rPr>
          <w:rFonts w:ascii="Arial" w:hAnsi="Arial" w:cs="Arial"/>
          <w:sz w:val="22"/>
          <w:szCs w:val="22"/>
        </w:rPr>
        <w:t xml:space="preserve"> continues, “Our survey shows that 20% of employees believe anti-corruption policies will hold them back from growing their business. Our view is this shouldn’t be the case. To grow in a high-risk market you need the right controls and processes. You need your teams to be trained to make the right choice when asked to pay a bribe or ‘cook the books’, and you need the right tools to monitor activity so these risks can be addressed in a timely manner.”</w:t>
      </w:r>
    </w:p>
    <w:p w:rsidR="00A97A53" w:rsidRPr="00CE2803" w:rsidRDefault="00A97A53" w:rsidP="00A97A53">
      <w:pPr>
        <w:spacing w:line="360" w:lineRule="auto"/>
        <w:rPr>
          <w:rFonts w:ascii="Arial" w:hAnsi="Arial" w:cs="Arial"/>
          <w:b/>
          <w:sz w:val="22"/>
          <w:szCs w:val="22"/>
        </w:rPr>
      </w:pPr>
    </w:p>
    <w:p w:rsidR="006A6345" w:rsidRDefault="006A6345" w:rsidP="00A97A53">
      <w:pPr>
        <w:spacing w:after="120" w:line="360" w:lineRule="auto"/>
        <w:rPr>
          <w:rFonts w:ascii="Arial" w:hAnsi="Arial" w:cs="Arial"/>
          <w:b/>
          <w:sz w:val="22"/>
          <w:szCs w:val="22"/>
        </w:rPr>
      </w:pPr>
    </w:p>
    <w:p w:rsidR="00A97A53" w:rsidRPr="00CE2803" w:rsidRDefault="00A97A53" w:rsidP="00A97A53">
      <w:pPr>
        <w:spacing w:after="120" w:line="360" w:lineRule="auto"/>
        <w:rPr>
          <w:rFonts w:ascii="Arial" w:hAnsi="Arial" w:cs="Arial"/>
          <w:b/>
          <w:sz w:val="22"/>
          <w:szCs w:val="22"/>
        </w:rPr>
      </w:pPr>
      <w:r w:rsidRPr="00CE2803">
        <w:rPr>
          <w:rFonts w:ascii="Arial" w:hAnsi="Arial" w:cs="Arial"/>
          <w:b/>
          <w:sz w:val="22"/>
          <w:szCs w:val="22"/>
        </w:rPr>
        <w:lastRenderedPageBreak/>
        <w:t>Businesses are still not protecting themselves enough</w:t>
      </w:r>
    </w:p>
    <w:p w:rsidR="00A97A53" w:rsidRPr="00CE2803" w:rsidRDefault="00A97A53" w:rsidP="00A97A53">
      <w:pPr>
        <w:spacing w:line="360" w:lineRule="auto"/>
        <w:rPr>
          <w:rFonts w:ascii="Arial" w:hAnsi="Arial" w:cs="Arial"/>
          <w:sz w:val="22"/>
          <w:szCs w:val="22"/>
        </w:rPr>
      </w:pPr>
      <w:r w:rsidRPr="00CE2803">
        <w:rPr>
          <w:rFonts w:ascii="Arial" w:hAnsi="Arial" w:cs="Arial"/>
          <w:sz w:val="22"/>
          <w:szCs w:val="22"/>
        </w:rPr>
        <w:t>Our survey shows that many businesses still do not have even the basic building blocks in place for effective compliance.</w:t>
      </w:r>
    </w:p>
    <w:p w:rsidR="00A97A53" w:rsidRPr="00CE2803" w:rsidRDefault="00A97A53" w:rsidP="00A97A53">
      <w:pPr>
        <w:pStyle w:val="ListParagraph"/>
        <w:numPr>
          <w:ilvl w:val="0"/>
          <w:numId w:val="26"/>
        </w:numPr>
        <w:spacing w:line="360" w:lineRule="auto"/>
        <w:rPr>
          <w:rFonts w:ascii="Arial" w:hAnsi="Arial" w:cs="Arial"/>
          <w:sz w:val="22"/>
          <w:szCs w:val="22"/>
        </w:rPr>
      </w:pPr>
      <w:r w:rsidRPr="00CE2803">
        <w:rPr>
          <w:rFonts w:ascii="Arial" w:hAnsi="Arial" w:cs="Arial"/>
          <w:sz w:val="22"/>
          <w:szCs w:val="22"/>
        </w:rPr>
        <w:t>42% of respondents say that their company does not have an anti-bribery/anti-corruption policy, or are unaware of them</w:t>
      </w:r>
    </w:p>
    <w:p w:rsidR="00A97A53" w:rsidRPr="00CE2803" w:rsidRDefault="00A97A53" w:rsidP="00A97A53">
      <w:pPr>
        <w:pStyle w:val="ListParagraph"/>
        <w:numPr>
          <w:ilvl w:val="0"/>
          <w:numId w:val="26"/>
        </w:numPr>
        <w:spacing w:line="360" w:lineRule="auto"/>
        <w:rPr>
          <w:rFonts w:ascii="Arial" w:hAnsi="Arial" w:cs="Arial"/>
          <w:sz w:val="22"/>
          <w:szCs w:val="22"/>
        </w:rPr>
      </w:pPr>
      <w:r w:rsidRPr="00CE2803">
        <w:rPr>
          <w:rFonts w:ascii="Arial" w:hAnsi="Arial" w:cs="Arial"/>
          <w:sz w:val="22"/>
          <w:szCs w:val="22"/>
        </w:rPr>
        <w:t>36% of respondents have not had anti-bribery/anti-corruption training</w:t>
      </w:r>
    </w:p>
    <w:p w:rsidR="00A97A53" w:rsidRPr="00CE2803" w:rsidRDefault="00A97A53" w:rsidP="00A97A53">
      <w:pPr>
        <w:pStyle w:val="ListParagraph"/>
        <w:numPr>
          <w:ilvl w:val="0"/>
          <w:numId w:val="26"/>
        </w:numPr>
        <w:spacing w:line="360" w:lineRule="auto"/>
        <w:rPr>
          <w:rFonts w:ascii="Arial" w:hAnsi="Arial" w:cs="Arial"/>
          <w:sz w:val="22"/>
          <w:szCs w:val="22"/>
        </w:rPr>
      </w:pPr>
      <w:r w:rsidRPr="00CE2803">
        <w:rPr>
          <w:rFonts w:ascii="Arial" w:hAnsi="Arial" w:cs="Arial"/>
          <w:sz w:val="22"/>
          <w:szCs w:val="22"/>
        </w:rPr>
        <w:t>24% say their company does not have a whistleblowing hotline</w:t>
      </w:r>
    </w:p>
    <w:p w:rsidR="00A97A53" w:rsidRPr="00CE2803" w:rsidRDefault="00A97A53" w:rsidP="00A97A53">
      <w:pPr>
        <w:spacing w:line="360" w:lineRule="auto"/>
        <w:rPr>
          <w:rFonts w:ascii="Arial" w:hAnsi="Arial" w:cs="Arial"/>
          <w:sz w:val="22"/>
          <w:szCs w:val="22"/>
        </w:rPr>
      </w:pPr>
    </w:p>
    <w:p w:rsidR="00A97A53" w:rsidRPr="00CE2803" w:rsidRDefault="00A97A53" w:rsidP="00A97A53">
      <w:pPr>
        <w:spacing w:line="360" w:lineRule="auto"/>
        <w:rPr>
          <w:rFonts w:ascii="Arial" w:hAnsi="Arial" w:cs="Arial"/>
          <w:sz w:val="22"/>
          <w:szCs w:val="22"/>
        </w:rPr>
      </w:pPr>
      <w:r w:rsidRPr="00CE2803">
        <w:rPr>
          <w:rFonts w:ascii="Arial" w:hAnsi="Arial" w:cs="Arial"/>
          <w:sz w:val="22"/>
          <w:szCs w:val="22"/>
        </w:rPr>
        <w:t xml:space="preserve">The results also confirm that financial services organizations have responded to the intense pressure that they have been under from regulators, customers and others. Compared with other sectors, they are doing more to focus on compliance and the behaviors of their staff. But there are still gaps: there are respondents in the financial services sector who report that their business does not have an anti-bribery/anti-corruption policy or a whistleblowing hotline. Also, there are senior managers who are perceived as showing little attention to anti-money laundering rules, unauthorized trading or </w:t>
      </w:r>
      <w:proofErr w:type="spellStart"/>
      <w:r w:rsidRPr="00CE2803">
        <w:rPr>
          <w:rFonts w:ascii="Arial" w:hAnsi="Arial" w:cs="Arial"/>
          <w:sz w:val="22"/>
          <w:szCs w:val="22"/>
        </w:rPr>
        <w:t>misselling</w:t>
      </w:r>
      <w:proofErr w:type="spellEnd"/>
      <w:r w:rsidRPr="00CE2803">
        <w:rPr>
          <w:rFonts w:ascii="Arial" w:hAnsi="Arial" w:cs="Arial"/>
          <w:sz w:val="22"/>
          <w:szCs w:val="22"/>
        </w:rPr>
        <w:t xml:space="preserve"> issues.</w:t>
      </w:r>
    </w:p>
    <w:p w:rsidR="00A97A53" w:rsidRPr="00CE2803" w:rsidRDefault="00A97A53" w:rsidP="00A97A53">
      <w:pPr>
        <w:spacing w:line="360" w:lineRule="auto"/>
        <w:rPr>
          <w:rFonts w:ascii="Arial" w:hAnsi="Arial" w:cs="Arial"/>
          <w:sz w:val="22"/>
          <w:szCs w:val="22"/>
        </w:rPr>
      </w:pPr>
    </w:p>
    <w:p w:rsidR="00A97A53" w:rsidRPr="00CE2803" w:rsidRDefault="00A97A53" w:rsidP="00A97A53">
      <w:pPr>
        <w:spacing w:after="120" w:line="360" w:lineRule="auto"/>
        <w:rPr>
          <w:rFonts w:ascii="Arial" w:hAnsi="Arial" w:cs="Arial"/>
          <w:b/>
          <w:sz w:val="22"/>
          <w:szCs w:val="22"/>
        </w:rPr>
      </w:pPr>
      <w:r w:rsidRPr="00CE2803">
        <w:rPr>
          <w:rFonts w:ascii="Arial" w:hAnsi="Arial" w:cs="Arial"/>
          <w:b/>
          <w:sz w:val="22"/>
          <w:szCs w:val="22"/>
        </w:rPr>
        <w:t>Leadership’s commitment is critical</w:t>
      </w:r>
    </w:p>
    <w:p w:rsidR="00A97A53" w:rsidRPr="00CE2803" w:rsidRDefault="00A97A53" w:rsidP="00A97A53">
      <w:pPr>
        <w:spacing w:line="360" w:lineRule="auto"/>
        <w:rPr>
          <w:rFonts w:ascii="Arial" w:hAnsi="Arial" w:cs="Arial"/>
          <w:sz w:val="22"/>
          <w:szCs w:val="22"/>
        </w:rPr>
      </w:pPr>
      <w:r w:rsidRPr="00CE2803">
        <w:rPr>
          <w:rFonts w:ascii="Arial" w:hAnsi="Arial" w:cs="Arial"/>
          <w:sz w:val="22"/>
          <w:szCs w:val="22"/>
        </w:rPr>
        <w:t xml:space="preserve">Not all senior management is communicating its commitment to high ethical standards. Furthermore, there is </w:t>
      </w:r>
      <w:proofErr w:type="gramStart"/>
      <w:r w:rsidRPr="00CE2803">
        <w:rPr>
          <w:rFonts w:ascii="Arial" w:hAnsi="Arial" w:cs="Arial"/>
          <w:sz w:val="22"/>
          <w:szCs w:val="22"/>
        </w:rPr>
        <w:t>a disconnect</w:t>
      </w:r>
      <w:proofErr w:type="gramEnd"/>
      <w:r w:rsidRPr="00CE2803">
        <w:rPr>
          <w:rFonts w:ascii="Arial" w:hAnsi="Arial" w:cs="Arial"/>
          <w:sz w:val="22"/>
          <w:szCs w:val="22"/>
        </w:rPr>
        <w:t xml:space="preserve"> between their view and that of more junior staff: 44% of senior management said they frequently communicate the importance of high ethical standards but only 30% of employees agree. </w:t>
      </w:r>
    </w:p>
    <w:p w:rsidR="00A97A53" w:rsidRPr="00CE2803" w:rsidRDefault="00A97A53" w:rsidP="00A97A53">
      <w:pPr>
        <w:spacing w:line="360" w:lineRule="auto"/>
        <w:rPr>
          <w:rFonts w:ascii="Arial" w:hAnsi="Arial" w:cs="Arial"/>
          <w:sz w:val="22"/>
          <w:szCs w:val="22"/>
        </w:rPr>
      </w:pPr>
      <w:r w:rsidRPr="00CE2803">
        <w:rPr>
          <w:rFonts w:ascii="Arial" w:hAnsi="Arial" w:cs="Arial"/>
          <w:sz w:val="22"/>
          <w:szCs w:val="22"/>
        </w:rPr>
        <w:t xml:space="preserve"> </w:t>
      </w:r>
    </w:p>
    <w:p w:rsidR="00CE2803" w:rsidRDefault="00A97A53" w:rsidP="00CE2803">
      <w:pPr>
        <w:spacing w:line="360" w:lineRule="auto"/>
        <w:rPr>
          <w:rFonts w:ascii="Arial" w:hAnsi="Arial" w:cs="Arial"/>
          <w:sz w:val="22"/>
          <w:szCs w:val="22"/>
        </w:rPr>
      </w:pPr>
      <w:proofErr w:type="spellStart"/>
      <w:r w:rsidRPr="00CE2803">
        <w:rPr>
          <w:rFonts w:ascii="Arial" w:hAnsi="Arial" w:cs="Arial"/>
          <w:sz w:val="22"/>
          <w:szCs w:val="22"/>
        </w:rPr>
        <w:t>Stulb</w:t>
      </w:r>
      <w:proofErr w:type="spellEnd"/>
      <w:r w:rsidRPr="00CE2803">
        <w:rPr>
          <w:rFonts w:ascii="Arial" w:hAnsi="Arial" w:cs="Arial"/>
          <w:sz w:val="22"/>
          <w:szCs w:val="22"/>
        </w:rPr>
        <w:t xml:space="preserve"> concludes, “Businesses remain under intense pressure to grow and, in this market, operating in the gray area between legal and illegal may appear to some as a viable option. But our survey results show that this is a false choice, and that growth can be achieved while appropriately managing the risks of fraud and corruption. Effective compliance is not a barrier to growth; it is a requirement for sustained success.”</w:t>
      </w:r>
    </w:p>
    <w:p w:rsidR="00CE2803" w:rsidRPr="00CE2803" w:rsidRDefault="00CE2803" w:rsidP="00CE2803">
      <w:pPr>
        <w:spacing w:line="360" w:lineRule="auto"/>
        <w:rPr>
          <w:rFonts w:ascii="Arial" w:hAnsi="Arial" w:cs="Arial"/>
          <w:sz w:val="22"/>
          <w:szCs w:val="22"/>
        </w:rPr>
      </w:pPr>
    </w:p>
    <w:p w:rsidR="00DB7A53" w:rsidRDefault="00DB7A53">
      <w:pPr>
        <w:rPr>
          <w:rFonts w:ascii="Arial" w:hAnsi="Arial" w:cs="Arial"/>
          <w:b/>
          <w:sz w:val="32"/>
          <w:szCs w:val="32"/>
        </w:rPr>
      </w:pPr>
      <w:r>
        <w:rPr>
          <w:rFonts w:ascii="Arial" w:hAnsi="Arial" w:cs="Arial"/>
          <w:b/>
          <w:sz w:val="32"/>
          <w:szCs w:val="32"/>
        </w:rPr>
        <w:br w:type="page"/>
      </w:r>
    </w:p>
    <w:p w:rsidR="00CE2803" w:rsidRPr="00DB7A53" w:rsidRDefault="00CE2803" w:rsidP="00CE2803">
      <w:pPr>
        <w:spacing w:after="120" w:line="360" w:lineRule="auto"/>
        <w:jc w:val="both"/>
        <w:rPr>
          <w:rFonts w:ascii="Arial" w:hAnsi="Arial" w:cs="Arial"/>
          <w:b/>
          <w:sz w:val="32"/>
          <w:szCs w:val="32"/>
        </w:rPr>
      </w:pPr>
      <w:r w:rsidRPr="00DB7A53">
        <w:rPr>
          <w:rFonts w:ascii="Arial" w:hAnsi="Arial" w:cs="Arial"/>
          <w:b/>
          <w:sz w:val="32"/>
          <w:szCs w:val="32"/>
        </w:rPr>
        <w:lastRenderedPageBreak/>
        <w:t>Analysis of the research data relating to Russia</w:t>
      </w:r>
    </w:p>
    <w:p w:rsidR="00A97A53" w:rsidRDefault="00CE2803" w:rsidP="00A97A53">
      <w:pPr>
        <w:spacing w:line="360" w:lineRule="auto"/>
        <w:jc w:val="both"/>
        <w:rPr>
          <w:rFonts w:ascii="Arial" w:hAnsi="Arial" w:cs="Arial"/>
          <w:sz w:val="22"/>
          <w:szCs w:val="22"/>
        </w:rPr>
      </w:pPr>
      <w:r w:rsidRPr="0064192E">
        <w:rPr>
          <w:rFonts w:ascii="Arial" w:hAnsi="Arial" w:cs="Arial"/>
          <w:b/>
          <w:sz w:val="22"/>
          <w:szCs w:val="22"/>
        </w:rPr>
        <w:t>Alexander Ivlev, EY Managing Partner for Russia</w:t>
      </w:r>
      <w:r w:rsidRPr="00CE2803">
        <w:rPr>
          <w:rFonts w:ascii="Arial" w:hAnsi="Arial" w:cs="Arial"/>
          <w:sz w:val="22"/>
          <w:szCs w:val="22"/>
        </w:rPr>
        <w:t>, notes: “Despite existing challenges, Russia is actively fighting fraud and corruption at the country level: the Presidential Council for Countering Corruption convenes regularly; the National Plan for Countering Corruption and the Anticorruption Education Program are being implemented. But one should understand that fighting bribery is not the prerogative power of the state. On the contrary, business should take an active part in anticorruption measures and adopt a tough stance on this issue. Only combined efforts by business and the authorities can drive positive changes in this sphere and it would be unwise to count on immediate results: corruption has existed for ages and continues to thrive in a number of countries all over the world, not only in Russia, as our survey shows. This survey is especially interesting for companies, allowing them to identify the essence of anticorruption risks in the corporate sector and find out which instruments ensure the highest efficiency in fighting fraud and bribery. This information is urgent for senior managers who choose high-risk strategies striving for quick profits to please shareholders. Our survey confirms that it is possible to secure good performance working in accordance with t</w:t>
      </w:r>
      <w:r w:rsidR="00DB7A53">
        <w:rPr>
          <w:rFonts w:ascii="Arial" w:hAnsi="Arial" w:cs="Arial"/>
          <w:sz w:val="22"/>
          <w:szCs w:val="22"/>
        </w:rPr>
        <w:t>he law and with business ethics</w:t>
      </w:r>
      <w:r w:rsidRPr="00CE2803">
        <w:rPr>
          <w:rFonts w:ascii="Arial" w:hAnsi="Arial" w:cs="Arial"/>
          <w:sz w:val="22"/>
          <w:szCs w:val="22"/>
        </w:rPr>
        <w:t>”</w:t>
      </w:r>
      <w:r w:rsidR="00DB7A53">
        <w:rPr>
          <w:rFonts w:ascii="Arial" w:hAnsi="Arial" w:cs="Arial"/>
          <w:sz w:val="22"/>
          <w:szCs w:val="22"/>
        </w:rPr>
        <w:t>.</w:t>
      </w:r>
    </w:p>
    <w:p w:rsidR="00DB7A53" w:rsidRPr="00DB7A53" w:rsidRDefault="00DB7A53" w:rsidP="00A97A53">
      <w:pPr>
        <w:spacing w:line="360" w:lineRule="auto"/>
        <w:jc w:val="both"/>
        <w:rPr>
          <w:rFonts w:ascii="Arial" w:hAnsi="Arial" w:cs="Arial"/>
          <w:sz w:val="22"/>
          <w:szCs w:val="22"/>
        </w:rPr>
      </w:pPr>
    </w:p>
    <w:p w:rsidR="00A97A53" w:rsidRPr="00CE280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 xml:space="preserve">The survey in Russia found that challenges, including slower than expected economic growth, geopolitical instability, as well as economic sanctions, are pushing companies and their executives toward high-risk behavior. The survey showed that 43% of the survey respondents report that management is under pressure to create revenue opportunities and 31% of the respondents agree that managers are under the pressure to expand into higher risk markets. </w:t>
      </w:r>
    </w:p>
    <w:p w:rsidR="00A97A53" w:rsidRPr="00A97A53" w:rsidRDefault="00A97A53" w:rsidP="00A97A53">
      <w:pPr>
        <w:spacing w:line="360" w:lineRule="auto"/>
        <w:jc w:val="both"/>
        <w:rPr>
          <w:rFonts w:ascii="Arial" w:eastAsia="Calibri" w:hAnsi="Arial" w:cs="Arial"/>
          <w:sz w:val="22"/>
          <w:szCs w:val="22"/>
        </w:rPr>
      </w:pPr>
    </w:p>
    <w:p w:rsidR="00A97A53" w:rsidRPr="00A97A5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These challenges increase risks of improper practices a business might be willing to exercise to deliver the expected results. As such, 41% of the Russia respondents report that their companies overstate the financial performance.</w:t>
      </w:r>
    </w:p>
    <w:p w:rsidR="00A97A53" w:rsidRPr="00CE280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 xml:space="preserve">The following misstatements are considered by management to be justifiable if they help a business to survive: </w:t>
      </w:r>
    </w:p>
    <w:p w:rsidR="00A97A53" w:rsidRPr="00CE2803" w:rsidRDefault="00A97A53" w:rsidP="00A97A53">
      <w:pPr>
        <w:pStyle w:val="ListParagraph"/>
        <w:numPr>
          <w:ilvl w:val="0"/>
          <w:numId w:val="28"/>
        </w:numPr>
        <w:spacing w:line="360" w:lineRule="auto"/>
        <w:jc w:val="both"/>
        <w:rPr>
          <w:rFonts w:ascii="Arial" w:eastAsia="Calibri" w:hAnsi="Arial" w:cs="Arial"/>
          <w:sz w:val="22"/>
          <w:szCs w:val="22"/>
        </w:rPr>
      </w:pPr>
      <w:r w:rsidRPr="00CE2803">
        <w:rPr>
          <w:rFonts w:ascii="Arial" w:eastAsia="Calibri" w:hAnsi="Arial" w:cs="Arial"/>
          <w:sz w:val="22"/>
          <w:szCs w:val="22"/>
        </w:rPr>
        <w:t>Negotiating retrospective rebates with suppliers (55% of respondents)</w:t>
      </w:r>
    </w:p>
    <w:p w:rsidR="00A97A53" w:rsidRPr="00CE2803" w:rsidRDefault="00A97A53" w:rsidP="00A97A53">
      <w:pPr>
        <w:pStyle w:val="ListParagraph"/>
        <w:numPr>
          <w:ilvl w:val="0"/>
          <w:numId w:val="28"/>
        </w:numPr>
        <w:spacing w:line="360" w:lineRule="auto"/>
        <w:jc w:val="both"/>
        <w:rPr>
          <w:rFonts w:ascii="Arial" w:eastAsia="Calibri" w:hAnsi="Arial" w:cs="Arial"/>
          <w:sz w:val="22"/>
          <w:szCs w:val="22"/>
        </w:rPr>
      </w:pPr>
      <w:r w:rsidRPr="00CE2803">
        <w:rPr>
          <w:rFonts w:ascii="Arial" w:eastAsia="Calibri" w:hAnsi="Arial" w:cs="Arial"/>
          <w:sz w:val="22"/>
          <w:szCs w:val="22"/>
        </w:rPr>
        <w:t>Booking revenue from rebates with suppliers early (20 of respondents)</w:t>
      </w:r>
    </w:p>
    <w:p w:rsidR="00A97A53" w:rsidRPr="00CE2803" w:rsidRDefault="00A97A53" w:rsidP="00A97A53">
      <w:pPr>
        <w:pStyle w:val="ListParagraph"/>
        <w:numPr>
          <w:ilvl w:val="0"/>
          <w:numId w:val="28"/>
        </w:numPr>
        <w:spacing w:line="360" w:lineRule="auto"/>
        <w:jc w:val="both"/>
        <w:rPr>
          <w:rFonts w:ascii="Arial" w:eastAsia="Calibri" w:hAnsi="Arial" w:cs="Arial"/>
          <w:sz w:val="22"/>
          <w:szCs w:val="22"/>
        </w:rPr>
      </w:pPr>
      <w:r w:rsidRPr="00CE2803">
        <w:rPr>
          <w:rFonts w:ascii="Arial" w:eastAsia="Calibri" w:hAnsi="Arial" w:cs="Arial"/>
          <w:sz w:val="22"/>
          <w:szCs w:val="22"/>
        </w:rPr>
        <w:t>Requesting suppliers delay invoicing (25% of respondents)</w:t>
      </w:r>
    </w:p>
    <w:p w:rsidR="00A97A53" w:rsidRPr="00CE2803" w:rsidRDefault="00A97A53" w:rsidP="00A97A53">
      <w:pPr>
        <w:pStyle w:val="ListParagraph"/>
        <w:numPr>
          <w:ilvl w:val="0"/>
          <w:numId w:val="28"/>
        </w:numPr>
        <w:spacing w:line="360" w:lineRule="auto"/>
        <w:jc w:val="both"/>
        <w:rPr>
          <w:rFonts w:ascii="Arial" w:eastAsia="Calibri" w:hAnsi="Arial" w:cs="Arial"/>
          <w:sz w:val="22"/>
          <w:szCs w:val="22"/>
        </w:rPr>
      </w:pPr>
      <w:r w:rsidRPr="00CE2803">
        <w:rPr>
          <w:rFonts w:ascii="Arial" w:eastAsia="Calibri" w:hAnsi="Arial" w:cs="Arial"/>
          <w:sz w:val="22"/>
          <w:szCs w:val="22"/>
        </w:rPr>
        <w:t>Deliberately misstating financial performance (8% of respondents)</w:t>
      </w:r>
    </w:p>
    <w:p w:rsidR="00A97A53" w:rsidRPr="00CE2803" w:rsidRDefault="00A97A53" w:rsidP="00A97A53">
      <w:pPr>
        <w:pStyle w:val="ListParagraph"/>
        <w:numPr>
          <w:ilvl w:val="0"/>
          <w:numId w:val="28"/>
        </w:numPr>
        <w:spacing w:line="360" w:lineRule="auto"/>
        <w:jc w:val="both"/>
        <w:rPr>
          <w:rFonts w:ascii="Arial" w:eastAsia="Calibri" w:hAnsi="Arial" w:cs="Arial"/>
          <w:sz w:val="22"/>
          <w:szCs w:val="22"/>
        </w:rPr>
      </w:pPr>
      <w:r w:rsidRPr="00CE2803">
        <w:rPr>
          <w:rFonts w:ascii="Arial" w:eastAsia="Calibri" w:hAnsi="Arial" w:cs="Arial"/>
          <w:sz w:val="22"/>
          <w:szCs w:val="22"/>
        </w:rPr>
        <w:lastRenderedPageBreak/>
        <w:t xml:space="preserve">At least one of the above (70% of respondents, which ranks Russia the second in the list of the reviewed countries) </w:t>
      </w:r>
    </w:p>
    <w:p w:rsidR="00A97A53" w:rsidRPr="00A97A53" w:rsidRDefault="00A97A53" w:rsidP="00A97A53">
      <w:pPr>
        <w:tabs>
          <w:tab w:val="left" w:pos="540"/>
        </w:tabs>
        <w:spacing w:line="360" w:lineRule="auto"/>
        <w:contextualSpacing/>
        <w:jc w:val="both"/>
        <w:rPr>
          <w:rFonts w:ascii="Arial" w:eastAsia="Calibri" w:hAnsi="Arial" w:cs="Arial"/>
          <w:sz w:val="22"/>
          <w:szCs w:val="22"/>
        </w:rPr>
      </w:pPr>
    </w:p>
    <w:p w:rsidR="00A97A53" w:rsidRPr="00CE280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 xml:space="preserve">Corruption risks are also deemed high. The Russia market has been historically prone to significant corruption risks. Although the market has recently seen improvements in regulations and methods of combatting corruption, 60% of respondents still consider that corruption is a wide-spread phenomenon. </w:t>
      </w:r>
    </w:p>
    <w:p w:rsidR="00A97A53" w:rsidRPr="00A97A53" w:rsidRDefault="00A97A53" w:rsidP="00A97A53">
      <w:pPr>
        <w:spacing w:line="360" w:lineRule="auto"/>
        <w:jc w:val="both"/>
        <w:rPr>
          <w:rFonts w:ascii="Arial" w:eastAsia="Calibri" w:hAnsi="Arial" w:cs="Arial"/>
          <w:sz w:val="22"/>
          <w:szCs w:val="22"/>
        </w:rPr>
      </w:pPr>
    </w:p>
    <w:p w:rsidR="00A97A53" w:rsidRPr="00CE280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 xml:space="preserve">Even among the Russia respondents there was no unity in not tolerating corruption. 20% of respondents feel that offering personal gifts, cash payments or entertainment can be justified to help a business survive. </w:t>
      </w:r>
    </w:p>
    <w:p w:rsidR="00A97A53" w:rsidRPr="00A97A53" w:rsidRDefault="00A97A53" w:rsidP="00A97A53">
      <w:pPr>
        <w:spacing w:line="360" w:lineRule="auto"/>
        <w:jc w:val="both"/>
        <w:rPr>
          <w:rFonts w:ascii="Arial" w:eastAsia="Calibri" w:hAnsi="Arial" w:cs="Arial"/>
          <w:sz w:val="22"/>
          <w:szCs w:val="22"/>
        </w:rPr>
      </w:pPr>
    </w:p>
    <w:p w:rsidR="00A97A53" w:rsidRPr="00CE280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 xml:space="preserve">Our survey shows that many businesses still do not have even the basic building blocks in place for effective compliance to mitigate corruption risks. </w:t>
      </w:r>
    </w:p>
    <w:p w:rsidR="00A97A53" w:rsidRPr="00A97A53" w:rsidRDefault="00A97A53" w:rsidP="00A97A53">
      <w:pPr>
        <w:spacing w:line="360" w:lineRule="auto"/>
        <w:jc w:val="both"/>
        <w:rPr>
          <w:rFonts w:ascii="Arial" w:eastAsia="Calibri" w:hAnsi="Arial" w:cs="Arial"/>
          <w:sz w:val="22"/>
          <w:szCs w:val="22"/>
        </w:rPr>
      </w:pPr>
    </w:p>
    <w:p w:rsidR="00A97A53" w:rsidRPr="00CE2803" w:rsidRDefault="00A97A53" w:rsidP="00A97A53">
      <w:pPr>
        <w:pStyle w:val="ListParagraph"/>
        <w:numPr>
          <w:ilvl w:val="0"/>
          <w:numId w:val="29"/>
        </w:numPr>
        <w:tabs>
          <w:tab w:val="left" w:pos="540"/>
        </w:tabs>
        <w:spacing w:line="360" w:lineRule="auto"/>
        <w:jc w:val="both"/>
        <w:rPr>
          <w:rFonts w:ascii="Arial" w:eastAsia="Calibri" w:hAnsi="Arial" w:cs="Arial"/>
          <w:sz w:val="22"/>
          <w:szCs w:val="22"/>
        </w:rPr>
      </w:pPr>
      <w:r w:rsidRPr="00CE2803">
        <w:rPr>
          <w:rFonts w:ascii="Arial" w:eastAsia="Calibri" w:hAnsi="Arial" w:cs="Arial"/>
          <w:sz w:val="22"/>
          <w:szCs w:val="22"/>
        </w:rPr>
        <w:t xml:space="preserve">   49% of respondents say that their company does not have an anti-corruption policy and/or code of conduct, or are unaware of them</w:t>
      </w:r>
    </w:p>
    <w:p w:rsidR="00A97A53" w:rsidRPr="00CE2803" w:rsidRDefault="00A97A53" w:rsidP="00A97A53">
      <w:pPr>
        <w:pStyle w:val="ListParagraph"/>
        <w:numPr>
          <w:ilvl w:val="0"/>
          <w:numId w:val="29"/>
        </w:numPr>
        <w:tabs>
          <w:tab w:val="left" w:pos="540"/>
        </w:tabs>
        <w:spacing w:line="360" w:lineRule="auto"/>
        <w:jc w:val="both"/>
        <w:rPr>
          <w:rFonts w:ascii="Arial" w:eastAsia="Calibri" w:hAnsi="Arial" w:cs="Arial"/>
          <w:sz w:val="22"/>
          <w:szCs w:val="22"/>
        </w:rPr>
      </w:pPr>
      <w:r w:rsidRPr="00CE2803">
        <w:rPr>
          <w:rFonts w:ascii="Arial" w:eastAsia="Calibri" w:hAnsi="Arial" w:cs="Arial"/>
          <w:sz w:val="22"/>
          <w:szCs w:val="22"/>
        </w:rPr>
        <w:t xml:space="preserve">   62% of respondents stated that there are no clear penalties for breaking an anti-bribery/anti-corruption policy</w:t>
      </w:r>
    </w:p>
    <w:p w:rsidR="00A97A53" w:rsidRPr="00CE2803" w:rsidRDefault="00A97A53" w:rsidP="00A97A53">
      <w:pPr>
        <w:pStyle w:val="ListParagraph"/>
        <w:numPr>
          <w:ilvl w:val="0"/>
          <w:numId w:val="29"/>
        </w:numPr>
        <w:tabs>
          <w:tab w:val="left" w:pos="540"/>
        </w:tabs>
        <w:spacing w:line="360" w:lineRule="auto"/>
        <w:jc w:val="both"/>
        <w:rPr>
          <w:rFonts w:ascii="Arial" w:eastAsia="Calibri" w:hAnsi="Arial" w:cs="Arial"/>
          <w:sz w:val="22"/>
          <w:szCs w:val="22"/>
        </w:rPr>
      </w:pPr>
      <w:r w:rsidRPr="00CE2803">
        <w:rPr>
          <w:rFonts w:ascii="Arial" w:eastAsia="Calibri" w:hAnsi="Arial" w:cs="Arial"/>
          <w:sz w:val="22"/>
          <w:szCs w:val="22"/>
        </w:rPr>
        <w:t xml:space="preserve">   Only 29% of respondents reported that the company has taken action against employees for breaching an anti-bribery/anti-corruption policy</w:t>
      </w:r>
    </w:p>
    <w:p w:rsidR="00A97A53" w:rsidRPr="00CE2803" w:rsidRDefault="00A97A53" w:rsidP="00A97A53">
      <w:pPr>
        <w:pStyle w:val="ListParagraph"/>
        <w:numPr>
          <w:ilvl w:val="0"/>
          <w:numId w:val="29"/>
        </w:numPr>
        <w:tabs>
          <w:tab w:val="left" w:pos="540"/>
        </w:tabs>
        <w:spacing w:line="360" w:lineRule="auto"/>
        <w:jc w:val="both"/>
        <w:rPr>
          <w:rFonts w:ascii="Arial" w:eastAsia="Calibri" w:hAnsi="Arial" w:cs="Arial"/>
          <w:sz w:val="22"/>
          <w:szCs w:val="22"/>
        </w:rPr>
      </w:pPr>
      <w:r w:rsidRPr="00CE2803">
        <w:rPr>
          <w:rFonts w:ascii="Arial" w:eastAsia="Calibri" w:hAnsi="Arial" w:cs="Arial"/>
          <w:sz w:val="22"/>
          <w:szCs w:val="22"/>
        </w:rPr>
        <w:t xml:space="preserve">   39% of respondents did not attend any anti-corruption training and only 27% consider anti-bribery trainings useful in helping them to make appropriate decisions in the role they perform for their companies </w:t>
      </w:r>
    </w:p>
    <w:p w:rsidR="00A97A53" w:rsidRPr="00CE2803" w:rsidRDefault="00A97A53" w:rsidP="00A97A53">
      <w:pPr>
        <w:pStyle w:val="ListParagraph"/>
        <w:numPr>
          <w:ilvl w:val="0"/>
          <w:numId w:val="29"/>
        </w:numPr>
        <w:tabs>
          <w:tab w:val="left" w:pos="540"/>
        </w:tabs>
        <w:spacing w:line="360" w:lineRule="auto"/>
        <w:jc w:val="both"/>
        <w:rPr>
          <w:rFonts w:ascii="Arial" w:eastAsia="Calibri" w:hAnsi="Arial" w:cs="Arial"/>
          <w:sz w:val="22"/>
          <w:szCs w:val="22"/>
        </w:rPr>
      </w:pPr>
      <w:r w:rsidRPr="00CE2803">
        <w:rPr>
          <w:rFonts w:ascii="Arial" w:eastAsia="Calibri" w:hAnsi="Arial" w:cs="Arial"/>
          <w:sz w:val="22"/>
          <w:szCs w:val="22"/>
        </w:rPr>
        <w:t xml:space="preserve">   32% of respondents say their company does not have a whistle-blowing hotline; only 17% believe the issues raised through this channel would be always followed up by senior management compared to an average of 32% for all the reviewed countries.  </w:t>
      </w:r>
    </w:p>
    <w:p w:rsidR="00A97A53" w:rsidRPr="00CE2803" w:rsidRDefault="00A97A53" w:rsidP="00A97A53">
      <w:pPr>
        <w:spacing w:line="360" w:lineRule="auto"/>
        <w:jc w:val="both"/>
        <w:rPr>
          <w:rFonts w:ascii="Arial" w:eastAsia="Calibri" w:hAnsi="Arial" w:cs="Arial"/>
          <w:sz w:val="22"/>
          <w:szCs w:val="22"/>
        </w:rPr>
      </w:pPr>
    </w:p>
    <w:p w:rsidR="00A97A53" w:rsidRPr="00CE280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 xml:space="preserve">It has also become more typical to enhance the compliance program with third party review procedures to know who your third parties are and what they are doing. Russian businesses have been recently adopting many good practices; however, there is still room for improvement: </w:t>
      </w:r>
    </w:p>
    <w:p w:rsidR="00A97A53" w:rsidRPr="00CE2803" w:rsidRDefault="00A97A53" w:rsidP="00A97A53">
      <w:pPr>
        <w:spacing w:line="360" w:lineRule="auto"/>
        <w:contextualSpacing/>
        <w:jc w:val="both"/>
        <w:rPr>
          <w:rFonts w:ascii="Arial" w:eastAsia="Calibri" w:hAnsi="Arial" w:cs="Arial"/>
          <w:sz w:val="22"/>
          <w:szCs w:val="22"/>
        </w:rPr>
      </w:pPr>
    </w:p>
    <w:p w:rsidR="00A97A53" w:rsidRPr="00CE2803" w:rsidRDefault="00A97A53" w:rsidP="00A97A53">
      <w:pPr>
        <w:pStyle w:val="ListParagraph"/>
        <w:numPr>
          <w:ilvl w:val="0"/>
          <w:numId w:val="30"/>
        </w:numPr>
        <w:spacing w:line="360" w:lineRule="auto"/>
        <w:jc w:val="both"/>
        <w:rPr>
          <w:rFonts w:ascii="Arial" w:eastAsia="Calibri" w:hAnsi="Arial" w:cs="Arial"/>
          <w:sz w:val="22"/>
          <w:szCs w:val="22"/>
        </w:rPr>
      </w:pPr>
      <w:r w:rsidRPr="00CE2803">
        <w:rPr>
          <w:rFonts w:ascii="Arial" w:eastAsia="Calibri" w:hAnsi="Arial" w:cs="Arial"/>
          <w:sz w:val="22"/>
          <w:szCs w:val="22"/>
        </w:rPr>
        <w:lastRenderedPageBreak/>
        <w:t>Only 33% of respondents say their company performs background checks on suppliers and only 18% refer to use of specialized software</w:t>
      </w:r>
    </w:p>
    <w:p w:rsidR="00A97A53" w:rsidRPr="00CE2803" w:rsidRDefault="00A97A53" w:rsidP="00A97A53">
      <w:pPr>
        <w:pStyle w:val="ListParagraph"/>
        <w:numPr>
          <w:ilvl w:val="0"/>
          <w:numId w:val="30"/>
        </w:numPr>
        <w:spacing w:line="360" w:lineRule="auto"/>
        <w:jc w:val="both"/>
        <w:rPr>
          <w:rFonts w:ascii="Arial" w:eastAsia="Calibri" w:hAnsi="Arial" w:cs="Arial"/>
          <w:sz w:val="22"/>
          <w:szCs w:val="22"/>
        </w:rPr>
      </w:pPr>
      <w:r w:rsidRPr="00CE2803">
        <w:rPr>
          <w:rFonts w:ascii="Arial" w:eastAsia="Calibri" w:hAnsi="Arial" w:cs="Arial"/>
          <w:sz w:val="22"/>
          <w:szCs w:val="22"/>
        </w:rPr>
        <w:t>Only 25% maintain an approved supplier database</w:t>
      </w:r>
    </w:p>
    <w:p w:rsidR="00A97A53" w:rsidRPr="00CE2803" w:rsidRDefault="00A97A53" w:rsidP="00A97A53">
      <w:pPr>
        <w:pStyle w:val="ListParagraph"/>
        <w:numPr>
          <w:ilvl w:val="0"/>
          <w:numId w:val="30"/>
        </w:numPr>
        <w:spacing w:line="360" w:lineRule="auto"/>
        <w:jc w:val="both"/>
        <w:rPr>
          <w:rFonts w:ascii="Arial" w:eastAsia="Calibri" w:hAnsi="Arial" w:cs="Arial"/>
          <w:sz w:val="22"/>
          <w:szCs w:val="22"/>
        </w:rPr>
      </w:pPr>
      <w:r w:rsidRPr="00CE2803">
        <w:rPr>
          <w:rFonts w:ascii="Arial" w:eastAsia="Calibri" w:hAnsi="Arial" w:cs="Arial"/>
          <w:sz w:val="22"/>
          <w:szCs w:val="22"/>
        </w:rPr>
        <w:t>Less than 20% agree their company checks the ownership of third parties</w:t>
      </w:r>
    </w:p>
    <w:p w:rsidR="00A97A53" w:rsidRPr="00CE2803" w:rsidRDefault="00A97A53" w:rsidP="00A97A53">
      <w:pPr>
        <w:pStyle w:val="ListParagraph"/>
        <w:numPr>
          <w:ilvl w:val="0"/>
          <w:numId w:val="30"/>
        </w:numPr>
        <w:spacing w:line="360" w:lineRule="auto"/>
        <w:jc w:val="both"/>
        <w:rPr>
          <w:rFonts w:ascii="Arial" w:eastAsia="Calibri" w:hAnsi="Arial" w:cs="Arial"/>
          <w:sz w:val="22"/>
          <w:szCs w:val="22"/>
        </w:rPr>
      </w:pPr>
      <w:r w:rsidRPr="00CE2803">
        <w:rPr>
          <w:rFonts w:ascii="Arial" w:eastAsia="Calibri" w:hAnsi="Arial" w:cs="Arial"/>
          <w:sz w:val="22"/>
          <w:szCs w:val="22"/>
        </w:rPr>
        <w:t>21% of respondents say their company exercises audit rights or performs regular audits of third parties</w:t>
      </w:r>
    </w:p>
    <w:p w:rsidR="00A97A53" w:rsidRPr="00CE2803" w:rsidRDefault="00A97A53" w:rsidP="00A97A53">
      <w:pPr>
        <w:pStyle w:val="ListParagraph"/>
        <w:numPr>
          <w:ilvl w:val="0"/>
          <w:numId w:val="30"/>
        </w:numPr>
        <w:spacing w:line="360" w:lineRule="auto"/>
        <w:jc w:val="both"/>
        <w:rPr>
          <w:rFonts w:ascii="Arial" w:eastAsia="Calibri" w:hAnsi="Arial" w:cs="Arial"/>
          <w:sz w:val="22"/>
          <w:szCs w:val="22"/>
        </w:rPr>
      </w:pPr>
      <w:r w:rsidRPr="00CE2803">
        <w:rPr>
          <w:rFonts w:ascii="Arial" w:eastAsia="Calibri" w:hAnsi="Arial" w:cs="Arial"/>
          <w:sz w:val="22"/>
          <w:szCs w:val="22"/>
        </w:rPr>
        <w:t>Only 7% engage external service providers for background screening</w:t>
      </w:r>
    </w:p>
    <w:p w:rsidR="00A97A53" w:rsidRPr="00A97A53" w:rsidRDefault="00A97A53" w:rsidP="00A97A53">
      <w:pPr>
        <w:spacing w:line="360" w:lineRule="auto"/>
        <w:contextualSpacing/>
        <w:jc w:val="both"/>
        <w:rPr>
          <w:rFonts w:ascii="Arial" w:eastAsia="Calibri" w:hAnsi="Arial" w:cs="Arial"/>
          <w:sz w:val="22"/>
          <w:szCs w:val="22"/>
        </w:rPr>
      </w:pPr>
    </w:p>
    <w:p w:rsidR="00A97A53" w:rsidRPr="00CE280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Our survey also shows that many companies still have some way to go in achieving a strong ethical culture. 23% of respondents believe that ethical standards have got better in their company in the last two years and only 10% rate their company’s ethical standards as “very good”.</w:t>
      </w:r>
      <w:r w:rsidRPr="00A97A53">
        <w:rPr>
          <w:rFonts w:ascii="Arial" w:eastAsia="Calibri" w:hAnsi="Arial" w:cs="Arial"/>
          <w:sz w:val="22"/>
          <w:szCs w:val="22"/>
        </w:rPr>
        <w:tab/>
      </w:r>
    </w:p>
    <w:p w:rsidR="00A97A53" w:rsidRPr="00A97A53" w:rsidRDefault="00A97A53" w:rsidP="00A97A53">
      <w:pPr>
        <w:spacing w:line="360" w:lineRule="auto"/>
        <w:jc w:val="both"/>
        <w:rPr>
          <w:rFonts w:ascii="Arial" w:eastAsia="Calibri" w:hAnsi="Arial" w:cs="Arial"/>
          <w:sz w:val="22"/>
          <w:szCs w:val="22"/>
        </w:rPr>
      </w:pPr>
    </w:p>
    <w:p w:rsidR="00A97A53" w:rsidRPr="00CE280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 xml:space="preserve">Our survey demonstrates that 43% of respondents say that senior management display high ethical standards in the way they conduct business and only 28% of respondents state that, in the last 2 years, senior management frequently communicated about the importance of maintaining high ethical standards when conducting business. </w:t>
      </w:r>
    </w:p>
    <w:p w:rsidR="00A97A53" w:rsidRPr="00A97A53" w:rsidRDefault="00A97A53" w:rsidP="00A97A53">
      <w:pPr>
        <w:spacing w:line="360" w:lineRule="auto"/>
        <w:jc w:val="both"/>
        <w:rPr>
          <w:rFonts w:ascii="Arial" w:eastAsia="Calibri" w:hAnsi="Arial" w:cs="Arial"/>
          <w:sz w:val="22"/>
          <w:szCs w:val="22"/>
        </w:rPr>
      </w:pPr>
    </w:p>
    <w:p w:rsidR="00A97A53" w:rsidRPr="00A97A53" w:rsidRDefault="00A97A53" w:rsidP="00A97A53">
      <w:pPr>
        <w:spacing w:line="360" w:lineRule="auto"/>
        <w:jc w:val="both"/>
        <w:rPr>
          <w:rFonts w:ascii="Arial" w:eastAsia="Calibri" w:hAnsi="Arial" w:cs="Arial"/>
          <w:sz w:val="22"/>
          <w:szCs w:val="22"/>
        </w:rPr>
      </w:pPr>
      <w:r w:rsidRPr="00A97A53">
        <w:rPr>
          <w:rFonts w:ascii="Arial" w:eastAsia="Calibri" w:hAnsi="Arial" w:cs="Arial"/>
          <w:sz w:val="22"/>
          <w:szCs w:val="22"/>
        </w:rPr>
        <w:t xml:space="preserve">Only 56% of respondents feel their management team understands the business environment that they face in their market. Simple steps, such as site visits, can help. However, less than half of respondents report that the senior management team visits local facilities at least once every six months. Moreover, 62% of respondents agree that unethical practices often go unnoticed by head office and only 46% of respondents agree that negative information about financial performance is being shared in an open and transparent way with management at head office. </w:t>
      </w:r>
    </w:p>
    <w:p w:rsidR="00A97A53" w:rsidRPr="00CE2803" w:rsidRDefault="00A97A53" w:rsidP="00A97A53">
      <w:pPr>
        <w:pStyle w:val="EYBodytextwithparaspace"/>
        <w:spacing w:after="0" w:line="360" w:lineRule="auto"/>
        <w:rPr>
          <w:rFonts w:cs="Arial"/>
          <w:szCs w:val="22"/>
          <w:lang w:val="en-US"/>
        </w:rPr>
      </w:pPr>
    </w:p>
    <w:p w:rsidR="00A97A53" w:rsidRDefault="00A97A53" w:rsidP="00A97A53">
      <w:r w:rsidRPr="00CE2803">
        <w:rPr>
          <w:rFonts w:ascii="Arial" w:eastAsia="Arial Unicode MS" w:hAnsi="Arial" w:cs="Arial"/>
          <w:b/>
          <w:color w:val="000000"/>
          <w:sz w:val="22"/>
          <w:szCs w:val="22"/>
          <w:u w:color="000000"/>
          <w:lang w:eastAsia="zh-CN"/>
        </w:rPr>
        <w:t xml:space="preserve">View the report online at: </w:t>
      </w:r>
      <w:hyperlink r:id="rId10" w:history="1">
        <w:r w:rsidR="00DB7A53" w:rsidRPr="00515C19">
          <w:rPr>
            <w:rStyle w:val="Hyperlink"/>
          </w:rPr>
          <w:t>http://www.ey.com/Publication/vwLUAssets/ey-emeia-fraud-survey/$FILE/ey-emeia-fraud-survey.pdf</w:t>
        </w:r>
      </w:hyperlink>
    </w:p>
    <w:p w:rsidR="00A97A53" w:rsidRDefault="00A97A53" w:rsidP="00A97A53">
      <w:pPr>
        <w:pStyle w:val="EYNormal"/>
        <w:spacing w:after="120"/>
        <w:rPr>
          <w:b/>
          <w:bCs/>
          <w:sz w:val="18"/>
          <w:szCs w:val="18"/>
          <w:lang w:val="en-US"/>
        </w:rPr>
      </w:pPr>
    </w:p>
    <w:p w:rsidR="00DB7A53" w:rsidRPr="00DB7A53" w:rsidRDefault="00DB7A53" w:rsidP="00DB7A53">
      <w:pPr>
        <w:autoSpaceDE w:val="0"/>
        <w:autoSpaceDN w:val="0"/>
        <w:adjustRightInd w:val="0"/>
        <w:spacing w:after="240" w:line="360" w:lineRule="auto"/>
        <w:rPr>
          <w:rFonts w:ascii="Arial" w:hAnsi="Arial" w:cs="Arial"/>
          <w:b/>
          <w:sz w:val="22"/>
          <w:szCs w:val="22"/>
          <w:lang w:val="en-GB"/>
        </w:rPr>
      </w:pPr>
      <w:r w:rsidRPr="00DB7A53">
        <w:rPr>
          <w:rFonts w:ascii="Arial" w:hAnsi="Arial" w:cs="Arial"/>
          <w:b/>
          <w:sz w:val="22"/>
          <w:szCs w:val="22"/>
          <w:lang w:val="en-GB"/>
        </w:rPr>
        <w:t>About the Survey</w:t>
      </w:r>
    </w:p>
    <w:p w:rsidR="00DB7A53" w:rsidRPr="00A97A53" w:rsidRDefault="00DB7A53" w:rsidP="00DB7A53">
      <w:pPr>
        <w:pStyle w:val="EYNormal"/>
        <w:spacing w:after="240" w:line="360" w:lineRule="auto"/>
        <w:rPr>
          <w:rFonts w:cs="Arial"/>
          <w:bCs/>
          <w:szCs w:val="22"/>
        </w:rPr>
      </w:pPr>
      <w:r w:rsidRPr="00A97A53">
        <w:rPr>
          <w:rFonts w:eastAsia="Calibri" w:cs="Arial"/>
          <w:szCs w:val="22"/>
        </w:rPr>
        <w:t>Between December 2014 and January 2015 EY conducted its Fraud Survey “</w:t>
      </w:r>
      <w:r w:rsidRPr="00A97A53">
        <w:rPr>
          <w:rFonts w:eastAsia="Calibri" w:cs="Arial"/>
          <w:i/>
          <w:szCs w:val="22"/>
        </w:rPr>
        <w:t>Fraud and corruption – the easy option for growth?”</w:t>
      </w:r>
      <w:r w:rsidRPr="00A97A53">
        <w:rPr>
          <w:rFonts w:eastAsia="Calibri" w:cs="Arial"/>
          <w:szCs w:val="22"/>
        </w:rPr>
        <w:t xml:space="preserve"> for the Europe, Middle East, India and Africa (EMEIA) market. 3,800 employees of different businesses in 38 countries were interviewed, including </w:t>
      </w:r>
      <w:r w:rsidRPr="00A97A53">
        <w:rPr>
          <w:rFonts w:eastAsia="Calibri" w:cs="Arial"/>
          <w:szCs w:val="22"/>
        </w:rPr>
        <w:lastRenderedPageBreak/>
        <w:t>board directors, senior management, other management, and other employees. Survey included the Russian market and polled 100 employees of large businesses</w:t>
      </w:r>
      <w:r w:rsidRPr="00CE2803">
        <w:rPr>
          <w:rFonts w:eastAsia="Calibri" w:cs="Arial"/>
          <w:szCs w:val="22"/>
          <w:vertAlign w:val="superscript"/>
        </w:rPr>
        <w:footnoteReference w:id="3"/>
      </w:r>
      <w:r>
        <w:rPr>
          <w:rFonts w:eastAsia="Calibri" w:cs="Arial"/>
          <w:szCs w:val="22"/>
        </w:rPr>
        <w:t xml:space="preserve"> in Russia. </w:t>
      </w:r>
      <w:r w:rsidRPr="00A97A53">
        <w:rPr>
          <w:rFonts w:cs="Arial"/>
          <w:szCs w:val="22"/>
          <w:lang w:val="en-US"/>
        </w:rPr>
        <w:t>Interviews were conducted on an anonymous basis using local language in all countries.</w:t>
      </w:r>
    </w:p>
    <w:p w:rsidR="002B6534" w:rsidRPr="002B6534" w:rsidRDefault="002B6534" w:rsidP="002B6534">
      <w:pPr>
        <w:autoSpaceDE w:val="0"/>
        <w:autoSpaceDN w:val="0"/>
        <w:adjustRightInd w:val="0"/>
        <w:spacing w:after="240" w:line="360" w:lineRule="auto"/>
        <w:rPr>
          <w:rFonts w:ascii="Arial" w:hAnsi="Arial" w:cs="Arial"/>
          <w:b/>
          <w:sz w:val="22"/>
          <w:szCs w:val="22"/>
          <w:lang w:val="en-GB"/>
        </w:rPr>
      </w:pPr>
      <w:r w:rsidRPr="002B6534">
        <w:rPr>
          <w:rFonts w:ascii="Arial" w:hAnsi="Arial" w:cs="Arial"/>
          <w:b/>
          <w:sz w:val="22"/>
          <w:szCs w:val="22"/>
          <w:lang w:val="en-GB"/>
        </w:rPr>
        <w:t xml:space="preserve">About EY </w:t>
      </w:r>
    </w:p>
    <w:tbl>
      <w:tblPr>
        <w:tblW w:w="9360" w:type="dxa"/>
        <w:tblLayout w:type="fixed"/>
        <w:tblCellMar>
          <w:top w:w="15" w:type="dxa"/>
          <w:left w:w="15" w:type="dxa"/>
          <w:bottom w:w="15" w:type="dxa"/>
          <w:right w:w="15" w:type="dxa"/>
        </w:tblCellMar>
        <w:tblLook w:val="00A0" w:firstRow="1" w:lastRow="0" w:firstColumn="1" w:lastColumn="0" w:noHBand="0" w:noVBand="0"/>
      </w:tblPr>
      <w:tblGrid>
        <w:gridCol w:w="9360"/>
      </w:tblGrid>
      <w:tr w:rsidR="002B6534" w:rsidRPr="002B6534" w:rsidTr="00A97A53">
        <w:tc>
          <w:tcPr>
            <w:tcW w:w="9360" w:type="dxa"/>
          </w:tcPr>
          <w:p w:rsidR="002B6534" w:rsidRPr="002B6534" w:rsidRDefault="002B6534" w:rsidP="002B6534">
            <w:pPr>
              <w:autoSpaceDE w:val="0"/>
              <w:autoSpaceDN w:val="0"/>
              <w:adjustRightInd w:val="0"/>
              <w:spacing w:after="240" w:line="360" w:lineRule="auto"/>
              <w:rPr>
                <w:rFonts w:ascii="Arial" w:hAnsi="Arial" w:cs="Arial"/>
                <w:sz w:val="22"/>
                <w:szCs w:val="22"/>
                <w:lang w:val="en-GB"/>
              </w:rPr>
            </w:pPr>
            <w:r w:rsidRPr="002B6534">
              <w:rPr>
                <w:rFonts w:ascii="Arial" w:hAnsi="Arial" w:cs="Arial"/>
                <w:sz w:val="22"/>
                <w:szCs w:val="22"/>
                <w:lang w:val="en-GB"/>
              </w:rPr>
              <w:t>EY is a global leader in assurance, tax, transaction and advisory services. The insights and quality services we deliver help build trust and confidence in the capital markets and in economies the world over. We develop outstanding leaders who team to deliver on our promises to all of our stakeholders. In so doing, we play a critical role in building a better working world for our people, for our clients and for our communities.</w:t>
            </w:r>
          </w:p>
          <w:p w:rsidR="002B6534" w:rsidRPr="002B6534" w:rsidRDefault="002B6534" w:rsidP="002B6534">
            <w:pPr>
              <w:autoSpaceDE w:val="0"/>
              <w:autoSpaceDN w:val="0"/>
              <w:adjustRightInd w:val="0"/>
              <w:spacing w:after="240" w:line="360" w:lineRule="auto"/>
              <w:rPr>
                <w:rFonts w:ascii="Arial" w:hAnsi="Arial" w:cs="Arial"/>
                <w:sz w:val="22"/>
                <w:szCs w:val="22"/>
                <w:lang w:val="en-GB"/>
              </w:rPr>
            </w:pPr>
            <w:r w:rsidRPr="002B6534">
              <w:rPr>
                <w:rFonts w:ascii="Arial" w:hAnsi="Arial" w:cs="Arial"/>
                <w:sz w:val="22"/>
                <w:szCs w:val="22"/>
                <w:lang w:val="en-GB"/>
              </w:rPr>
              <w:t xml:space="preserve">EY works together with companies across the CIS and assists them in realizing their business goals. 4,800 professionals work at 21 CIS offices (in Moscow, St. Petersburg, Novosibirsk, Ekaterinburg, Kazan, Krasnodar, Rostov-on-Don, Togliatti, Vladivostok, </w:t>
            </w:r>
            <w:proofErr w:type="spellStart"/>
            <w:r w:rsidRPr="002B6534">
              <w:rPr>
                <w:rFonts w:ascii="Arial" w:hAnsi="Arial" w:cs="Arial"/>
                <w:sz w:val="22"/>
                <w:szCs w:val="22"/>
                <w:lang w:val="en-GB"/>
              </w:rPr>
              <w:t>Yuzhno-Sakhalinsk</w:t>
            </w:r>
            <w:proofErr w:type="spellEnd"/>
            <w:r w:rsidRPr="002B6534">
              <w:rPr>
                <w:rFonts w:ascii="Arial" w:hAnsi="Arial" w:cs="Arial"/>
                <w:sz w:val="22"/>
                <w:szCs w:val="22"/>
                <w:lang w:val="en-GB"/>
              </w:rPr>
              <w:t xml:space="preserve">, Almaty, Astana, </w:t>
            </w:r>
            <w:proofErr w:type="spellStart"/>
            <w:r w:rsidRPr="002B6534">
              <w:rPr>
                <w:rFonts w:ascii="Arial" w:hAnsi="Arial" w:cs="Arial"/>
                <w:sz w:val="22"/>
                <w:szCs w:val="22"/>
                <w:lang w:val="en-GB"/>
              </w:rPr>
              <w:t>Atyrau</w:t>
            </w:r>
            <w:proofErr w:type="spellEnd"/>
            <w:r w:rsidRPr="002B6534">
              <w:rPr>
                <w:rFonts w:ascii="Arial" w:hAnsi="Arial" w:cs="Arial"/>
                <w:sz w:val="22"/>
                <w:szCs w:val="22"/>
                <w:lang w:val="en-GB"/>
              </w:rPr>
              <w:t xml:space="preserve">, Bishkek, Baku, Kyiv, Donetsk, Tashkent, Tbilisi, Yerevan and Minsk). </w:t>
            </w:r>
          </w:p>
          <w:p w:rsidR="002B6534" w:rsidRPr="002B6534" w:rsidRDefault="002B6534" w:rsidP="002B6534">
            <w:pPr>
              <w:autoSpaceDE w:val="0"/>
              <w:autoSpaceDN w:val="0"/>
              <w:adjustRightInd w:val="0"/>
              <w:spacing w:after="240" w:line="360" w:lineRule="auto"/>
              <w:rPr>
                <w:rFonts w:ascii="Arial" w:hAnsi="Arial" w:cs="Arial"/>
                <w:sz w:val="22"/>
                <w:szCs w:val="22"/>
                <w:lang w:val="en-GB"/>
              </w:rPr>
            </w:pPr>
            <w:r w:rsidRPr="002B6534">
              <w:rPr>
                <w:rFonts w:ascii="Arial" w:hAnsi="Arial" w:cs="Arial"/>
                <w:sz w:val="22"/>
                <w:szCs w:val="22"/>
                <w:lang w:val="en-GB"/>
              </w:rPr>
              <w:t>EY refers to the global organization, and may refer to one or more of the member firms of Ernst &amp; Young Global Limited, each of which is a separate legal entity. Ernst &amp; Young Global Limited, a UK company limited by guarantee, does not provide services to clients. For more information about our organization, please visit ey.com.</w:t>
            </w:r>
          </w:p>
          <w:p w:rsidR="002B6534" w:rsidRPr="002B6534" w:rsidRDefault="002B6534" w:rsidP="002B6534">
            <w:pPr>
              <w:autoSpaceDE w:val="0"/>
              <w:autoSpaceDN w:val="0"/>
              <w:adjustRightInd w:val="0"/>
              <w:spacing w:after="240" w:line="360" w:lineRule="auto"/>
              <w:rPr>
                <w:rFonts w:ascii="Arial" w:hAnsi="Arial" w:cs="Arial"/>
                <w:i/>
                <w:sz w:val="22"/>
                <w:szCs w:val="22"/>
                <w:lang w:val="en-GB"/>
              </w:rPr>
            </w:pPr>
            <w:r w:rsidRPr="002B6534">
              <w:rPr>
                <w:rFonts w:ascii="Arial" w:hAnsi="Arial" w:cs="Arial"/>
                <w:i/>
                <w:sz w:val="22"/>
                <w:szCs w:val="22"/>
                <w:lang w:val="en-GB"/>
              </w:rPr>
              <w:t>This news release has been issued by EYGM Limited, a member of the global EY organization that also does not provide any services to clients.</w:t>
            </w:r>
          </w:p>
        </w:tc>
      </w:tr>
    </w:tbl>
    <w:p w:rsidR="003B36A9" w:rsidRPr="00A97A53" w:rsidRDefault="003B36A9" w:rsidP="00A97A53">
      <w:pPr>
        <w:pStyle w:val="EYNormal"/>
        <w:spacing w:after="240" w:line="360" w:lineRule="auto"/>
        <w:rPr>
          <w:rFonts w:cs="Arial"/>
          <w:bCs/>
          <w:szCs w:val="22"/>
        </w:rPr>
      </w:pPr>
    </w:p>
    <w:sectPr w:rsidR="003B36A9" w:rsidRPr="00A97A53" w:rsidSect="00A45D5F">
      <w:headerReference w:type="even" r:id="rId11"/>
      <w:headerReference w:type="default" r:id="rId12"/>
      <w:headerReference w:type="first" r:id="rId13"/>
      <w:pgSz w:w="11907" w:h="16840" w:code="9"/>
      <w:pgMar w:top="2948" w:right="1276" w:bottom="1418"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694" w:rsidRDefault="00494694">
      <w:r>
        <w:separator/>
      </w:r>
    </w:p>
    <w:p w:rsidR="00494694" w:rsidRDefault="00494694"/>
    <w:p w:rsidR="00494694" w:rsidRDefault="00494694"/>
  </w:endnote>
  <w:endnote w:type="continuationSeparator" w:id="0">
    <w:p w:rsidR="00494694" w:rsidRDefault="00494694">
      <w:r>
        <w:continuationSeparator/>
      </w:r>
    </w:p>
    <w:p w:rsidR="00494694" w:rsidRDefault="00494694"/>
    <w:p w:rsidR="00494694" w:rsidRDefault="004946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w:panose1 w:val="02000503020000020004"/>
    <w:charset w:val="CC"/>
    <w:family w:val="auto"/>
    <w:pitch w:val="variable"/>
    <w:sig w:usb0="A00002AF" w:usb1="5000206A" w:usb2="00000000" w:usb3="00000000" w:csb0="0000009F"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
    <w:panose1 w:val="020B0604020202030204"/>
    <w:charset w:val="00"/>
    <w:family w:val="swiss"/>
    <w:notTrueType/>
    <w:pitch w:val="variable"/>
    <w:sig w:usb0="00000003" w:usb1="00000000" w:usb2="00000000" w:usb3="00000000" w:csb0="00000001" w:csb1="00000000"/>
  </w:font>
  <w:font w:name="EYInterstate Light">
    <w:altName w:val="Franklin Gothic Medium Cond"/>
    <w:panose1 w:val="02000506000000020004"/>
    <w:charset w:val="CC"/>
    <w:family w:val="auto"/>
    <w:pitch w:val="variable"/>
    <w:sig w:usb0="A00002AF" w:usb1="5000206A" w:usb2="00000000" w:usb3="00000000" w:csb0="0000009F" w:csb1="00000000"/>
  </w:font>
  <w:font w:name="Arial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SWVTZ+EYGothicCompDemiPS">
    <w:altName w:val="EY Gothic Comp Demi PS"/>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694" w:rsidRDefault="00494694">
      <w:r>
        <w:separator/>
      </w:r>
    </w:p>
    <w:p w:rsidR="00494694" w:rsidRDefault="00494694"/>
    <w:p w:rsidR="00494694" w:rsidRDefault="00494694"/>
  </w:footnote>
  <w:footnote w:type="continuationSeparator" w:id="0">
    <w:p w:rsidR="00494694" w:rsidRDefault="00494694">
      <w:r>
        <w:continuationSeparator/>
      </w:r>
    </w:p>
    <w:p w:rsidR="00494694" w:rsidRDefault="00494694"/>
    <w:p w:rsidR="00494694" w:rsidRDefault="00494694"/>
  </w:footnote>
  <w:footnote w:id="1">
    <w:p w:rsidR="00A97A53" w:rsidRPr="002556F8" w:rsidRDefault="00A97A53" w:rsidP="00A97A53">
      <w:pPr>
        <w:pStyle w:val="FootnoteText"/>
        <w:rPr>
          <w:lang w:val="en-GB"/>
        </w:rPr>
      </w:pPr>
      <w:r>
        <w:rPr>
          <w:rStyle w:val="FootnoteReference"/>
        </w:rPr>
        <w:footnoteRef/>
      </w:r>
      <w:r>
        <w:t xml:space="preserve"> </w:t>
      </w:r>
      <w:r>
        <w:rPr>
          <w:lang w:val="en-GB"/>
        </w:rPr>
        <w:t>Large companies are defined as those with more than 150, 250, 1,000 or 1,500 employees globally, depending on the country, or as quoted on a stock exchange or are multinationals.</w:t>
      </w:r>
    </w:p>
  </w:footnote>
  <w:footnote w:id="2">
    <w:p w:rsidR="00A97A53" w:rsidRPr="002556F8" w:rsidRDefault="00A97A53" w:rsidP="00A97A53">
      <w:pPr>
        <w:pStyle w:val="FootnoteText"/>
        <w:rPr>
          <w:lang w:val="en-GB"/>
        </w:rPr>
      </w:pPr>
      <w:r>
        <w:rPr>
          <w:rStyle w:val="FootnoteReference"/>
        </w:rPr>
        <w:footnoteRef/>
      </w:r>
      <w:r>
        <w:t xml:space="preserve"> </w:t>
      </w:r>
      <w:r>
        <w:rPr>
          <w:lang w:val="en-GB"/>
        </w:rPr>
        <w:t xml:space="preserve">For the purposes of this report, “developed” countries include Austria, Belgium, Denmark, Finland, Germany, Greece, Ireland, Italy Netherlands, Norway, Portugal, Spain, Sweden, Switzerland, and the UK. The “rapid-growth” countries, taken from our </w:t>
      </w:r>
      <w:r>
        <w:rPr>
          <w:i/>
          <w:lang w:val="en-GB"/>
        </w:rPr>
        <w:t xml:space="preserve">Rapid-Growth Markets Forecast: July 2014, </w:t>
      </w:r>
      <w:r w:rsidRPr="006F5C55">
        <w:rPr>
          <w:lang w:val="en-GB"/>
        </w:rPr>
        <w:t xml:space="preserve">include </w:t>
      </w:r>
      <w:r>
        <w:rPr>
          <w:lang w:val="en-GB"/>
        </w:rPr>
        <w:t>Czech Republic, Egypt, India, Nigeria, Poland, Russia, Saudi Arabia, South Africa, Turkey, UAE and Ukraine.</w:t>
      </w:r>
    </w:p>
  </w:footnote>
  <w:footnote w:id="3">
    <w:p w:rsidR="00DB7A53" w:rsidRPr="002556F8" w:rsidRDefault="00DB7A53" w:rsidP="00DB7A53">
      <w:pPr>
        <w:pStyle w:val="FootnoteText"/>
        <w:rPr>
          <w:lang w:val="en-GB"/>
        </w:rPr>
      </w:pPr>
      <w:r>
        <w:rPr>
          <w:rStyle w:val="FootnoteReference"/>
        </w:rPr>
        <w:footnoteRef/>
      </w:r>
      <w:r>
        <w:t xml:space="preserve"> </w:t>
      </w:r>
      <w:r>
        <w:rPr>
          <w:lang w:val="en-GB"/>
        </w:rPr>
        <w:t>Large companies are defined as those with no less than 500 employees globally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3E" w:rsidRDefault="00776E3E">
    <w:pPr>
      <w:pStyle w:val="Header"/>
    </w:pPr>
  </w:p>
  <w:p w:rsidR="00776E3E" w:rsidRDefault="00776E3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52" w:rsidRDefault="00752752">
    <w:pPr>
      <w:pStyle w:val="EYContinuationheader"/>
      <w:rPr>
        <w:rStyle w:val="PageNumber"/>
      </w:rPr>
    </w:pPr>
    <w:r>
      <w:rPr>
        <w:noProof/>
        <w:lang w:val="en-US"/>
      </w:rPr>
      <w:drawing>
        <wp:anchor distT="0" distB="0" distL="114300" distR="114300" simplePos="0" relativeHeight="251668480" behindDoc="1" locked="1" layoutInCell="1" allowOverlap="1" wp14:anchorId="37845673" wp14:editId="6AF55BEE">
          <wp:simplePos x="0" y="0"/>
          <wp:positionH relativeFrom="page">
            <wp:posOffset>1140460</wp:posOffset>
          </wp:positionH>
          <wp:positionV relativeFrom="page">
            <wp:posOffset>447040</wp:posOffset>
          </wp:positionV>
          <wp:extent cx="1223645" cy="1028700"/>
          <wp:effectExtent l="0" t="0" r="0" b="0"/>
          <wp:wrapNone/>
          <wp:docPr id="4"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1"/>
                  <a:stretch>
                    <a:fillRect/>
                  </a:stretch>
                </pic:blipFill>
                <pic:spPr>
                  <a:xfrm>
                    <a:off x="0" y="0"/>
                    <a:ext cx="1223645" cy="1028700"/>
                  </a:xfrm>
                  <a:prstGeom prst="rect">
                    <a:avLst/>
                  </a:prstGeom>
                </pic:spPr>
              </pic:pic>
            </a:graphicData>
          </a:graphic>
        </wp:anchor>
      </w:drawing>
    </w:r>
    <w:r>
      <w:rPr>
        <w:rStyle w:val="PageNumber"/>
      </w:rPr>
      <w:t>EY</w:t>
    </w:r>
  </w:p>
  <w:p w:rsidR="00776E3E" w:rsidRDefault="00752752" w:rsidP="00752752">
    <w:pPr>
      <w:pStyle w:val="EYContinuationheader"/>
      <w:spacing w:before="0"/>
    </w:pPr>
    <w:r>
      <w:rPr>
        <w:rStyle w:val="PageNumber"/>
      </w:rPr>
      <w:t xml:space="preserve">Page </w:t>
    </w:r>
    <w:r w:rsidR="006A6856">
      <w:rPr>
        <w:rStyle w:val="PageNumber"/>
      </w:rPr>
      <w:fldChar w:fldCharType="begin"/>
    </w:r>
    <w:r w:rsidR="00776E3E">
      <w:rPr>
        <w:rStyle w:val="PageNumber"/>
      </w:rPr>
      <w:instrText xml:space="preserve"> PAGE </w:instrText>
    </w:r>
    <w:r w:rsidR="006A6856">
      <w:rPr>
        <w:rStyle w:val="PageNumber"/>
      </w:rPr>
      <w:fldChar w:fldCharType="separate"/>
    </w:r>
    <w:r w:rsidR="005D0A18">
      <w:rPr>
        <w:rStyle w:val="PageNumber"/>
        <w:noProof/>
      </w:rPr>
      <w:t>7</w:t>
    </w:r>
    <w:r w:rsidR="006A6856">
      <w:rPr>
        <w:rStyle w:val="PageNumber"/>
      </w:rPr>
      <w:fldChar w:fldCharType="end"/>
    </w:r>
  </w:p>
  <w:p w:rsidR="00776E3E" w:rsidRDefault="00776E3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E3E" w:rsidRDefault="00071EF2">
    <w:pPr>
      <w:pStyle w:val="Header"/>
      <w:spacing w:before="240"/>
    </w:pPr>
    <w:r>
      <w:rPr>
        <w:noProof/>
      </w:rPr>
      <w:drawing>
        <wp:anchor distT="0" distB="0" distL="114300" distR="114300" simplePos="0" relativeHeight="251666432" behindDoc="1" locked="1" layoutInCell="1" allowOverlap="1" wp14:anchorId="15D0E5BA" wp14:editId="0A09CDA4">
          <wp:simplePos x="0" y="0"/>
          <wp:positionH relativeFrom="page">
            <wp:posOffset>978535</wp:posOffset>
          </wp:positionH>
          <wp:positionV relativeFrom="page">
            <wp:posOffset>412750</wp:posOffset>
          </wp:positionV>
          <wp:extent cx="1223645" cy="1028700"/>
          <wp:effectExtent l="0" t="0" r="0" b="0"/>
          <wp:wrapNone/>
          <wp:docPr id="2" name="Picture 0" descr="EY_Logo_Beam_Tag_Stacked_RGB_RU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RUS.wmf"/>
                  <pic:cNvPicPr/>
                </pic:nvPicPr>
                <pic:blipFill>
                  <a:blip r:embed="rId1"/>
                  <a:stretch>
                    <a:fillRect/>
                  </a:stretch>
                </pic:blipFill>
                <pic:spPr>
                  <a:xfrm>
                    <a:off x="0" y="0"/>
                    <a:ext cx="1223645" cy="1028700"/>
                  </a:xfrm>
                  <a:prstGeom prst="rect">
                    <a:avLst/>
                  </a:prstGeom>
                </pic:spPr>
              </pic:pic>
            </a:graphicData>
          </a:graphic>
        </wp:anchor>
      </w:drawing>
    </w:r>
  </w:p>
  <w:p w:rsidR="00776E3E" w:rsidRDefault="00071EF2">
    <w:pPr>
      <w:pStyle w:val="Header"/>
      <w:spacing w:before="240"/>
    </w:pPr>
    <w:r w:rsidRPr="00071EF2">
      <w:rPr>
        <w:rFonts w:ascii="Arial" w:hAnsi="Arial"/>
        <w:noProof/>
        <w:sz w:val="20"/>
      </w:rPr>
      <mc:AlternateContent>
        <mc:Choice Requires="wps">
          <w:drawing>
            <wp:anchor distT="0" distB="0" distL="114300" distR="114300" simplePos="0" relativeHeight="251664384" behindDoc="0" locked="1" layoutInCell="1" allowOverlap="1" wp14:anchorId="0C2730BD" wp14:editId="56856846">
              <wp:simplePos x="0" y="0"/>
              <wp:positionH relativeFrom="page">
                <wp:posOffset>2672715</wp:posOffset>
              </wp:positionH>
              <wp:positionV relativeFrom="page">
                <wp:posOffset>735965</wp:posOffset>
              </wp:positionV>
              <wp:extent cx="3962400" cy="107950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071EF2"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071EF2" w:rsidRPr="00D81A8D" w:rsidTr="00764638">
                                  <w:tc>
                                    <w:tcPr>
                                      <w:tcW w:w="2552" w:type="dxa"/>
                                      <w:shd w:val="clear" w:color="auto" w:fill="auto"/>
                                      <w:tcMar>
                                        <w:left w:w="0" w:type="dxa"/>
                                        <w:right w:w="0" w:type="dxa"/>
                                      </w:tcMar>
                                    </w:tcPr>
                                    <w:p w:rsidR="00071EF2" w:rsidRPr="00D81A8D" w:rsidRDefault="00071EF2" w:rsidP="00764638">
                                      <w:pPr>
                                        <w:pStyle w:val="Legalentityname"/>
                                        <w:rPr>
                                          <w:b w:val="0"/>
                                        </w:rPr>
                                      </w:pPr>
                                      <w:r w:rsidRPr="00D81A8D">
                                        <w:rPr>
                                          <w:b w:val="0"/>
                                        </w:rPr>
                                        <w:t>Ernst &amp; Young LLC</w:t>
                                      </w:r>
                                    </w:p>
                                    <w:p w:rsidR="00071EF2" w:rsidRDefault="00071EF2" w:rsidP="00764638">
                                      <w:pPr>
                                        <w:pStyle w:val="address"/>
                                        <w:rPr>
                                          <w:lang w:val="en-US"/>
                                        </w:rPr>
                                      </w:pPr>
                                      <w:proofErr w:type="spellStart"/>
                                      <w:r w:rsidRPr="00D81A8D">
                                        <w:rPr>
                                          <w:lang w:val="en-US"/>
                                        </w:rPr>
                                        <w:t>Sadovnicheskaya</w:t>
                                      </w:r>
                                      <w:proofErr w:type="spellEnd"/>
                                      <w:r w:rsidRPr="00D81A8D">
                                        <w:rPr>
                                          <w:lang w:val="en-US"/>
                                        </w:rPr>
                                        <w:t xml:space="preserve"> Nab., 77, bld. 1</w:t>
                                      </w:r>
                                      <w:r w:rsidRPr="00D81A8D">
                                        <w:rPr>
                                          <w:lang w:val="en-US"/>
                                        </w:rPr>
                                        <w:br/>
                                        <w:t>Moscow, 115035, Russia</w:t>
                                      </w:r>
                                    </w:p>
                                    <w:p w:rsidR="00071EF2" w:rsidRPr="00D81A8D" w:rsidRDefault="00071EF2" w:rsidP="00764638">
                                      <w:pPr>
                                        <w:pStyle w:val="address"/>
                                        <w:tabs>
                                          <w:tab w:val="left" w:pos="350"/>
                                        </w:tabs>
                                        <w:rPr>
                                          <w:lang w:val="en-US"/>
                                        </w:rPr>
                                      </w:pPr>
                                      <w:r w:rsidRPr="00D81A8D">
                                        <w:rPr>
                                          <w:lang w:val="en-US"/>
                                        </w:rPr>
                                        <w:t>Tel:</w:t>
                                      </w:r>
                                      <w:r w:rsidRPr="00D81A8D">
                                        <w:rPr>
                                          <w:lang w:val="en-US"/>
                                        </w:rPr>
                                        <w:tab/>
                                        <w:t>+7 (495) 705 9700</w:t>
                                      </w:r>
                                      <w:r w:rsidRPr="00D81A8D">
                                        <w:rPr>
                                          <w:lang w:val="en-US"/>
                                        </w:rPr>
                                        <w:br/>
                                      </w:r>
                                      <w:r w:rsidRPr="00D81A8D">
                                        <w:rPr>
                                          <w:lang w:val="en-US"/>
                                        </w:rPr>
                                        <w:tab/>
                                        <w:t>+7 (495) 755 9700</w:t>
                                      </w:r>
                                      <w:r w:rsidRPr="00D81A8D">
                                        <w:rPr>
                                          <w:lang w:val="en-US"/>
                                        </w:rPr>
                                        <w:br/>
                                        <w:t>Fax:</w:t>
                                      </w:r>
                                      <w:r w:rsidRPr="00D81A8D">
                                        <w:rPr>
                                          <w:lang w:val="en-US"/>
                                        </w:rPr>
                                        <w:tab/>
                                        <w:t>+7 (495) 755 9701</w:t>
                                      </w:r>
                                      <w:r w:rsidRPr="00D81A8D">
                                        <w:rPr>
                                          <w:lang w:val="en-US"/>
                                        </w:rPr>
                                        <w:br/>
                                      </w:r>
                                      <w:hyperlink r:id="rId2" w:history="1">
                                        <w:r w:rsidRPr="00D81A8D">
                                          <w:rPr>
                                            <w:lang w:val="en-US"/>
                                          </w:rPr>
                                          <w:t>www.ey.com/ru</w:t>
                                        </w:r>
                                      </w:hyperlink>
                                    </w:p>
                                  </w:tc>
                                </w:tr>
                                <w:tr w:rsidR="00071EF2" w:rsidRPr="00D81A8D" w:rsidTr="00764638">
                                  <w:trPr>
                                    <w:trHeight w:hRule="exact" w:val="80"/>
                                  </w:trPr>
                                  <w:tc>
                                    <w:tcPr>
                                      <w:tcW w:w="2552" w:type="dxa"/>
                                      <w:shd w:val="clear" w:color="auto" w:fill="auto"/>
                                      <w:tcMar>
                                        <w:left w:w="0" w:type="dxa"/>
                                        <w:right w:w="0" w:type="dxa"/>
                                      </w:tcMar>
                                    </w:tcPr>
                                    <w:p w:rsidR="00071EF2" w:rsidRPr="00D81A8D" w:rsidRDefault="00071EF2" w:rsidP="00764638">
                                      <w:pPr>
                                        <w:pStyle w:val="EYBusinessaddress"/>
                                      </w:pPr>
                                    </w:p>
                                  </w:tc>
                                </w:tr>
                              </w:tbl>
                              <w:p w:rsidR="00071EF2" w:rsidRPr="00D81A8D" w:rsidRDefault="00071EF2" w:rsidP="00764638">
                                <w:pPr>
                                  <w:pStyle w:val="address"/>
                                  <w:tabs>
                                    <w:tab w:val="left" w:pos="426"/>
                                  </w:tabs>
                                  <w:rPr>
                                    <w:lang w:val="en-US"/>
                                  </w:rPr>
                                </w:pPr>
                              </w:p>
                            </w:tc>
                            <w:tc>
                              <w:tcPr>
                                <w:tcW w:w="284" w:type="dxa"/>
                                <w:shd w:val="clear" w:color="auto" w:fill="auto"/>
                              </w:tcPr>
                              <w:p w:rsidR="00071EF2" w:rsidRPr="00D81A8D" w:rsidRDefault="00071EF2" w:rsidP="00764638">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071EF2" w:rsidRPr="00D81A8D" w:rsidTr="00764638">
                                  <w:tc>
                                    <w:tcPr>
                                      <w:tcW w:w="2715" w:type="dxa"/>
                                      <w:shd w:val="clear" w:color="auto" w:fill="auto"/>
                                      <w:tcMar>
                                        <w:left w:w="0" w:type="dxa"/>
                                        <w:right w:w="0" w:type="dxa"/>
                                      </w:tcMar>
                                    </w:tcPr>
                                    <w:p w:rsidR="00071EF2" w:rsidRPr="00D81A8D" w:rsidRDefault="00071EF2" w:rsidP="00764638">
                                      <w:pPr>
                                        <w:pStyle w:val="Legalentityname"/>
                                        <w:rPr>
                                          <w:b w:val="0"/>
                                          <w:lang w:val="ru-RU"/>
                                        </w:rPr>
                                      </w:pPr>
                                      <w:r w:rsidRPr="00D81A8D">
                                        <w:rPr>
                                          <w:b w:val="0"/>
                                          <w:lang w:val="ru-RU"/>
                                        </w:rPr>
                                        <w:t>ООО «Эрнст энд Янг»</w:t>
                                      </w:r>
                                    </w:p>
                                    <w:p w:rsidR="00071EF2" w:rsidRPr="009B7ECB" w:rsidRDefault="00071EF2" w:rsidP="00764638">
                                      <w:pPr>
                                        <w:pStyle w:val="address"/>
                                      </w:pPr>
                                      <w:r w:rsidRPr="00D81A8D">
                                        <w:t xml:space="preserve">Россия, 115035, Москва </w:t>
                                      </w:r>
                                      <w:r w:rsidRPr="00D81A8D">
                                        <w:br/>
                                        <w:t>Садовническая наб., 77, стр. 1</w:t>
                                      </w:r>
                                    </w:p>
                                    <w:p w:rsidR="00071EF2" w:rsidRPr="00D81A8D" w:rsidRDefault="00071EF2" w:rsidP="00764638">
                                      <w:pPr>
                                        <w:pStyle w:val="address"/>
                                        <w:tabs>
                                          <w:tab w:val="left" w:pos="518"/>
                                        </w:tabs>
                                        <w:rPr>
                                          <w:lang w:val="en-US"/>
                                        </w:rPr>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071EF2" w:rsidRPr="00D81A8D" w:rsidTr="00764638">
                                  <w:trPr>
                                    <w:trHeight w:hRule="exact" w:val="80"/>
                                  </w:trPr>
                                  <w:tc>
                                    <w:tcPr>
                                      <w:tcW w:w="2715" w:type="dxa"/>
                                      <w:shd w:val="clear" w:color="auto" w:fill="auto"/>
                                      <w:tcMar>
                                        <w:left w:w="0" w:type="dxa"/>
                                        <w:right w:w="0" w:type="dxa"/>
                                      </w:tcMar>
                                    </w:tcPr>
                                    <w:p w:rsidR="00071EF2" w:rsidRPr="00D81A8D" w:rsidRDefault="00071EF2" w:rsidP="00764638">
                                      <w:pPr>
                                        <w:pStyle w:val="EYBusinessaddress"/>
                                        <w:rPr>
                                          <w:lang w:val="ru-RU"/>
                                        </w:rPr>
                                      </w:pPr>
                                    </w:p>
                                  </w:tc>
                                </w:tr>
                              </w:tbl>
                              <w:p w:rsidR="00071EF2" w:rsidRPr="00D81A8D" w:rsidRDefault="00071EF2" w:rsidP="00764638">
                                <w:pPr>
                                  <w:pStyle w:val="EYBusinessaddress"/>
                                </w:pPr>
                              </w:p>
                            </w:tc>
                          </w:tr>
                        </w:tbl>
                        <w:p w:rsidR="00071EF2" w:rsidRPr="00EB222E" w:rsidRDefault="00071EF2" w:rsidP="00071EF2">
                          <w:pPr>
                            <w:pStyle w:val="EYBusinessaddress"/>
                            <w:rPr>
                              <w:lang w:val="ru-RU"/>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0.45pt;margin-top:57.95pt;width:312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yLAqwIAAKo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"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2268"/>
                      <w:gridCol w:w="284"/>
                      <w:gridCol w:w="2551"/>
                    </w:tblGrid>
                    <w:tr w:rsidR="00071EF2" w:rsidTr="00764638">
                      <w:tc>
                        <w:tcPr>
                          <w:tcW w:w="2268" w:type="dxa"/>
                          <w:shd w:val="clear" w:color="auto" w:fill="auto"/>
                        </w:tcPr>
                        <w:tbl>
                          <w:tblPr>
                            <w:tblW w:w="2552" w:type="dxa"/>
                            <w:tblLayout w:type="fixed"/>
                            <w:tblLook w:val="01E0" w:firstRow="1" w:lastRow="1" w:firstColumn="1" w:lastColumn="1" w:noHBand="0" w:noVBand="0"/>
                          </w:tblPr>
                          <w:tblGrid>
                            <w:gridCol w:w="2552"/>
                          </w:tblGrid>
                          <w:tr w:rsidR="00071EF2" w:rsidRPr="00D81A8D" w:rsidTr="00764638">
                            <w:tc>
                              <w:tcPr>
                                <w:tcW w:w="2552" w:type="dxa"/>
                                <w:shd w:val="clear" w:color="auto" w:fill="auto"/>
                                <w:tcMar>
                                  <w:left w:w="0" w:type="dxa"/>
                                  <w:right w:w="0" w:type="dxa"/>
                                </w:tcMar>
                              </w:tcPr>
                              <w:p w:rsidR="00071EF2" w:rsidRPr="00D81A8D" w:rsidRDefault="00071EF2" w:rsidP="00764638">
                                <w:pPr>
                                  <w:pStyle w:val="Legalentityname"/>
                                  <w:rPr>
                                    <w:b w:val="0"/>
                                  </w:rPr>
                                </w:pPr>
                                <w:r w:rsidRPr="00D81A8D">
                                  <w:rPr>
                                    <w:b w:val="0"/>
                                  </w:rPr>
                                  <w:t>Ernst &amp; Young LLC</w:t>
                                </w:r>
                              </w:p>
                              <w:p w:rsidR="00071EF2" w:rsidRDefault="00071EF2" w:rsidP="00764638">
                                <w:pPr>
                                  <w:pStyle w:val="address"/>
                                  <w:rPr>
                                    <w:lang w:val="en-US"/>
                                  </w:rPr>
                                </w:pPr>
                                <w:proofErr w:type="spellStart"/>
                                <w:r w:rsidRPr="00D81A8D">
                                  <w:rPr>
                                    <w:lang w:val="en-US"/>
                                  </w:rPr>
                                  <w:t>Sadovnicheskaya</w:t>
                                </w:r>
                                <w:proofErr w:type="spellEnd"/>
                                <w:r w:rsidRPr="00D81A8D">
                                  <w:rPr>
                                    <w:lang w:val="en-US"/>
                                  </w:rPr>
                                  <w:t xml:space="preserve"> Nab., 77, bld. 1</w:t>
                                </w:r>
                                <w:r w:rsidRPr="00D81A8D">
                                  <w:rPr>
                                    <w:lang w:val="en-US"/>
                                  </w:rPr>
                                  <w:br/>
                                  <w:t>Moscow, 115035, Russia</w:t>
                                </w:r>
                              </w:p>
                              <w:p w:rsidR="00071EF2" w:rsidRPr="00D81A8D" w:rsidRDefault="00071EF2" w:rsidP="00764638">
                                <w:pPr>
                                  <w:pStyle w:val="address"/>
                                  <w:tabs>
                                    <w:tab w:val="left" w:pos="350"/>
                                  </w:tabs>
                                  <w:rPr>
                                    <w:lang w:val="en-US"/>
                                  </w:rPr>
                                </w:pPr>
                                <w:r w:rsidRPr="00D81A8D">
                                  <w:rPr>
                                    <w:lang w:val="en-US"/>
                                  </w:rPr>
                                  <w:t>Tel:</w:t>
                                </w:r>
                                <w:r w:rsidRPr="00D81A8D">
                                  <w:rPr>
                                    <w:lang w:val="en-US"/>
                                  </w:rPr>
                                  <w:tab/>
                                  <w:t>+7 (495) 705 9700</w:t>
                                </w:r>
                                <w:r w:rsidRPr="00D81A8D">
                                  <w:rPr>
                                    <w:lang w:val="en-US"/>
                                  </w:rPr>
                                  <w:br/>
                                </w:r>
                                <w:r w:rsidRPr="00D81A8D">
                                  <w:rPr>
                                    <w:lang w:val="en-US"/>
                                  </w:rPr>
                                  <w:tab/>
                                  <w:t>+7 (495) 755 9700</w:t>
                                </w:r>
                                <w:r w:rsidRPr="00D81A8D">
                                  <w:rPr>
                                    <w:lang w:val="en-US"/>
                                  </w:rPr>
                                  <w:br/>
                                  <w:t>Fax:</w:t>
                                </w:r>
                                <w:r w:rsidRPr="00D81A8D">
                                  <w:rPr>
                                    <w:lang w:val="en-US"/>
                                  </w:rPr>
                                  <w:tab/>
                                  <w:t>+7 (495) 755 9701</w:t>
                                </w:r>
                                <w:r w:rsidRPr="00D81A8D">
                                  <w:rPr>
                                    <w:lang w:val="en-US"/>
                                  </w:rPr>
                                  <w:br/>
                                </w:r>
                                <w:hyperlink r:id="rId3" w:history="1">
                                  <w:r w:rsidRPr="00D81A8D">
                                    <w:rPr>
                                      <w:lang w:val="en-US"/>
                                    </w:rPr>
                                    <w:t>www.ey.com/ru</w:t>
                                  </w:r>
                                </w:hyperlink>
                              </w:p>
                            </w:tc>
                          </w:tr>
                          <w:tr w:rsidR="00071EF2" w:rsidRPr="00D81A8D" w:rsidTr="00764638">
                            <w:trPr>
                              <w:trHeight w:hRule="exact" w:val="80"/>
                            </w:trPr>
                            <w:tc>
                              <w:tcPr>
                                <w:tcW w:w="2552" w:type="dxa"/>
                                <w:shd w:val="clear" w:color="auto" w:fill="auto"/>
                                <w:tcMar>
                                  <w:left w:w="0" w:type="dxa"/>
                                  <w:right w:w="0" w:type="dxa"/>
                                </w:tcMar>
                              </w:tcPr>
                              <w:p w:rsidR="00071EF2" w:rsidRPr="00D81A8D" w:rsidRDefault="00071EF2" w:rsidP="00764638">
                                <w:pPr>
                                  <w:pStyle w:val="EYBusinessaddress"/>
                                </w:pPr>
                              </w:p>
                            </w:tc>
                          </w:tr>
                        </w:tbl>
                        <w:p w:rsidR="00071EF2" w:rsidRPr="00D81A8D" w:rsidRDefault="00071EF2" w:rsidP="00764638">
                          <w:pPr>
                            <w:pStyle w:val="address"/>
                            <w:tabs>
                              <w:tab w:val="left" w:pos="426"/>
                            </w:tabs>
                            <w:rPr>
                              <w:lang w:val="en-US"/>
                            </w:rPr>
                          </w:pPr>
                        </w:p>
                      </w:tc>
                      <w:tc>
                        <w:tcPr>
                          <w:tcW w:w="284" w:type="dxa"/>
                          <w:shd w:val="clear" w:color="auto" w:fill="auto"/>
                        </w:tcPr>
                        <w:p w:rsidR="00071EF2" w:rsidRPr="00D81A8D" w:rsidRDefault="00071EF2" w:rsidP="00764638">
                          <w:pPr>
                            <w:pStyle w:val="EYBusinessaddress"/>
                          </w:pPr>
                        </w:p>
                      </w:tc>
                      <w:tc>
                        <w:tcPr>
                          <w:tcW w:w="2551" w:type="dxa"/>
                          <w:shd w:val="clear" w:color="auto" w:fill="auto"/>
                        </w:tcPr>
                        <w:tbl>
                          <w:tblPr>
                            <w:tblW w:w="0" w:type="auto"/>
                            <w:tblLayout w:type="fixed"/>
                            <w:tblLook w:val="01E0" w:firstRow="1" w:lastRow="1" w:firstColumn="1" w:lastColumn="1" w:noHBand="0" w:noVBand="0"/>
                          </w:tblPr>
                          <w:tblGrid>
                            <w:gridCol w:w="2715"/>
                          </w:tblGrid>
                          <w:tr w:rsidR="00071EF2" w:rsidRPr="00D81A8D" w:rsidTr="00764638">
                            <w:tc>
                              <w:tcPr>
                                <w:tcW w:w="2715" w:type="dxa"/>
                                <w:shd w:val="clear" w:color="auto" w:fill="auto"/>
                                <w:tcMar>
                                  <w:left w:w="0" w:type="dxa"/>
                                  <w:right w:w="0" w:type="dxa"/>
                                </w:tcMar>
                              </w:tcPr>
                              <w:p w:rsidR="00071EF2" w:rsidRPr="00D81A8D" w:rsidRDefault="00071EF2" w:rsidP="00764638">
                                <w:pPr>
                                  <w:pStyle w:val="Legalentityname"/>
                                  <w:rPr>
                                    <w:b w:val="0"/>
                                    <w:lang w:val="ru-RU"/>
                                  </w:rPr>
                                </w:pPr>
                                <w:r w:rsidRPr="00D81A8D">
                                  <w:rPr>
                                    <w:b w:val="0"/>
                                    <w:lang w:val="ru-RU"/>
                                  </w:rPr>
                                  <w:t>ООО «Эрнст энд Янг»</w:t>
                                </w:r>
                              </w:p>
                              <w:p w:rsidR="00071EF2" w:rsidRPr="009B7ECB" w:rsidRDefault="00071EF2" w:rsidP="00764638">
                                <w:pPr>
                                  <w:pStyle w:val="address"/>
                                </w:pPr>
                                <w:r w:rsidRPr="00D81A8D">
                                  <w:t xml:space="preserve">Россия, 115035, Москва </w:t>
                                </w:r>
                                <w:r w:rsidRPr="00D81A8D">
                                  <w:br/>
                                  <w:t>Садовническая наб., 77, стр. 1</w:t>
                                </w:r>
                              </w:p>
                              <w:p w:rsidR="00071EF2" w:rsidRPr="00D81A8D" w:rsidRDefault="00071EF2" w:rsidP="00764638">
                                <w:pPr>
                                  <w:pStyle w:val="address"/>
                                  <w:tabs>
                                    <w:tab w:val="left" w:pos="518"/>
                                  </w:tabs>
                                  <w:rPr>
                                    <w:lang w:val="en-US"/>
                                  </w:rPr>
                                </w:pPr>
                                <w:r w:rsidRPr="00D81A8D">
                                  <w:t>Тел.:</w:t>
                                </w:r>
                                <w:r w:rsidRPr="00D81A8D">
                                  <w:tab/>
                                  <w:t>+7 (495) 705 9700</w:t>
                                </w:r>
                                <w:r w:rsidRPr="00D81A8D">
                                  <w:br/>
                                </w:r>
                                <w:r w:rsidRPr="00D81A8D">
                                  <w:tab/>
                                  <w:t>+7 (495) 755 9700</w:t>
                                </w:r>
                                <w:r w:rsidRPr="00D81A8D">
                                  <w:br/>
                                  <w:t>Факс:</w:t>
                                </w:r>
                                <w:r w:rsidRPr="00D81A8D">
                                  <w:tab/>
                                  <w:t>+7 (495) 755 9701</w:t>
                                </w:r>
                                <w:r w:rsidRPr="00D81A8D">
                                  <w:br/>
                                  <w:t>ОКПО:</w:t>
                                </w:r>
                                <w:r w:rsidRPr="00D81A8D">
                                  <w:tab/>
                                  <w:t>59002827</w:t>
                                </w:r>
                              </w:p>
                            </w:tc>
                          </w:tr>
                          <w:tr w:rsidR="00071EF2" w:rsidRPr="00D81A8D" w:rsidTr="00764638">
                            <w:trPr>
                              <w:trHeight w:hRule="exact" w:val="80"/>
                            </w:trPr>
                            <w:tc>
                              <w:tcPr>
                                <w:tcW w:w="2715" w:type="dxa"/>
                                <w:shd w:val="clear" w:color="auto" w:fill="auto"/>
                                <w:tcMar>
                                  <w:left w:w="0" w:type="dxa"/>
                                  <w:right w:w="0" w:type="dxa"/>
                                </w:tcMar>
                              </w:tcPr>
                              <w:p w:rsidR="00071EF2" w:rsidRPr="00D81A8D" w:rsidRDefault="00071EF2" w:rsidP="00764638">
                                <w:pPr>
                                  <w:pStyle w:val="EYBusinessaddress"/>
                                  <w:rPr>
                                    <w:lang w:val="ru-RU"/>
                                  </w:rPr>
                                </w:pPr>
                              </w:p>
                            </w:tc>
                          </w:tr>
                        </w:tbl>
                        <w:p w:rsidR="00071EF2" w:rsidRPr="00D81A8D" w:rsidRDefault="00071EF2" w:rsidP="00764638">
                          <w:pPr>
                            <w:pStyle w:val="EYBusinessaddress"/>
                          </w:pPr>
                        </w:p>
                      </w:tc>
                    </w:tr>
                  </w:tbl>
                  <w:p w:rsidR="00071EF2" w:rsidRPr="00EB222E" w:rsidRDefault="00071EF2" w:rsidP="00071EF2">
                    <w:pPr>
                      <w:pStyle w:val="EYBusinessaddress"/>
                      <w:rPr>
                        <w:lang w:val="ru-RU"/>
                      </w:rPr>
                    </w:pPr>
                  </w:p>
                </w:txbxContent>
              </v:textbox>
              <w10:wrap type="square" anchorx="page" anchory="page"/>
              <w10:anchorlock/>
            </v:shape>
          </w:pict>
        </mc:Fallback>
      </mc:AlternateContent>
    </w:r>
  </w:p>
  <w:p w:rsidR="00776E3E" w:rsidRDefault="00776E3E">
    <w:pPr>
      <w:pStyle w:val="Header"/>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2487DA0"/>
    <w:lvl w:ilvl="0">
      <w:numFmt w:val="bullet"/>
      <w:lvlText w:val="*"/>
      <w:lvlJc w:val="left"/>
    </w:lvl>
  </w:abstractNum>
  <w:abstractNum w:abstractNumId="1">
    <w:nsid w:val="00D06B94"/>
    <w:multiLevelType w:val="hybridMultilevel"/>
    <w:tmpl w:val="AE78E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615716"/>
    <w:multiLevelType w:val="hybridMultilevel"/>
    <w:tmpl w:val="3EC0C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C151D"/>
    <w:multiLevelType w:val="hybridMultilevel"/>
    <w:tmpl w:val="500C704A"/>
    <w:lvl w:ilvl="0" w:tplc="62A6EAC6">
      <w:start w:val="1"/>
      <w:numFmt w:val="bullet"/>
      <w:lvlText w:val="•"/>
      <w:lvlJc w:val="left"/>
      <w:pPr>
        <w:ind w:left="1500" w:hanging="360"/>
      </w:pPr>
      <w:rPr>
        <w:rFonts w:ascii="EYInterstate" w:hAnsi="EYInterstate" w:hint="default"/>
        <w:color w:val="auto"/>
        <w:sz w:val="28"/>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17695D60"/>
    <w:multiLevelType w:val="hybridMultilevel"/>
    <w:tmpl w:val="38903EF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237062"/>
    <w:multiLevelType w:val="hybridMultilevel"/>
    <w:tmpl w:val="60389F16"/>
    <w:lvl w:ilvl="0" w:tplc="8B7EC5C0">
      <w:start w:val="1"/>
      <w:numFmt w:val="decimal"/>
      <w:lvlText w:val="%1."/>
      <w:lvlJc w:val="left"/>
      <w:pPr>
        <w:tabs>
          <w:tab w:val="num" w:pos="720"/>
        </w:tabs>
        <w:ind w:left="720" w:hanging="360"/>
      </w:pPr>
    </w:lvl>
    <w:lvl w:ilvl="1" w:tplc="124C67E8" w:tentative="1">
      <w:start w:val="1"/>
      <w:numFmt w:val="decimal"/>
      <w:lvlText w:val="%2."/>
      <w:lvlJc w:val="left"/>
      <w:pPr>
        <w:tabs>
          <w:tab w:val="num" w:pos="1440"/>
        </w:tabs>
        <w:ind w:left="1440" w:hanging="360"/>
      </w:pPr>
    </w:lvl>
    <w:lvl w:ilvl="2" w:tplc="C39003B2" w:tentative="1">
      <w:start w:val="1"/>
      <w:numFmt w:val="decimal"/>
      <w:lvlText w:val="%3."/>
      <w:lvlJc w:val="left"/>
      <w:pPr>
        <w:tabs>
          <w:tab w:val="num" w:pos="2160"/>
        </w:tabs>
        <w:ind w:left="2160" w:hanging="360"/>
      </w:pPr>
    </w:lvl>
    <w:lvl w:ilvl="3" w:tplc="058ABB22" w:tentative="1">
      <w:start w:val="1"/>
      <w:numFmt w:val="decimal"/>
      <w:lvlText w:val="%4."/>
      <w:lvlJc w:val="left"/>
      <w:pPr>
        <w:tabs>
          <w:tab w:val="num" w:pos="2880"/>
        </w:tabs>
        <w:ind w:left="2880" w:hanging="360"/>
      </w:pPr>
    </w:lvl>
    <w:lvl w:ilvl="4" w:tplc="794E136C" w:tentative="1">
      <w:start w:val="1"/>
      <w:numFmt w:val="decimal"/>
      <w:lvlText w:val="%5."/>
      <w:lvlJc w:val="left"/>
      <w:pPr>
        <w:tabs>
          <w:tab w:val="num" w:pos="3600"/>
        </w:tabs>
        <w:ind w:left="3600" w:hanging="360"/>
      </w:pPr>
    </w:lvl>
    <w:lvl w:ilvl="5" w:tplc="9EB067A8" w:tentative="1">
      <w:start w:val="1"/>
      <w:numFmt w:val="decimal"/>
      <w:lvlText w:val="%6."/>
      <w:lvlJc w:val="left"/>
      <w:pPr>
        <w:tabs>
          <w:tab w:val="num" w:pos="4320"/>
        </w:tabs>
        <w:ind w:left="4320" w:hanging="360"/>
      </w:pPr>
    </w:lvl>
    <w:lvl w:ilvl="6" w:tplc="05C6E4F2" w:tentative="1">
      <w:start w:val="1"/>
      <w:numFmt w:val="decimal"/>
      <w:lvlText w:val="%7."/>
      <w:lvlJc w:val="left"/>
      <w:pPr>
        <w:tabs>
          <w:tab w:val="num" w:pos="5040"/>
        </w:tabs>
        <w:ind w:left="5040" w:hanging="360"/>
      </w:pPr>
    </w:lvl>
    <w:lvl w:ilvl="7" w:tplc="96FE215C" w:tentative="1">
      <w:start w:val="1"/>
      <w:numFmt w:val="decimal"/>
      <w:lvlText w:val="%8."/>
      <w:lvlJc w:val="left"/>
      <w:pPr>
        <w:tabs>
          <w:tab w:val="num" w:pos="5760"/>
        </w:tabs>
        <w:ind w:left="5760" w:hanging="360"/>
      </w:pPr>
    </w:lvl>
    <w:lvl w:ilvl="8" w:tplc="3CDE6310" w:tentative="1">
      <w:start w:val="1"/>
      <w:numFmt w:val="decimal"/>
      <w:lvlText w:val="%9."/>
      <w:lvlJc w:val="left"/>
      <w:pPr>
        <w:tabs>
          <w:tab w:val="num" w:pos="6480"/>
        </w:tabs>
        <w:ind w:left="6480" w:hanging="360"/>
      </w:pPr>
    </w:lvl>
  </w:abstractNum>
  <w:abstractNum w:abstractNumId="6">
    <w:nsid w:val="1DAF76C0"/>
    <w:multiLevelType w:val="hybridMultilevel"/>
    <w:tmpl w:val="EA1CD39C"/>
    <w:lvl w:ilvl="0" w:tplc="1C1847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3C4152"/>
    <w:multiLevelType w:val="hybridMultilevel"/>
    <w:tmpl w:val="CA3E3B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DB523F"/>
    <w:multiLevelType w:val="hybridMultilevel"/>
    <w:tmpl w:val="53CE6146"/>
    <w:lvl w:ilvl="0" w:tplc="69869008">
      <w:start w:val="3"/>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4F04681"/>
    <w:multiLevelType w:val="hybridMultilevel"/>
    <w:tmpl w:val="0E2614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E0432"/>
    <w:multiLevelType w:val="hybridMultilevel"/>
    <w:tmpl w:val="67B2A610"/>
    <w:lvl w:ilvl="0" w:tplc="A5120EE4">
      <w:start w:val="2"/>
      <w:numFmt w:val="bullet"/>
      <w:lvlText w:val=""/>
      <w:lvlJc w:val="left"/>
      <w:pPr>
        <w:ind w:left="1708" w:hanging="360"/>
      </w:pPr>
      <w:rPr>
        <w:rFonts w:ascii="Wingdings 3" w:eastAsia="Times New Roman" w:hAnsi="Wingdings 3" w:cs="Times New Roman" w:hint="default"/>
        <w:caps w:val="0"/>
        <w:strike w:val="0"/>
        <w:dstrike w:val="0"/>
        <w:vanish w:val="0"/>
        <w:color w:val="000000"/>
        <w:sz w:val="16"/>
        <w:vertAlign w:val="baseline"/>
      </w:rPr>
    </w:lvl>
    <w:lvl w:ilvl="1" w:tplc="08090003">
      <w:start w:val="1"/>
      <w:numFmt w:val="bullet"/>
      <w:lvlText w:val="o"/>
      <w:lvlJc w:val="left"/>
      <w:pPr>
        <w:ind w:left="2428" w:hanging="360"/>
      </w:pPr>
      <w:rPr>
        <w:rFonts w:ascii="Courier New" w:hAnsi="Courier New" w:cs="Courier New" w:hint="default"/>
      </w:rPr>
    </w:lvl>
    <w:lvl w:ilvl="2" w:tplc="08090005" w:tentative="1">
      <w:start w:val="1"/>
      <w:numFmt w:val="bullet"/>
      <w:lvlText w:val=""/>
      <w:lvlJc w:val="left"/>
      <w:pPr>
        <w:ind w:left="3148" w:hanging="360"/>
      </w:pPr>
      <w:rPr>
        <w:rFonts w:ascii="Wingdings" w:hAnsi="Wingdings" w:hint="default"/>
      </w:rPr>
    </w:lvl>
    <w:lvl w:ilvl="3" w:tplc="08090001" w:tentative="1">
      <w:start w:val="1"/>
      <w:numFmt w:val="bullet"/>
      <w:lvlText w:val=""/>
      <w:lvlJc w:val="left"/>
      <w:pPr>
        <w:ind w:left="3868" w:hanging="360"/>
      </w:pPr>
      <w:rPr>
        <w:rFonts w:ascii="Symbol" w:hAnsi="Symbol" w:hint="default"/>
      </w:rPr>
    </w:lvl>
    <w:lvl w:ilvl="4" w:tplc="08090003" w:tentative="1">
      <w:start w:val="1"/>
      <w:numFmt w:val="bullet"/>
      <w:lvlText w:val="o"/>
      <w:lvlJc w:val="left"/>
      <w:pPr>
        <w:ind w:left="4588" w:hanging="360"/>
      </w:pPr>
      <w:rPr>
        <w:rFonts w:ascii="Courier New" w:hAnsi="Courier New" w:cs="Courier New" w:hint="default"/>
      </w:rPr>
    </w:lvl>
    <w:lvl w:ilvl="5" w:tplc="08090005" w:tentative="1">
      <w:start w:val="1"/>
      <w:numFmt w:val="bullet"/>
      <w:lvlText w:val=""/>
      <w:lvlJc w:val="left"/>
      <w:pPr>
        <w:ind w:left="5308" w:hanging="360"/>
      </w:pPr>
      <w:rPr>
        <w:rFonts w:ascii="Wingdings" w:hAnsi="Wingdings" w:hint="default"/>
      </w:rPr>
    </w:lvl>
    <w:lvl w:ilvl="6" w:tplc="08090001" w:tentative="1">
      <w:start w:val="1"/>
      <w:numFmt w:val="bullet"/>
      <w:lvlText w:val=""/>
      <w:lvlJc w:val="left"/>
      <w:pPr>
        <w:ind w:left="6028" w:hanging="360"/>
      </w:pPr>
      <w:rPr>
        <w:rFonts w:ascii="Symbol" w:hAnsi="Symbol" w:hint="default"/>
      </w:rPr>
    </w:lvl>
    <w:lvl w:ilvl="7" w:tplc="08090003" w:tentative="1">
      <w:start w:val="1"/>
      <w:numFmt w:val="bullet"/>
      <w:lvlText w:val="o"/>
      <w:lvlJc w:val="left"/>
      <w:pPr>
        <w:ind w:left="6748" w:hanging="360"/>
      </w:pPr>
      <w:rPr>
        <w:rFonts w:ascii="Courier New" w:hAnsi="Courier New" w:cs="Courier New" w:hint="default"/>
      </w:rPr>
    </w:lvl>
    <w:lvl w:ilvl="8" w:tplc="08090005" w:tentative="1">
      <w:start w:val="1"/>
      <w:numFmt w:val="bullet"/>
      <w:lvlText w:val=""/>
      <w:lvlJc w:val="left"/>
      <w:pPr>
        <w:ind w:left="7468" w:hanging="360"/>
      </w:pPr>
      <w:rPr>
        <w:rFonts w:ascii="Wingdings" w:hAnsi="Wingdings" w:hint="default"/>
      </w:rPr>
    </w:lvl>
  </w:abstractNum>
  <w:abstractNum w:abstractNumId="11">
    <w:nsid w:val="288E0699"/>
    <w:multiLevelType w:val="hybridMultilevel"/>
    <w:tmpl w:val="49EA2976"/>
    <w:lvl w:ilvl="0" w:tplc="7ECE3A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A210BE"/>
    <w:multiLevelType w:val="hybridMultilevel"/>
    <w:tmpl w:val="FC26F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D757DE"/>
    <w:multiLevelType w:val="hybridMultilevel"/>
    <w:tmpl w:val="E2F430F4"/>
    <w:lvl w:ilvl="0" w:tplc="5DA2A566">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15">
    <w:nsid w:val="3CAD7C82"/>
    <w:multiLevelType w:val="multilevel"/>
    <w:tmpl w:val="1302A36C"/>
    <w:lvl w:ilvl="0">
      <w:start w:val="1"/>
      <w:numFmt w:val="bullet"/>
      <w:pStyle w:val="EYBulletedtext1"/>
      <w:lvlText w:val=""/>
      <w:lvlJc w:val="left"/>
      <w:pPr>
        <w:tabs>
          <w:tab w:val="num" w:pos="425"/>
        </w:tabs>
        <w:ind w:left="425" w:hanging="425"/>
      </w:pPr>
      <w:rPr>
        <w:rFonts w:ascii="Wingdings 3" w:hAnsi="Wingdings 3" w:cs="Times New Roman" w:hint="default"/>
        <w:color w:val="auto"/>
        <w:szCs w:val="24"/>
      </w:rPr>
    </w:lvl>
    <w:lvl w:ilvl="1">
      <w:start w:val="1"/>
      <w:numFmt w:val="bullet"/>
      <w:pStyle w:val="EYBulletedtext2"/>
      <w:lvlText w:val=""/>
      <w:lvlJc w:val="left"/>
      <w:pPr>
        <w:tabs>
          <w:tab w:val="num" w:pos="851"/>
        </w:tabs>
        <w:ind w:left="851" w:hanging="426"/>
      </w:pPr>
      <w:rPr>
        <w:rFonts w:ascii="Wingdings 3" w:hAnsi="Wingdings 3" w:cs="Times New Roman" w:hint="default"/>
        <w:color w:val="auto"/>
        <w:szCs w:val="24"/>
      </w:rPr>
    </w:lvl>
    <w:lvl w:ilvl="2">
      <w:start w:val="1"/>
      <w:numFmt w:val="none"/>
      <w:suff w:val="nothing"/>
      <w:lvlText w:val=""/>
      <w:lvlJc w:val="left"/>
      <w:pPr>
        <w:ind w:left="1440" w:firstLine="0"/>
      </w:pPr>
      <w:rPr>
        <w:rFonts w:hint="default"/>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16">
    <w:nsid w:val="3EC14250"/>
    <w:multiLevelType w:val="hybridMultilevel"/>
    <w:tmpl w:val="61BAB9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85106A"/>
    <w:multiLevelType w:val="hybridMultilevel"/>
    <w:tmpl w:val="0CD228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07C1BA3"/>
    <w:multiLevelType w:val="hybridMultilevel"/>
    <w:tmpl w:val="A1C45004"/>
    <w:lvl w:ilvl="0" w:tplc="69869008">
      <w:start w:val="3"/>
      <w:numFmt w:val="bullet"/>
      <w:lvlText w:val="–"/>
      <w:lvlJc w:val="left"/>
      <w:pPr>
        <w:tabs>
          <w:tab w:val="num" w:pos="1080"/>
        </w:tabs>
        <w:ind w:left="108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B2D3DE7"/>
    <w:multiLevelType w:val="hybridMultilevel"/>
    <w:tmpl w:val="300809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2B5557"/>
    <w:multiLevelType w:val="hybridMultilevel"/>
    <w:tmpl w:val="6458DEC8"/>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A72C4F"/>
    <w:multiLevelType w:val="hybridMultilevel"/>
    <w:tmpl w:val="9B56B53C"/>
    <w:lvl w:ilvl="0" w:tplc="1C984766">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23">
    <w:nsid w:val="632E2510"/>
    <w:multiLevelType w:val="hybridMultilevel"/>
    <w:tmpl w:val="44F4BA46"/>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A45BDE"/>
    <w:multiLevelType w:val="hybridMultilevel"/>
    <w:tmpl w:val="8A1AA1DC"/>
    <w:lvl w:ilvl="0" w:tplc="0812EE74">
      <w:start w:val="2"/>
      <w:numFmt w:val="bullet"/>
      <w:lvlText w:val=""/>
      <w:lvlJc w:val="left"/>
      <w:pPr>
        <w:ind w:left="900" w:hanging="360"/>
      </w:pPr>
      <w:rPr>
        <w:rFonts w:ascii="Wingdings 3" w:hAnsi="Wingdings 3" w:cs="Times New Roman" w:hint="default"/>
        <w:b w:val="0"/>
        <w:i w:val="0"/>
        <w:caps w:val="0"/>
        <w:strike w:val="0"/>
        <w:dstrike w:val="0"/>
        <w:outline w:val="0"/>
        <w:shadow w:val="0"/>
        <w:emboss w:val="0"/>
        <w:imprint w:val="0"/>
        <w:vanish w:val="0"/>
        <w:color w:val="000000"/>
        <w:sz w:val="16"/>
        <w:vertAlign w:val="baseline"/>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nsid w:val="6C71091D"/>
    <w:multiLevelType w:val="hybridMultilevel"/>
    <w:tmpl w:val="B3E28FF0"/>
    <w:lvl w:ilvl="0" w:tplc="D6E840C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F21604"/>
    <w:multiLevelType w:val="hybridMultilevel"/>
    <w:tmpl w:val="0B169470"/>
    <w:lvl w:ilvl="0" w:tplc="A7167BC0">
      <w:numFmt w:val="bullet"/>
      <w:lvlText w:val="-"/>
      <w:lvlJc w:val="left"/>
      <w:pPr>
        <w:tabs>
          <w:tab w:val="num" w:pos="720"/>
        </w:tabs>
        <w:ind w:left="720" w:hanging="360"/>
      </w:pPr>
      <w:rPr>
        <w:rFonts w:ascii="Helv" w:eastAsia="Times New Roman" w:hAnsi="Helv" w:cs="Helv"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A37718"/>
    <w:multiLevelType w:val="multilevel"/>
    <w:tmpl w:val="95A8BCC4"/>
    <w:lvl w:ilvl="0">
      <w:start w:val="1"/>
      <w:numFmt w:val="bullet"/>
      <w:pStyle w:val="EYTablebullet1"/>
      <w:lvlText w:val="►"/>
      <w:lvlJc w:val="left"/>
      <w:pPr>
        <w:tabs>
          <w:tab w:val="num" w:pos="142"/>
        </w:tabs>
        <w:ind w:left="142" w:hanging="142"/>
      </w:pPr>
      <w:rPr>
        <w:rFonts w:ascii="Arial" w:hAnsi="Arial" w:cs="Times New Roman" w:hint="default"/>
        <w:b w:val="0"/>
        <w:bCs/>
        <w:i w:val="0"/>
        <w:color w:val="auto"/>
        <w:sz w:val="12"/>
        <w:szCs w:val="24"/>
      </w:rPr>
    </w:lvl>
    <w:lvl w:ilvl="1">
      <w:start w:val="1"/>
      <w:numFmt w:val="bullet"/>
      <w:pStyle w:val="EYTablebullet2"/>
      <w:lvlText w:val="►"/>
      <w:lvlJc w:val="left"/>
      <w:pPr>
        <w:tabs>
          <w:tab w:val="num" w:pos="284"/>
        </w:tabs>
        <w:ind w:left="284" w:hanging="142"/>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8">
    <w:nsid w:val="77F12913"/>
    <w:multiLevelType w:val="hybridMultilevel"/>
    <w:tmpl w:val="61A68C3E"/>
    <w:lvl w:ilvl="0" w:tplc="AF8877C0">
      <w:start w:val="1"/>
      <w:numFmt w:val="bullet"/>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BCD3FDA"/>
    <w:multiLevelType w:val="hybridMultilevel"/>
    <w:tmpl w:val="913C29C6"/>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27"/>
  </w:num>
  <w:num w:numId="4">
    <w:abstractNumId w:val="22"/>
  </w:num>
  <w:num w:numId="5">
    <w:abstractNumId w:val="8"/>
  </w:num>
  <w:num w:numId="6">
    <w:abstractNumId w:val="18"/>
  </w:num>
  <w:num w:numId="7">
    <w:abstractNumId w:val="26"/>
  </w:num>
  <w:num w:numId="8">
    <w:abstractNumId w:val="5"/>
  </w:num>
  <w:num w:numId="9">
    <w:abstractNumId w:val="1"/>
  </w:num>
  <w:num w:numId="10">
    <w:abstractNumId w:val="4"/>
  </w:num>
  <w:num w:numId="11">
    <w:abstractNumId w:val="0"/>
    <w:lvlOverride w:ilvl="0">
      <w:lvl w:ilvl="0">
        <w:numFmt w:val="bullet"/>
        <w:lvlText w:val=""/>
        <w:legacy w:legacy="1" w:legacySpace="0" w:legacyIndent="0"/>
        <w:lvlJc w:val="left"/>
        <w:rPr>
          <w:rFonts w:ascii="Symbol" w:hAnsi="Symbol" w:hint="default"/>
          <w:sz w:val="22"/>
        </w:rPr>
      </w:lvl>
    </w:lvlOverride>
  </w:num>
  <w:num w:numId="12">
    <w:abstractNumId w:val="9"/>
  </w:num>
  <w:num w:numId="13">
    <w:abstractNumId w:val="11"/>
  </w:num>
  <w:num w:numId="14">
    <w:abstractNumId w:val="10"/>
  </w:num>
  <w:num w:numId="15">
    <w:abstractNumId w:val="7"/>
  </w:num>
  <w:num w:numId="16">
    <w:abstractNumId w:val="13"/>
  </w:num>
  <w:num w:numId="17">
    <w:abstractNumId w:val="12"/>
  </w:num>
  <w:num w:numId="18">
    <w:abstractNumId w:val="17"/>
  </w:num>
  <w:num w:numId="19">
    <w:abstractNumId w:val="25"/>
  </w:num>
  <w:num w:numId="20">
    <w:abstractNumId w:val="21"/>
  </w:num>
  <w:num w:numId="21">
    <w:abstractNumId w:val="2"/>
  </w:num>
  <w:num w:numId="22">
    <w:abstractNumId w:val="6"/>
  </w:num>
  <w:num w:numId="23">
    <w:abstractNumId w:val="16"/>
  </w:num>
  <w:num w:numId="24">
    <w:abstractNumId w:val="19"/>
  </w:num>
  <w:num w:numId="25">
    <w:abstractNumId w:val="28"/>
  </w:num>
  <w:num w:numId="26">
    <w:abstractNumId w:val="24"/>
  </w:num>
  <w:num w:numId="27">
    <w:abstractNumId w:val="3"/>
  </w:num>
  <w:num w:numId="28">
    <w:abstractNumId w:val="23"/>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rawingGridHorizontalSpacing w:val="237"/>
  <w:displayVerticalDrawingGridEvery w:val="2"/>
  <w:characterSpacingControl w:val="doNotCompress"/>
  <w:hdrShapeDefaults>
    <o:shapedefaults v:ext="edit" spidmax="20481">
      <o:colormru v:ext="edit" colors="#7f7e82,#64646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FF"/>
    <w:rsid w:val="00002270"/>
    <w:rsid w:val="00003B78"/>
    <w:rsid w:val="000041F7"/>
    <w:rsid w:val="0000510A"/>
    <w:rsid w:val="000064ED"/>
    <w:rsid w:val="00007ADF"/>
    <w:rsid w:val="00013EB7"/>
    <w:rsid w:val="000152CC"/>
    <w:rsid w:val="00017753"/>
    <w:rsid w:val="0002044B"/>
    <w:rsid w:val="00022BDE"/>
    <w:rsid w:val="00024414"/>
    <w:rsid w:val="000246F4"/>
    <w:rsid w:val="0003190D"/>
    <w:rsid w:val="0003311A"/>
    <w:rsid w:val="00033D94"/>
    <w:rsid w:val="00035D52"/>
    <w:rsid w:val="000365A5"/>
    <w:rsid w:val="00037EE5"/>
    <w:rsid w:val="00042DC7"/>
    <w:rsid w:val="000465B7"/>
    <w:rsid w:val="00047ED9"/>
    <w:rsid w:val="00056FB7"/>
    <w:rsid w:val="0005754E"/>
    <w:rsid w:val="00061324"/>
    <w:rsid w:val="0006199E"/>
    <w:rsid w:val="00062D2A"/>
    <w:rsid w:val="000666B1"/>
    <w:rsid w:val="000703FA"/>
    <w:rsid w:val="00071EF2"/>
    <w:rsid w:val="00073A29"/>
    <w:rsid w:val="000758D5"/>
    <w:rsid w:val="000801F4"/>
    <w:rsid w:val="000807B8"/>
    <w:rsid w:val="0008165B"/>
    <w:rsid w:val="000822D0"/>
    <w:rsid w:val="00083D64"/>
    <w:rsid w:val="000872B0"/>
    <w:rsid w:val="00091574"/>
    <w:rsid w:val="00092113"/>
    <w:rsid w:val="000921FB"/>
    <w:rsid w:val="00093114"/>
    <w:rsid w:val="00096154"/>
    <w:rsid w:val="000A2E39"/>
    <w:rsid w:val="000A7381"/>
    <w:rsid w:val="000A795E"/>
    <w:rsid w:val="000B5B9D"/>
    <w:rsid w:val="000C162D"/>
    <w:rsid w:val="000C4027"/>
    <w:rsid w:val="000C431E"/>
    <w:rsid w:val="000C588F"/>
    <w:rsid w:val="000D428A"/>
    <w:rsid w:val="000D4653"/>
    <w:rsid w:val="000D52BC"/>
    <w:rsid w:val="000E05DC"/>
    <w:rsid w:val="000E586A"/>
    <w:rsid w:val="000E7452"/>
    <w:rsid w:val="000F6FCE"/>
    <w:rsid w:val="00106077"/>
    <w:rsid w:val="0010614F"/>
    <w:rsid w:val="001068CD"/>
    <w:rsid w:val="00111505"/>
    <w:rsid w:val="00111B27"/>
    <w:rsid w:val="00113162"/>
    <w:rsid w:val="00113260"/>
    <w:rsid w:val="00113674"/>
    <w:rsid w:val="001153F0"/>
    <w:rsid w:val="001166BF"/>
    <w:rsid w:val="00116AAF"/>
    <w:rsid w:val="00116D0F"/>
    <w:rsid w:val="00116D2A"/>
    <w:rsid w:val="00120F14"/>
    <w:rsid w:val="00122C5B"/>
    <w:rsid w:val="00126789"/>
    <w:rsid w:val="0013005B"/>
    <w:rsid w:val="001301B3"/>
    <w:rsid w:val="0013151D"/>
    <w:rsid w:val="00132348"/>
    <w:rsid w:val="0013494E"/>
    <w:rsid w:val="00137033"/>
    <w:rsid w:val="001378A7"/>
    <w:rsid w:val="00137F91"/>
    <w:rsid w:val="00143135"/>
    <w:rsid w:val="0014328A"/>
    <w:rsid w:val="0014372D"/>
    <w:rsid w:val="00144032"/>
    <w:rsid w:val="0014478D"/>
    <w:rsid w:val="00153E34"/>
    <w:rsid w:val="00161AA7"/>
    <w:rsid w:val="001661A1"/>
    <w:rsid w:val="00172335"/>
    <w:rsid w:val="001739F0"/>
    <w:rsid w:val="00176CE7"/>
    <w:rsid w:val="001820F3"/>
    <w:rsid w:val="00184765"/>
    <w:rsid w:val="0018783C"/>
    <w:rsid w:val="00193E49"/>
    <w:rsid w:val="00193E84"/>
    <w:rsid w:val="001942CE"/>
    <w:rsid w:val="00194B8C"/>
    <w:rsid w:val="00195E83"/>
    <w:rsid w:val="001A170F"/>
    <w:rsid w:val="001A249B"/>
    <w:rsid w:val="001A3AE2"/>
    <w:rsid w:val="001C0D5F"/>
    <w:rsid w:val="001C1653"/>
    <w:rsid w:val="001C2A42"/>
    <w:rsid w:val="001C3141"/>
    <w:rsid w:val="001D1347"/>
    <w:rsid w:val="001D2A19"/>
    <w:rsid w:val="001D33BE"/>
    <w:rsid w:val="001E091F"/>
    <w:rsid w:val="001E4B5C"/>
    <w:rsid w:val="001E54E1"/>
    <w:rsid w:val="001F31D8"/>
    <w:rsid w:val="002020B4"/>
    <w:rsid w:val="00202597"/>
    <w:rsid w:val="00203163"/>
    <w:rsid w:val="00203BD8"/>
    <w:rsid w:val="0020507F"/>
    <w:rsid w:val="00206546"/>
    <w:rsid w:val="00210611"/>
    <w:rsid w:val="00213683"/>
    <w:rsid w:val="00213EB3"/>
    <w:rsid w:val="00215D9C"/>
    <w:rsid w:val="00220F55"/>
    <w:rsid w:val="00221248"/>
    <w:rsid w:val="00221B33"/>
    <w:rsid w:val="00222E4E"/>
    <w:rsid w:val="002257B5"/>
    <w:rsid w:val="00225B39"/>
    <w:rsid w:val="0022767A"/>
    <w:rsid w:val="00241E25"/>
    <w:rsid w:val="00245457"/>
    <w:rsid w:val="00246C34"/>
    <w:rsid w:val="0024732E"/>
    <w:rsid w:val="00250E47"/>
    <w:rsid w:val="00255ADA"/>
    <w:rsid w:val="00260312"/>
    <w:rsid w:val="00266F72"/>
    <w:rsid w:val="00267713"/>
    <w:rsid w:val="0026777D"/>
    <w:rsid w:val="00271980"/>
    <w:rsid w:val="002802A6"/>
    <w:rsid w:val="00280C6E"/>
    <w:rsid w:val="00281890"/>
    <w:rsid w:val="00283519"/>
    <w:rsid w:val="002867B5"/>
    <w:rsid w:val="0028721E"/>
    <w:rsid w:val="00291C26"/>
    <w:rsid w:val="0029325C"/>
    <w:rsid w:val="002A5CAD"/>
    <w:rsid w:val="002B1DB8"/>
    <w:rsid w:val="002B2807"/>
    <w:rsid w:val="002B3815"/>
    <w:rsid w:val="002B415B"/>
    <w:rsid w:val="002B612D"/>
    <w:rsid w:val="002B6534"/>
    <w:rsid w:val="002B7E9E"/>
    <w:rsid w:val="002C78A8"/>
    <w:rsid w:val="002D329E"/>
    <w:rsid w:val="002D390B"/>
    <w:rsid w:val="002D431B"/>
    <w:rsid w:val="002D4F4B"/>
    <w:rsid w:val="002D53F7"/>
    <w:rsid w:val="002D6C19"/>
    <w:rsid w:val="002E078D"/>
    <w:rsid w:val="002E2571"/>
    <w:rsid w:val="002E4E96"/>
    <w:rsid w:val="002E6CCC"/>
    <w:rsid w:val="002F1B01"/>
    <w:rsid w:val="002F4C4C"/>
    <w:rsid w:val="002F7AC5"/>
    <w:rsid w:val="003017FD"/>
    <w:rsid w:val="003019DE"/>
    <w:rsid w:val="00301E99"/>
    <w:rsid w:val="00302069"/>
    <w:rsid w:val="00302DB8"/>
    <w:rsid w:val="00306258"/>
    <w:rsid w:val="003066A7"/>
    <w:rsid w:val="0030721A"/>
    <w:rsid w:val="00310BCD"/>
    <w:rsid w:val="003122E6"/>
    <w:rsid w:val="00312D1C"/>
    <w:rsid w:val="00313150"/>
    <w:rsid w:val="0031348F"/>
    <w:rsid w:val="00313D1A"/>
    <w:rsid w:val="00320CF1"/>
    <w:rsid w:val="00321349"/>
    <w:rsid w:val="00323BD3"/>
    <w:rsid w:val="00325308"/>
    <w:rsid w:val="0032576F"/>
    <w:rsid w:val="00327DAD"/>
    <w:rsid w:val="003343D7"/>
    <w:rsid w:val="0033508E"/>
    <w:rsid w:val="00335F93"/>
    <w:rsid w:val="00336F20"/>
    <w:rsid w:val="00340998"/>
    <w:rsid w:val="003410ED"/>
    <w:rsid w:val="0034142B"/>
    <w:rsid w:val="00342BFA"/>
    <w:rsid w:val="0034416E"/>
    <w:rsid w:val="0035397B"/>
    <w:rsid w:val="003608BD"/>
    <w:rsid w:val="00363183"/>
    <w:rsid w:val="00364557"/>
    <w:rsid w:val="00365AC8"/>
    <w:rsid w:val="00366DCE"/>
    <w:rsid w:val="003676B1"/>
    <w:rsid w:val="00370E7A"/>
    <w:rsid w:val="00372417"/>
    <w:rsid w:val="00373BA2"/>
    <w:rsid w:val="003758D4"/>
    <w:rsid w:val="00375E4E"/>
    <w:rsid w:val="00382196"/>
    <w:rsid w:val="00383455"/>
    <w:rsid w:val="003834EC"/>
    <w:rsid w:val="003847B4"/>
    <w:rsid w:val="00386235"/>
    <w:rsid w:val="003870DA"/>
    <w:rsid w:val="0039397D"/>
    <w:rsid w:val="00395CC7"/>
    <w:rsid w:val="003A56FE"/>
    <w:rsid w:val="003A6CB4"/>
    <w:rsid w:val="003B36A9"/>
    <w:rsid w:val="003B4F58"/>
    <w:rsid w:val="003B5FCF"/>
    <w:rsid w:val="003C0BB2"/>
    <w:rsid w:val="003C22E1"/>
    <w:rsid w:val="003C2ED7"/>
    <w:rsid w:val="003C50A8"/>
    <w:rsid w:val="003C5475"/>
    <w:rsid w:val="003C5520"/>
    <w:rsid w:val="003C7708"/>
    <w:rsid w:val="003E3A9F"/>
    <w:rsid w:val="003E707E"/>
    <w:rsid w:val="003F3094"/>
    <w:rsid w:val="003F30C4"/>
    <w:rsid w:val="003F5C6A"/>
    <w:rsid w:val="003F610A"/>
    <w:rsid w:val="003F701C"/>
    <w:rsid w:val="003F7D22"/>
    <w:rsid w:val="004008B7"/>
    <w:rsid w:val="004074BA"/>
    <w:rsid w:val="0040784C"/>
    <w:rsid w:val="00413E18"/>
    <w:rsid w:val="00415798"/>
    <w:rsid w:val="00415BC4"/>
    <w:rsid w:val="0042047B"/>
    <w:rsid w:val="00422EB4"/>
    <w:rsid w:val="00422F5D"/>
    <w:rsid w:val="004237F3"/>
    <w:rsid w:val="00430AC9"/>
    <w:rsid w:val="00432683"/>
    <w:rsid w:val="00432954"/>
    <w:rsid w:val="00433C2B"/>
    <w:rsid w:val="00434DB1"/>
    <w:rsid w:val="00440D83"/>
    <w:rsid w:val="004466D1"/>
    <w:rsid w:val="00453D23"/>
    <w:rsid w:val="0046073C"/>
    <w:rsid w:val="00460C52"/>
    <w:rsid w:val="00464397"/>
    <w:rsid w:val="004673FD"/>
    <w:rsid w:val="00467CBD"/>
    <w:rsid w:val="004707FB"/>
    <w:rsid w:val="00470A9E"/>
    <w:rsid w:val="00470B62"/>
    <w:rsid w:val="0047177B"/>
    <w:rsid w:val="00474439"/>
    <w:rsid w:val="00474868"/>
    <w:rsid w:val="00475351"/>
    <w:rsid w:val="004758B6"/>
    <w:rsid w:val="00476F04"/>
    <w:rsid w:val="00480894"/>
    <w:rsid w:val="00483266"/>
    <w:rsid w:val="00487120"/>
    <w:rsid w:val="00491EDB"/>
    <w:rsid w:val="00494694"/>
    <w:rsid w:val="004953EE"/>
    <w:rsid w:val="00497FE8"/>
    <w:rsid w:val="004A06BF"/>
    <w:rsid w:val="004A2066"/>
    <w:rsid w:val="004A283D"/>
    <w:rsid w:val="004A4FFD"/>
    <w:rsid w:val="004B31BC"/>
    <w:rsid w:val="004B6FD2"/>
    <w:rsid w:val="004C1114"/>
    <w:rsid w:val="004C4E22"/>
    <w:rsid w:val="004C5DBA"/>
    <w:rsid w:val="004C6A97"/>
    <w:rsid w:val="004D1309"/>
    <w:rsid w:val="004D174B"/>
    <w:rsid w:val="004D3809"/>
    <w:rsid w:val="004E2D33"/>
    <w:rsid w:val="004F11B4"/>
    <w:rsid w:val="004F1533"/>
    <w:rsid w:val="004F611F"/>
    <w:rsid w:val="004F77AA"/>
    <w:rsid w:val="00502456"/>
    <w:rsid w:val="00502FDB"/>
    <w:rsid w:val="00505F65"/>
    <w:rsid w:val="00512530"/>
    <w:rsid w:val="00514CF8"/>
    <w:rsid w:val="00517585"/>
    <w:rsid w:val="0052257D"/>
    <w:rsid w:val="00525006"/>
    <w:rsid w:val="00525500"/>
    <w:rsid w:val="00530F09"/>
    <w:rsid w:val="00531E17"/>
    <w:rsid w:val="00533E1A"/>
    <w:rsid w:val="005401D3"/>
    <w:rsid w:val="00542505"/>
    <w:rsid w:val="005520C2"/>
    <w:rsid w:val="0055229A"/>
    <w:rsid w:val="005560D8"/>
    <w:rsid w:val="00556517"/>
    <w:rsid w:val="00556EAA"/>
    <w:rsid w:val="00560F61"/>
    <w:rsid w:val="005633FA"/>
    <w:rsid w:val="005651BD"/>
    <w:rsid w:val="00567469"/>
    <w:rsid w:val="00574214"/>
    <w:rsid w:val="00574A12"/>
    <w:rsid w:val="00575FC9"/>
    <w:rsid w:val="00576617"/>
    <w:rsid w:val="00576D5F"/>
    <w:rsid w:val="005810E8"/>
    <w:rsid w:val="0058363C"/>
    <w:rsid w:val="00586076"/>
    <w:rsid w:val="00587F8E"/>
    <w:rsid w:val="0059005F"/>
    <w:rsid w:val="00591507"/>
    <w:rsid w:val="00594FC5"/>
    <w:rsid w:val="00596737"/>
    <w:rsid w:val="005A0B16"/>
    <w:rsid w:val="005A5782"/>
    <w:rsid w:val="005B0CA9"/>
    <w:rsid w:val="005B109D"/>
    <w:rsid w:val="005B2D1B"/>
    <w:rsid w:val="005B5DFF"/>
    <w:rsid w:val="005B789D"/>
    <w:rsid w:val="005C1323"/>
    <w:rsid w:val="005C2632"/>
    <w:rsid w:val="005C44DE"/>
    <w:rsid w:val="005C4B00"/>
    <w:rsid w:val="005C7E74"/>
    <w:rsid w:val="005D013D"/>
    <w:rsid w:val="005D0A18"/>
    <w:rsid w:val="005D3256"/>
    <w:rsid w:val="005D3742"/>
    <w:rsid w:val="005E1747"/>
    <w:rsid w:val="005E2EBE"/>
    <w:rsid w:val="005E7D15"/>
    <w:rsid w:val="005F47E0"/>
    <w:rsid w:val="005F65E2"/>
    <w:rsid w:val="005F6B57"/>
    <w:rsid w:val="006004D8"/>
    <w:rsid w:val="0060109D"/>
    <w:rsid w:val="0060296A"/>
    <w:rsid w:val="00607000"/>
    <w:rsid w:val="006103B8"/>
    <w:rsid w:val="00614B8C"/>
    <w:rsid w:val="00616477"/>
    <w:rsid w:val="00617E0B"/>
    <w:rsid w:val="00617F85"/>
    <w:rsid w:val="0062059D"/>
    <w:rsid w:val="00621EA3"/>
    <w:rsid w:val="00624539"/>
    <w:rsid w:val="006249C9"/>
    <w:rsid w:val="006266D9"/>
    <w:rsid w:val="00627283"/>
    <w:rsid w:val="00627601"/>
    <w:rsid w:val="006302FA"/>
    <w:rsid w:val="00630FEE"/>
    <w:rsid w:val="00631F3E"/>
    <w:rsid w:val="00632A26"/>
    <w:rsid w:val="00634BD9"/>
    <w:rsid w:val="006373F0"/>
    <w:rsid w:val="0064192E"/>
    <w:rsid w:val="00642A43"/>
    <w:rsid w:val="00643494"/>
    <w:rsid w:val="00662C6B"/>
    <w:rsid w:val="00666136"/>
    <w:rsid w:val="00666632"/>
    <w:rsid w:val="00666F8F"/>
    <w:rsid w:val="0066729B"/>
    <w:rsid w:val="00670308"/>
    <w:rsid w:val="00671A05"/>
    <w:rsid w:val="006804E4"/>
    <w:rsid w:val="00685047"/>
    <w:rsid w:val="00695164"/>
    <w:rsid w:val="00696C39"/>
    <w:rsid w:val="006A135B"/>
    <w:rsid w:val="006A1BBE"/>
    <w:rsid w:val="006A6345"/>
    <w:rsid w:val="006A6856"/>
    <w:rsid w:val="006A74D7"/>
    <w:rsid w:val="006B15DF"/>
    <w:rsid w:val="006B6001"/>
    <w:rsid w:val="006C2745"/>
    <w:rsid w:val="006C29CA"/>
    <w:rsid w:val="006C3815"/>
    <w:rsid w:val="006D0784"/>
    <w:rsid w:val="006D5929"/>
    <w:rsid w:val="006D61A0"/>
    <w:rsid w:val="006E1213"/>
    <w:rsid w:val="006E4822"/>
    <w:rsid w:val="006E5AB7"/>
    <w:rsid w:val="006E6A43"/>
    <w:rsid w:val="006F24CB"/>
    <w:rsid w:val="006F2C25"/>
    <w:rsid w:val="006F355C"/>
    <w:rsid w:val="006F5AEC"/>
    <w:rsid w:val="00700B4F"/>
    <w:rsid w:val="007015CA"/>
    <w:rsid w:val="0070404A"/>
    <w:rsid w:val="00705F7E"/>
    <w:rsid w:val="007203AC"/>
    <w:rsid w:val="007224E2"/>
    <w:rsid w:val="00722FA5"/>
    <w:rsid w:val="007248B3"/>
    <w:rsid w:val="00730CEB"/>
    <w:rsid w:val="00730DE6"/>
    <w:rsid w:val="00732B97"/>
    <w:rsid w:val="0073489F"/>
    <w:rsid w:val="00735146"/>
    <w:rsid w:val="00737F6B"/>
    <w:rsid w:val="007440AC"/>
    <w:rsid w:val="00745ECF"/>
    <w:rsid w:val="00750794"/>
    <w:rsid w:val="00752752"/>
    <w:rsid w:val="00752BD5"/>
    <w:rsid w:val="00761F3A"/>
    <w:rsid w:val="0076207C"/>
    <w:rsid w:val="007621EB"/>
    <w:rsid w:val="0076243A"/>
    <w:rsid w:val="007639F5"/>
    <w:rsid w:val="00764247"/>
    <w:rsid w:val="00766422"/>
    <w:rsid w:val="00766DD8"/>
    <w:rsid w:val="00767777"/>
    <w:rsid w:val="00767A23"/>
    <w:rsid w:val="00770FDE"/>
    <w:rsid w:val="007725C0"/>
    <w:rsid w:val="007737A6"/>
    <w:rsid w:val="00776E3E"/>
    <w:rsid w:val="0078381D"/>
    <w:rsid w:val="00787940"/>
    <w:rsid w:val="0079140F"/>
    <w:rsid w:val="00794F47"/>
    <w:rsid w:val="007A06B3"/>
    <w:rsid w:val="007A568C"/>
    <w:rsid w:val="007A6B9C"/>
    <w:rsid w:val="007A78B1"/>
    <w:rsid w:val="007B02D3"/>
    <w:rsid w:val="007B1EE8"/>
    <w:rsid w:val="007B42DA"/>
    <w:rsid w:val="007B7DDF"/>
    <w:rsid w:val="007C0BBE"/>
    <w:rsid w:val="007C35D4"/>
    <w:rsid w:val="007C5C58"/>
    <w:rsid w:val="007C6329"/>
    <w:rsid w:val="007D04FD"/>
    <w:rsid w:val="007D1745"/>
    <w:rsid w:val="007D1825"/>
    <w:rsid w:val="007D3502"/>
    <w:rsid w:val="007D38C8"/>
    <w:rsid w:val="007D501E"/>
    <w:rsid w:val="007D62AC"/>
    <w:rsid w:val="007D67FF"/>
    <w:rsid w:val="007D7A9A"/>
    <w:rsid w:val="007E1BAA"/>
    <w:rsid w:val="007E3507"/>
    <w:rsid w:val="007E3FB0"/>
    <w:rsid w:val="007E453D"/>
    <w:rsid w:val="007E48C1"/>
    <w:rsid w:val="007E4A3D"/>
    <w:rsid w:val="007F06DB"/>
    <w:rsid w:val="007F32BA"/>
    <w:rsid w:val="007F49B6"/>
    <w:rsid w:val="007F4DB4"/>
    <w:rsid w:val="007F5C31"/>
    <w:rsid w:val="007F7D4A"/>
    <w:rsid w:val="0080197A"/>
    <w:rsid w:val="0080251B"/>
    <w:rsid w:val="0080387F"/>
    <w:rsid w:val="00804B17"/>
    <w:rsid w:val="00806D8C"/>
    <w:rsid w:val="00814229"/>
    <w:rsid w:val="00814631"/>
    <w:rsid w:val="008155E9"/>
    <w:rsid w:val="00817192"/>
    <w:rsid w:val="00820D00"/>
    <w:rsid w:val="008256A9"/>
    <w:rsid w:val="0082679F"/>
    <w:rsid w:val="00832A19"/>
    <w:rsid w:val="0083685F"/>
    <w:rsid w:val="00841F3E"/>
    <w:rsid w:val="00842FE1"/>
    <w:rsid w:val="008443E8"/>
    <w:rsid w:val="00851BEB"/>
    <w:rsid w:val="0085499E"/>
    <w:rsid w:val="00855BD9"/>
    <w:rsid w:val="00855F8F"/>
    <w:rsid w:val="00856A3B"/>
    <w:rsid w:val="00856B0E"/>
    <w:rsid w:val="00856FD7"/>
    <w:rsid w:val="00860F34"/>
    <w:rsid w:val="00861DC0"/>
    <w:rsid w:val="00862849"/>
    <w:rsid w:val="00864CB8"/>
    <w:rsid w:val="00870732"/>
    <w:rsid w:val="00872F48"/>
    <w:rsid w:val="00881033"/>
    <w:rsid w:val="00883BE0"/>
    <w:rsid w:val="00890D7B"/>
    <w:rsid w:val="0089628B"/>
    <w:rsid w:val="008963A9"/>
    <w:rsid w:val="00897504"/>
    <w:rsid w:val="008A1352"/>
    <w:rsid w:val="008A214F"/>
    <w:rsid w:val="008A246D"/>
    <w:rsid w:val="008A2F21"/>
    <w:rsid w:val="008A3773"/>
    <w:rsid w:val="008A4A30"/>
    <w:rsid w:val="008A5D95"/>
    <w:rsid w:val="008B1675"/>
    <w:rsid w:val="008B20B0"/>
    <w:rsid w:val="008C2777"/>
    <w:rsid w:val="008D062F"/>
    <w:rsid w:val="008D0B83"/>
    <w:rsid w:val="008D4FF9"/>
    <w:rsid w:val="008D7535"/>
    <w:rsid w:val="008D7BC5"/>
    <w:rsid w:val="008E27BC"/>
    <w:rsid w:val="008E2FAB"/>
    <w:rsid w:val="008E3625"/>
    <w:rsid w:val="008E4094"/>
    <w:rsid w:val="008E4399"/>
    <w:rsid w:val="008E7581"/>
    <w:rsid w:val="008E75AB"/>
    <w:rsid w:val="008E7CD0"/>
    <w:rsid w:val="008F03AD"/>
    <w:rsid w:val="008F07E6"/>
    <w:rsid w:val="008F2FCE"/>
    <w:rsid w:val="008F38C0"/>
    <w:rsid w:val="008F7D88"/>
    <w:rsid w:val="009007AF"/>
    <w:rsid w:val="00901E20"/>
    <w:rsid w:val="009103F3"/>
    <w:rsid w:val="00910414"/>
    <w:rsid w:val="0091339D"/>
    <w:rsid w:val="00914349"/>
    <w:rsid w:val="009163C3"/>
    <w:rsid w:val="0091667A"/>
    <w:rsid w:val="00917153"/>
    <w:rsid w:val="0092494B"/>
    <w:rsid w:val="009360F2"/>
    <w:rsid w:val="00937FF2"/>
    <w:rsid w:val="0094136D"/>
    <w:rsid w:val="00941857"/>
    <w:rsid w:val="009435EC"/>
    <w:rsid w:val="00950C8C"/>
    <w:rsid w:val="0095248A"/>
    <w:rsid w:val="00952BE9"/>
    <w:rsid w:val="009535B6"/>
    <w:rsid w:val="009563F5"/>
    <w:rsid w:val="009615DA"/>
    <w:rsid w:val="00966629"/>
    <w:rsid w:val="00971D03"/>
    <w:rsid w:val="00972949"/>
    <w:rsid w:val="00972F31"/>
    <w:rsid w:val="00973E75"/>
    <w:rsid w:val="00976C66"/>
    <w:rsid w:val="009803CF"/>
    <w:rsid w:val="009814B4"/>
    <w:rsid w:val="00991C2B"/>
    <w:rsid w:val="009923DF"/>
    <w:rsid w:val="00992A88"/>
    <w:rsid w:val="00992D15"/>
    <w:rsid w:val="00992E9A"/>
    <w:rsid w:val="00996D53"/>
    <w:rsid w:val="009A016B"/>
    <w:rsid w:val="009A0985"/>
    <w:rsid w:val="009A1B0B"/>
    <w:rsid w:val="009A30A8"/>
    <w:rsid w:val="009A4536"/>
    <w:rsid w:val="009A4677"/>
    <w:rsid w:val="009A6718"/>
    <w:rsid w:val="009A7D8B"/>
    <w:rsid w:val="009A7E93"/>
    <w:rsid w:val="009B034F"/>
    <w:rsid w:val="009B3789"/>
    <w:rsid w:val="009B5B46"/>
    <w:rsid w:val="009B5BAD"/>
    <w:rsid w:val="009C41C8"/>
    <w:rsid w:val="009D22C9"/>
    <w:rsid w:val="009D2E90"/>
    <w:rsid w:val="009D3397"/>
    <w:rsid w:val="009D4C0C"/>
    <w:rsid w:val="009D56BD"/>
    <w:rsid w:val="009D6704"/>
    <w:rsid w:val="009E0AA9"/>
    <w:rsid w:val="009E6592"/>
    <w:rsid w:val="009F41E1"/>
    <w:rsid w:val="00A026E9"/>
    <w:rsid w:val="00A0677A"/>
    <w:rsid w:val="00A14729"/>
    <w:rsid w:val="00A1502E"/>
    <w:rsid w:val="00A203BB"/>
    <w:rsid w:val="00A25AA8"/>
    <w:rsid w:val="00A34432"/>
    <w:rsid w:val="00A34D09"/>
    <w:rsid w:val="00A34F20"/>
    <w:rsid w:val="00A35DED"/>
    <w:rsid w:val="00A35F74"/>
    <w:rsid w:val="00A37C57"/>
    <w:rsid w:val="00A40ED1"/>
    <w:rsid w:val="00A420A0"/>
    <w:rsid w:val="00A4469A"/>
    <w:rsid w:val="00A45D5F"/>
    <w:rsid w:val="00A46FF7"/>
    <w:rsid w:val="00A52416"/>
    <w:rsid w:val="00A54948"/>
    <w:rsid w:val="00A55582"/>
    <w:rsid w:val="00A619C2"/>
    <w:rsid w:val="00A62044"/>
    <w:rsid w:val="00A659AC"/>
    <w:rsid w:val="00A6674C"/>
    <w:rsid w:val="00A66BE5"/>
    <w:rsid w:val="00A702DE"/>
    <w:rsid w:val="00A742E1"/>
    <w:rsid w:val="00A74567"/>
    <w:rsid w:val="00A74B02"/>
    <w:rsid w:val="00A763D1"/>
    <w:rsid w:val="00A77288"/>
    <w:rsid w:val="00A86239"/>
    <w:rsid w:val="00A900E4"/>
    <w:rsid w:val="00A9086E"/>
    <w:rsid w:val="00A95D42"/>
    <w:rsid w:val="00A96440"/>
    <w:rsid w:val="00A97A53"/>
    <w:rsid w:val="00AA24E1"/>
    <w:rsid w:val="00AA3F05"/>
    <w:rsid w:val="00AA443D"/>
    <w:rsid w:val="00AA74B2"/>
    <w:rsid w:val="00AB2280"/>
    <w:rsid w:val="00AB6059"/>
    <w:rsid w:val="00AB78DC"/>
    <w:rsid w:val="00AC4A5D"/>
    <w:rsid w:val="00AC4A8B"/>
    <w:rsid w:val="00AC609D"/>
    <w:rsid w:val="00AC69E2"/>
    <w:rsid w:val="00AD154A"/>
    <w:rsid w:val="00AE0359"/>
    <w:rsid w:val="00AE2D22"/>
    <w:rsid w:val="00AE3477"/>
    <w:rsid w:val="00AE7D48"/>
    <w:rsid w:val="00AF03A5"/>
    <w:rsid w:val="00AF441A"/>
    <w:rsid w:val="00AF46B6"/>
    <w:rsid w:val="00B033E7"/>
    <w:rsid w:val="00B03D60"/>
    <w:rsid w:val="00B10FFB"/>
    <w:rsid w:val="00B12BEC"/>
    <w:rsid w:val="00B149C6"/>
    <w:rsid w:val="00B16264"/>
    <w:rsid w:val="00B22713"/>
    <w:rsid w:val="00B22D10"/>
    <w:rsid w:val="00B235CB"/>
    <w:rsid w:val="00B238AB"/>
    <w:rsid w:val="00B304EF"/>
    <w:rsid w:val="00B3064C"/>
    <w:rsid w:val="00B31144"/>
    <w:rsid w:val="00B316D8"/>
    <w:rsid w:val="00B32199"/>
    <w:rsid w:val="00B41B8F"/>
    <w:rsid w:val="00B42133"/>
    <w:rsid w:val="00B42554"/>
    <w:rsid w:val="00B430D3"/>
    <w:rsid w:val="00B43A0B"/>
    <w:rsid w:val="00B4606C"/>
    <w:rsid w:val="00B46F1F"/>
    <w:rsid w:val="00B47197"/>
    <w:rsid w:val="00B515F4"/>
    <w:rsid w:val="00B51EA1"/>
    <w:rsid w:val="00B52186"/>
    <w:rsid w:val="00B5266A"/>
    <w:rsid w:val="00B5560C"/>
    <w:rsid w:val="00B57B6F"/>
    <w:rsid w:val="00B602EF"/>
    <w:rsid w:val="00B67C89"/>
    <w:rsid w:val="00B7015F"/>
    <w:rsid w:val="00B701E1"/>
    <w:rsid w:val="00B703BA"/>
    <w:rsid w:val="00B73764"/>
    <w:rsid w:val="00B92E45"/>
    <w:rsid w:val="00B94A7B"/>
    <w:rsid w:val="00B94F93"/>
    <w:rsid w:val="00B96C28"/>
    <w:rsid w:val="00BA136A"/>
    <w:rsid w:val="00BA50EA"/>
    <w:rsid w:val="00BA65D1"/>
    <w:rsid w:val="00BB1DC6"/>
    <w:rsid w:val="00BB29B8"/>
    <w:rsid w:val="00BB3297"/>
    <w:rsid w:val="00BB67DE"/>
    <w:rsid w:val="00BC12AA"/>
    <w:rsid w:val="00BC3714"/>
    <w:rsid w:val="00BD01D6"/>
    <w:rsid w:val="00BD4299"/>
    <w:rsid w:val="00BE09CE"/>
    <w:rsid w:val="00BE1BD1"/>
    <w:rsid w:val="00BE39E4"/>
    <w:rsid w:val="00BE4FC8"/>
    <w:rsid w:val="00BE6E67"/>
    <w:rsid w:val="00BF4BF4"/>
    <w:rsid w:val="00BF55E0"/>
    <w:rsid w:val="00C00493"/>
    <w:rsid w:val="00C0092B"/>
    <w:rsid w:val="00C03E84"/>
    <w:rsid w:val="00C0497C"/>
    <w:rsid w:val="00C04CF9"/>
    <w:rsid w:val="00C05FAE"/>
    <w:rsid w:val="00C1178F"/>
    <w:rsid w:val="00C13E76"/>
    <w:rsid w:val="00C16BD5"/>
    <w:rsid w:val="00C17163"/>
    <w:rsid w:val="00C24B6F"/>
    <w:rsid w:val="00C26A42"/>
    <w:rsid w:val="00C27570"/>
    <w:rsid w:val="00C300AF"/>
    <w:rsid w:val="00C31DD6"/>
    <w:rsid w:val="00C323F6"/>
    <w:rsid w:val="00C35ECE"/>
    <w:rsid w:val="00C3622C"/>
    <w:rsid w:val="00C36D6A"/>
    <w:rsid w:val="00C3740E"/>
    <w:rsid w:val="00C429E5"/>
    <w:rsid w:val="00C47299"/>
    <w:rsid w:val="00C52311"/>
    <w:rsid w:val="00C53721"/>
    <w:rsid w:val="00C574F8"/>
    <w:rsid w:val="00C61A8D"/>
    <w:rsid w:val="00C622B2"/>
    <w:rsid w:val="00C6286F"/>
    <w:rsid w:val="00C63150"/>
    <w:rsid w:val="00C678A6"/>
    <w:rsid w:val="00C82D01"/>
    <w:rsid w:val="00C94496"/>
    <w:rsid w:val="00CA1B8F"/>
    <w:rsid w:val="00CA26CA"/>
    <w:rsid w:val="00CA524F"/>
    <w:rsid w:val="00CB1A1D"/>
    <w:rsid w:val="00CB43C4"/>
    <w:rsid w:val="00CB6A37"/>
    <w:rsid w:val="00CB7D1B"/>
    <w:rsid w:val="00CB7E9C"/>
    <w:rsid w:val="00CC1162"/>
    <w:rsid w:val="00CC1B59"/>
    <w:rsid w:val="00CC2C5F"/>
    <w:rsid w:val="00CC4134"/>
    <w:rsid w:val="00CC7A38"/>
    <w:rsid w:val="00CD120B"/>
    <w:rsid w:val="00CD407D"/>
    <w:rsid w:val="00CD4232"/>
    <w:rsid w:val="00CD5E8E"/>
    <w:rsid w:val="00CD7786"/>
    <w:rsid w:val="00CE0B30"/>
    <w:rsid w:val="00CE2803"/>
    <w:rsid w:val="00CE2FBF"/>
    <w:rsid w:val="00CE6EAE"/>
    <w:rsid w:val="00CF32F5"/>
    <w:rsid w:val="00CF5529"/>
    <w:rsid w:val="00D018AB"/>
    <w:rsid w:val="00D026B5"/>
    <w:rsid w:val="00D06632"/>
    <w:rsid w:val="00D1092F"/>
    <w:rsid w:val="00D1189A"/>
    <w:rsid w:val="00D1627F"/>
    <w:rsid w:val="00D170A1"/>
    <w:rsid w:val="00D20473"/>
    <w:rsid w:val="00D25CD1"/>
    <w:rsid w:val="00D26B50"/>
    <w:rsid w:val="00D2703F"/>
    <w:rsid w:val="00D27E10"/>
    <w:rsid w:val="00D302CE"/>
    <w:rsid w:val="00D31617"/>
    <w:rsid w:val="00D3191A"/>
    <w:rsid w:val="00D36355"/>
    <w:rsid w:val="00D372B4"/>
    <w:rsid w:val="00D40AFE"/>
    <w:rsid w:val="00D449F2"/>
    <w:rsid w:val="00D51D49"/>
    <w:rsid w:val="00D5223F"/>
    <w:rsid w:val="00D56169"/>
    <w:rsid w:val="00D63353"/>
    <w:rsid w:val="00D64A93"/>
    <w:rsid w:val="00D652C3"/>
    <w:rsid w:val="00D65D55"/>
    <w:rsid w:val="00D66288"/>
    <w:rsid w:val="00D7405F"/>
    <w:rsid w:val="00D74E99"/>
    <w:rsid w:val="00D7609B"/>
    <w:rsid w:val="00D779C1"/>
    <w:rsid w:val="00D848E4"/>
    <w:rsid w:val="00D86A37"/>
    <w:rsid w:val="00D9207E"/>
    <w:rsid w:val="00D926EA"/>
    <w:rsid w:val="00D931B8"/>
    <w:rsid w:val="00D94980"/>
    <w:rsid w:val="00D95BA0"/>
    <w:rsid w:val="00D96DA2"/>
    <w:rsid w:val="00DA5BCD"/>
    <w:rsid w:val="00DA69A4"/>
    <w:rsid w:val="00DB0449"/>
    <w:rsid w:val="00DB3098"/>
    <w:rsid w:val="00DB5D14"/>
    <w:rsid w:val="00DB7A53"/>
    <w:rsid w:val="00DC10EC"/>
    <w:rsid w:val="00DC30BF"/>
    <w:rsid w:val="00DC359E"/>
    <w:rsid w:val="00DC38AF"/>
    <w:rsid w:val="00DC3942"/>
    <w:rsid w:val="00DD1F7D"/>
    <w:rsid w:val="00DE0310"/>
    <w:rsid w:val="00DE0B86"/>
    <w:rsid w:val="00DE1418"/>
    <w:rsid w:val="00DE4DD1"/>
    <w:rsid w:val="00DF2549"/>
    <w:rsid w:val="00DF4469"/>
    <w:rsid w:val="00E02984"/>
    <w:rsid w:val="00E03388"/>
    <w:rsid w:val="00E06F1B"/>
    <w:rsid w:val="00E16E21"/>
    <w:rsid w:val="00E17307"/>
    <w:rsid w:val="00E17E9D"/>
    <w:rsid w:val="00E20E10"/>
    <w:rsid w:val="00E23671"/>
    <w:rsid w:val="00E2376D"/>
    <w:rsid w:val="00E25B6F"/>
    <w:rsid w:val="00E26C82"/>
    <w:rsid w:val="00E27F84"/>
    <w:rsid w:val="00E312C7"/>
    <w:rsid w:val="00E50719"/>
    <w:rsid w:val="00E52F25"/>
    <w:rsid w:val="00E5563C"/>
    <w:rsid w:val="00E55F21"/>
    <w:rsid w:val="00E5758D"/>
    <w:rsid w:val="00E620C5"/>
    <w:rsid w:val="00E6403F"/>
    <w:rsid w:val="00E6698D"/>
    <w:rsid w:val="00E675A1"/>
    <w:rsid w:val="00E7074D"/>
    <w:rsid w:val="00E71E58"/>
    <w:rsid w:val="00E7347D"/>
    <w:rsid w:val="00E81CB4"/>
    <w:rsid w:val="00E83A26"/>
    <w:rsid w:val="00E86796"/>
    <w:rsid w:val="00E87BE6"/>
    <w:rsid w:val="00E87CBB"/>
    <w:rsid w:val="00E91627"/>
    <w:rsid w:val="00E929E5"/>
    <w:rsid w:val="00E9373F"/>
    <w:rsid w:val="00E95128"/>
    <w:rsid w:val="00E97D54"/>
    <w:rsid w:val="00EB0982"/>
    <w:rsid w:val="00EB313D"/>
    <w:rsid w:val="00EB3BA2"/>
    <w:rsid w:val="00EB4769"/>
    <w:rsid w:val="00EB486D"/>
    <w:rsid w:val="00EB7497"/>
    <w:rsid w:val="00EC2487"/>
    <w:rsid w:val="00EC365D"/>
    <w:rsid w:val="00EC449A"/>
    <w:rsid w:val="00EC44A8"/>
    <w:rsid w:val="00EC60B0"/>
    <w:rsid w:val="00ED13A3"/>
    <w:rsid w:val="00ED4370"/>
    <w:rsid w:val="00ED46D7"/>
    <w:rsid w:val="00EE0F2C"/>
    <w:rsid w:val="00EE11FA"/>
    <w:rsid w:val="00EE187E"/>
    <w:rsid w:val="00EE27CD"/>
    <w:rsid w:val="00EE6AC1"/>
    <w:rsid w:val="00EE6DD8"/>
    <w:rsid w:val="00EE705E"/>
    <w:rsid w:val="00EF1930"/>
    <w:rsid w:val="00F04CDD"/>
    <w:rsid w:val="00F061A6"/>
    <w:rsid w:val="00F10DE2"/>
    <w:rsid w:val="00F11757"/>
    <w:rsid w:val="00F177A1"/>
    <w:rsid w:val="00F21E93"/>
    <w:rsid w:val="00F21F48"/>
    <w:rsid w:val="00F232B7"/>
    <w:rsid w:val="00F239D0"/>
    <w:rsid w:val="00F25038"/>
    <w:rsid w:val="00F25ABC"/>
    <w:rsid w:val="00F27157"/>
    <w:rsid w:val="00F27392"/>
    <w:rsid w:val="00F33B09"/>
    <w:rsid w:val="00F3452B"/>
    <w:rsid w:val="00F35197"/>
    <w:rsid w:val="00F372F9"/>
    <w:rsid w:val="00F37CE4"/>
    <w:rsid w:val="00F420D8"/>
    <w:rsid w:val="00F44CA4"/>
    <w:rsid w:val="00F53A55"/>
    <w:rsid w:val="00F55C12"/>
    <w:rsid w:val="00F56A13"/>
    <w:rsid w:val="00F606D7"/>
    <w:rsid w:val="00F60DF9"/>
    <w:rsid w:val="00F616E8"/>
    <w:rsid w:val="00F62D7A"/>
    <w:rsid w:val="00F642D9"/>
    <w:rsid w:val="00F65F54"/>
    <w:rsid w:val="00F762EA"/>
    <w:rsid w:val="00F77242"/>
    <w:rsid w:val="00F77E7D"/>
    <w:rsid w:val="00F802B9"/>
    <w:rsid w:val="00F822E6"/>
    <w:rsid w:val="00F86FDF"/>
    <w:rsid w:val="00F90C7A"/>
    <w:rsid w:val="00F916E2"/>
    <w:rsid w:val="00FA2652"/>
    <w:rsid w:val="00FA2BB7"/>
    <w:rsid w:val="00FA2EA0"/>
    <w:rsid w:val="00FA392E"/>
    <w:rsid w:val="00FA3EE3"/>
    <w:rsid w:val="00FA7890"/>
    <w:rsid w:val="00FB0DF8"/>
    <w:rsid w:val="00FB1AF5"/>
    <w:rsid w:val="00FB4291"/>
    <w:rsid w:val="00FB48FA"/>
    <w:rsid w:val="00FB594B"/>
    <w:rsid w:val="00FB6849"/>
    <w:rsid w:val="00FB7F43"/>
    <w:rsid w:val="00FC420A"/>
    <w:rsid w:val="00FD106A"/>
    <w:rsid w:val="00FD2CDC"/>
    <w:rsid w:val="00FD6C82"/>
    <w:rsid w:val="00FD7BFC"/>
    <w:rsid w:val="00FD7EED"/>
    <w:rsid w:val="00FE244E"/>
    <w:rsid w:val="00FE2BE1"/>
    <w:rsid w:val="00FE44F4"/>
    <w:rsid w:val="00FF02D3"/>
    <w:rsid w:val="00FF0C12"/>
    <w:rsid w:val="00FF2876"/>
    <w:rsid w:val="00FF55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7f7e82,#6464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7FF"/>
    <w:rPr>
      <w:sz w:val="24"/>
      <w:szCs w:val="24"/>
      <w:lang w:val="en-US" w:eastAsia="en-US"/>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basedOn w:val="DefaultParagraphFon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link w:val="EYBusinessaddressChar"/>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basedOn w:val="DefaultParagraphFont"/>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semiHidden/>
    <w:rsid w:val="007D67FF"/>
    <w:rPr>
      <w:sz w:val="20"/>
      <w:szCs w:val="20"/>
    </w:rPr>
  </w:style>
  <w:style w:type="character" w:styleId="FootnoteReference">
    <w:name w:val="footnote reference"/>
    <w:basedOn w:val="DefaultParagraphFont"/>
    <w:uiPriority w:val="99"/>
    <w:semiHidden/>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basedOn w:val="DefaultParagraphFon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semiHidden/>
    <w:rsid w:val="00281890"/>
    <w:rPr>
      <w:lang w:val="en-US" w:eastAsia="en-US"/>
    </w:rPr>
  </w:style>
  <w:style w:type="character" w:styleId="FollowedHyperlink">
    <w:name w:val="FollowedHyperlink"/>
    <w:basedOn w:val="DefaultParagraphFont"/>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DefaultParagraphFont"/>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lang w:val="en-US" w:eastAsia="en-US"/>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lang w:val="en-US" w:eastAsia="en-US"/>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paragraph" w:customStyle="1" w:styleId="twoline">
    <w:name w:val="twoline"/>
    <w:basedOn w:val="Normal"/>
    <w:rsid w:val="008A2F21"/>
    <w:pPr>
      <w:spacing w:before="100" w:beforeAutospacing="1" w:after="100" w:afterAutospacing="1"/>
    </w:pPr>
    <w:rPr>
      <w:lang w:val="en-GB" w:eastAsia="en-GB"/>
    </w:rPr>
  </w:style>
  <w:style w:type="character" w:customStyle="1" w:styleId="FootnoteTextChar">
    <w:name w:val="Footnote Text Char"/>
    <w:basedOn w:val="DefaultParagraphFont"/>
    <w:link w:val="FootnoteText"/>
    <w:uiPriority w:val="99"/>
    <w:semiHidden/>
    <w:locked/>
    <w:rsid w:val="00267713"/>
    <w:rPr>
      <w:lang w:val="en-US" w:eastAsia="en-US"/>
    </w:rPr>
  </w:style>
  <w:style w:type="paragraph" w:customStyle="1" w:styleId="Legalentityname">
    <w:name w:val="Legal entity name"/>
    <w:basedOn w:val="EYBusinessaddress"/>
    <w:link w:val="LegalentitynameChar"/>
    <w:qFormat/>
    <w:rsid w:val="00071EF2"/>
    <w:rPr>
      <w:rFonts w:cs="Arial"/>
      <w:b/>
      <w:lang w:val="en-US"/>
    </w:rPr>
  </w:style>
  <w:style w:type="character" w:customStyle="1" w:styleId="EYBusinessaddressChar">
    <w:name w:val="EY Business address Char"/>
    <w:basedOn w:val="DefaultParagraphFont"/>
    <w:link w:val="EYBusinessaddress"/>
    <w:rsid w:val="00071EF2"/>
    <w:rPr>
      <w:rFonts w:ascii="Arial" w:hAnsi="Arial"/>
      <w:color w:val="666666"/>
      <w:kern w:val="12"/>
      <w:sz w:val="15"/>
      <w:szCs w:val="24"/>
      <w:lang w:eastAsia="en-US"/>
    </w:rPr>
  </w:style>
  <w:style w:type="character" w:customStyle="1" w:styleId="LegalentitynameChar">
    <w:name w:val="Legal entity name Char"/>
    <w:basedOn w:val="EYBusinessaddressChar"/>
    <w:link w:val="Legalentityname"/>
    <w:rsid w:val="00071EF2"/>
    <w:rPr>
      <w:rFonts w:ascii="Arial" w:hAnsi="Arial" w:cs="Arial"/>
      <w:b/>
      <w:color w:val="666666"/>
      <w:kern w:val="12"/>
      <w:sz w:val="15"/>
      <w:szCs w:val="24"/>
      <w:lang w:val="en-US" w:eastAsia="en-US"/>
    </w:rPr>
  </w:style>
  <w:style w:type="paragraph" w:customStyle="1" w:styleId="address">
    <w:name w:val="address"/>
    <w:basedOn w:val="EYBusinessaddress"/>
    <w:link w:val="addressChar"/>
    <w:qFormat/>
    <w:rsid w:val="00071EF2"/>
    <w:pPr>
      <w:spacing w:line="170" w:lineRule="exact"/>
    </w:pPr>
    <w:rPr>
      <w:color w:val="808080"/>
      <w:lang w:val="ru-RU"/>
    </w:rPr>
  </w:style>
  <w:style w:type="character" w:customStyle="1" w:styleId="addressChar">
    <w:name w:val="address Char"/>
    <w:basedOn w:val="EYBusinessaddressChar"/>
    <w:link w:val="address"/>
    <w:rsid w:val="00071EF2"/>
    <w:rPr>
      <w:rFonts w:ascii="Arial" w:hAnsi="Arial"/>
      <w:color w:val="808080"/>
      <w:kern w:val="12"/>
      <w:sz w:val="15"/>
      <w:szCs w:val="24"/>
      <w:lang w:val="ru-RU" w:eastAsia="en-US"/>
    </w:rPr>
  </w:style>
  <w:style w:type="table" w:customStyle="1" w:styleId="TableGrid1">
    <w:name w:val="Table Grid1"/>
    <w:basedOn w:val="TableNormal"/>
    <w:next w:val="TableGrid"/>
    <w:rsid w:val="00071EF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E2803"/>
    <w:rPr>
      <w:sz w:val="20"/>
      <w:szCs w:val="20"/>
    </w:rPr>
  </w:style>
  <w:style w:type="character" w:customStyle="1" w:styleId="EndnoteTextChar">
    <w:name w:val="Endnote Text Char"/>
    <w:basedOn w:val="DefaultParagraphFont"/>
    <w:link w:val="EndnoteText"/>
    <w:rsid w:val="00CE2803"/>
    <w:rPr>
      <w:lang w:val="en-US" w:eastAsia="en-US"/>
    </w:rPr>
  </w:style>
  <w:style w:type="character" w:styleId="EndnoteReference">
    <w:name w:val="endnote reference"/>
    <w:basedOn w:val="DefaultParagraphFont"/>
    <w:rsid w:val="00CE28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67FF"/>
    <w:rPr>
      <w:sz w:val="24"/>
      <w:szCs w:val="24"/>
      <w:lang w:val="en-US" w:eastAsia="en-US"/>
    </w:rPr>
  </w:style>
  <w:style w:type="paragraph" w:styleId="Heading2">
    <w:name w:val="heading 2"/>
    <w:basedOn w:val="Normal"/>
    <w:next w:val="Normal"/>
    <w:qFormat/>
    <w:rsid w:val="007D67F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D67FF"/>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D67FF"/>
    <w:pPr>
      <w:keepNext/>
      <w:numPr>
        <w:ilvl w:val="3"/>
        <w:numId w:val="4"/>
      </w:numPr>
      <w:spacing w:before="240" w:after="60"/>
      <w:outlineLvl w:val="3"/>
    </w:pPr>
    <w:rPr>
      <w:b/>
      <w:bCs/>
      <w:sz w:val="28"/>
      <w:szCs w:val="28"/>
    </w:rPr>
  </w:style>
  <w:style w:type="paragraph" w:styleId="Heading5">
    <w:name w:val="heading 5"/>
    <w:basedOn w:val="Normal"/>
    <w:next w:val="Normal"/>
    <w:qFormat/>
    <w:rsid w:val="007D67FF"/>
    <w:pPr>
      <w:spacing w:before="240" w:after="60"/>
      <w:outlineLvl w:val="4"/>
    </w:pPr>
    <w:rPr>
      <w:b/>
      <w:bCs/>
      <w:i/>
      <w:iCs/>
      <w:sz w:val="26"/>
      <w:szCs w:val="26"/>
    </w:rPr>
  </w:style>
  <w:style w:type="paragraph" w:styleId="Heading6">
    <w:name w:val="heading 6"/>
    <w:basedOn w:val="Normal"/>
    <w:next w:val="Normal"/>
    <w:qFormat/>
    <w:rsid w:val="007D67FF"/>
    <w:pPr>
      <w:spacing w:before="240" w:after="60"/>
      <w:outlineLvl w:val="5"/>
    </w:pPr>
    <w:rPr>
      <w:b/>
      <w:bCs/>
      <w:sz w:val="22"/>
      <w:szCs w:val="22"/>
    </w:rPr>
  </w:style>
  <w:style w:type="paragraph" w:styleId="Heading7">
    <w:name w:val="heading 7"/>
    <w:basedOn w:val="Normal"/>
    <w:next w:val="Normal"/>
    <w:qFormat/>
    <w:rsid w:val="007D67FF"/>
    <w:pPr>
      <w:spacing w:before="240" w:after="60"/>
      <w:outlineLvl w:val="6"/>
    </w:pPr>
  </w:style>
  <w:style w:type="paragraph" w:styleId="Heading8">
    <w:name w:val="heading 8"/>
    <w:basedOn w:val="Normal"/>
    <w:next w:val="Normal"/>
    <w:qFormat/>
    <w:rsid w:val="007D67FF"/>
    <w:pPr>
      <w:spacing w:before="240" w:after="60"/>
      <w:outlineLvl w:val="7"/>
    </w:pPr>
    <w:rPr>
      <w:i/>
      <w:iCs/>
    </w:rPr>
  </w:style>
  <w:style w:type="paragraph" w:styleId="Heading9">
    <w:name w:val="heading 9"/>
    <w:basedOn w:val="Normal"/>
    <w:next w:val="Normal"/>
    <w:qFormat/>
    <w:rsid w:val="007D67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D67FF"/>
    <w:pPr>
      <w:tabs>
        <w:tab w:val="center" w:pos="4320"/>
        <w:tab w:val="right" w:pos="8640"/>
      </w:tabs>
    </w:pPr>
  </w:style>
  <w:style w:type="paragraph" w:styleId="Footer">
    <w:name w:val="footer"/>
    <w:basedOn w:val="Normal"/>
    <w:semiHidden/>
    <w:rsid w:val="007D67FF"/>
    <w:pPr>
      <w:tabs>
        <w:tab w:val="center" w:pos="4320"/>
        <w:tab w:val="right" w:pos="8640"/>
      </w:tabs>
      <w:jc w:val="right"/>
    </w:pPr>
    <w:rPr>
      <w:rFonts w:ascii="EYInterstate Light" w:hAnsi="EYInterstate Light"/>
      <w:sz w:val="16"/>
    </w:rPr>
  </w:style>
  <w:style w:type="table" w:styleId="TableGrid">
    <w:name w:val="Table Grid"/>
    <w:basedOn w:val="TableNormal"/>
    <w:rsid w:val="007D67FF"/>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rsid w:val="007D67FF"/>
    <w:pPr>
      <w:suppressAutoHyphens/>
    </w:pPr>
    <w:rPr>
      <w:rFonts w:ascii="Arial" w:hAnsi="Arial"/>
      <w:kern w:val="12"/>
      <w:sz w:val="22"/>
      <w:szCs w:val="24"/>
      <w:lang w:eastAsia="en-US"/>
    </w:rPr>
  </w:style>
  <w:style w:type="paragraph" w:customStyle="1" w:styleId="EYBodytextwithoutparaspace">
    <w:name w:val="EY Body text (without para space)"/>
    <w:basedOn w:val="EYNormal"/>
    <w:link w:val="EYBodytextwithoutparaspaceCharChar"/>
    <w:rsid w:val="007D67FF"/>
  </w:style>
  <w:style w:type="paragraph" w:customStyle="1" w:styleId="EYBoldsubjectheading">
    <w:name w:val="EY Bold subject heading"/>
    <w:basedOn w:val="EYNormal"/>
    <w:next w:val="EYBodytextwithparaspace"/>
    <w:link w:val="EYBoldsubjectheadingChar"/>
    <w:rsid w:val="007D67FF"/>
    <w:pPr>
      <w:keepNext/>
      <w:spacing w:before="120" w:after="240"/>
    </w:pPr>
    <w:rPr>
      <w:b/>
      <w:sz w:val="26"/>
    </w:rPr>
  </w:style>
  <w:style w:type="paragraph" w:customStyle="1" w:styleId="EYClosure">
    <w:name w:val="EY Closure"/>
    <w:basedOn w:val="EYBodytextwithoutparaspace"/>
    <w:next w:val="EYBodytextwithoutparaspace"/>
    <w:rsid w:val="007D67FF"/>
    <w:pPr>
      <w:spacing w:after="1040"/>
    </w:pPr>
  </w:style>
  <w:style w:type="paragraph" w:customStyle="1" w:styleId="EYAttachment">
    <w:name w:val="EY Attachment"/>
    <w:basedOn w:val="EYBodytextwithoutparaspace"/>
    <w:next w:val="EYBodytextwithoutparaspace"/>
    <w:rsid w:val="007D67FF"/>
    <w:pPr>
      <w:spacing w:before="260"/>
    </w:pPr>
  </w:style>
  <w:style w:type="paragraph" w:customStyle="1" w:styleId="EYContinuationheader">
    <w:name w:val="EY Continuation header"/>
    <w:basedOn w:val="EYBodytextwithoutparaspace"/>
    <w:rsid w:val="007D67FF"/>
    <w:pPr>
      <w:tabs>
        <w:tab w:val="left" w:pos="2495"/>
      </w:tabs>
      <w:spacing w:before="360"/>
      <w:jc w:val="right"/>
    </w:pPr>
  </w:style>
  <w:style w:type="paragraph" w:customStyle="1" w:styleId="EYHeading2">
    <w:name w:val="EY Heading 2"/>
    <w:basedOn w:val="EYHeading1"/>
    <w:next w:val="EYBodytextwithparaspace"/>
    <w:link w:val="EYHeading2Char"/>
    <w:rsid w:val="007D67FF"/>
    <w:pPr>
      <w:spacing w:after="120"/>
    </w:pPr>
    <w:rPr>
      <w:sz w:val="22"/>
    </w:rPr>
  </w:style>
  <w:style w:type="paragraph" w:customStyle="1" w:styleId="EYHeading3">
    <w:name w:val="EY Heading 3"/>
    <w:basedOn w:val="EYHeading1"/>
    <w:next w:val="EYBodytextwithparaspace"/>
    <w:rsid w:val="007D67FF"/>
    <w:pPr>
      <w:spacing w:after="120"/>
    </w:pPr>
    <w:rPr>
      <w:i/>
      <w:sz w:val="22"/>
    </w:rPr>
  </w:style>
  <w:style w:type="paragraph" w:customStyle="1" w:styleId="EYHeading1">
    <w:name w:val="EY Heading 1"/>
    <w:basedOn w:val="EYNormal"/>
    <w:next w:val="EYBodytextwithparaspace"/>
    <w:link w:val="EYHeading1Char"/>
    <w:rsid w:val="007D67FF"/>
    <w:pPr>
      <w:keepNext/>
      <w:spacing w:before="120" w:after="240"/>
    </w:pPr>
    <w:rPr>
      <w:b/>
      <w:sz w:val="26"/>
    </w:rPr>
  </w:style>
  <w:style w:type="paragraph" w:customStyle="1" w:styleId="EYBodytextwithparaspace">
    <w:name w:val="EY Body text (with para space)"/>
    <w:basedOn w:val="EYBodytextwithoutparaspace"/>
    <w:link w:val="EYBodytextwithparaspaceChar"/>
    <w:rsid w:val="007D67FF"/>
    <w:pPr>
      <w:spacing w:after="240"/>
    </w:pPr>
  </w:style>
  <w:style w:type="character" w:customStyle="1" w:styleId="EYNormalChar">
    <w:name w:val="EY Normal Char"/>
    <w:basedOn w:val="DefaultParagraphFont"/>
    <w:link w:val="EYNormal"/>
    <w:rsid w:val="007D67FF"/>
    <w:rPr>
      <w:rFonts w:ascii="Arial" w:hAnsi="Arial"/>
      <w:kern w:val="12"/>
      <w:sz w:val="22"/>
      <w:szCs w:val="24"/>
      <w:lang w:val="en-GB" w:eastAsia="en-US" w:bidi="ar-SA"/>
    </w:rPr>
  </w:style>
  <w:style w:type="character" w:customStyle="1" w:styleId="EYBodytextwithoutparaspaceCharChar">
    <w:name w:val="EY Body text (without para space) Char Char"/>
    <w:basedOn w:val="EYNormalChar"/>
    <w:link w:val="EYBodytextwithoutparaspace"/>
    <w:rsid w:val="007D67FF"/>
    <w:rPr>
      <w:rFonts w:ascii="Arial" w:hAnsi="Arial"/>
      <w:kern w:val="12"/>
      <w:sz w:val="22"/>
      <w:szCs w:val="24"/>
      <w:lang w:val="en-GB" w:eastAsia="en-US" w:bidi="ar-SA"/>
    </w:rPr>
  </w:style>
  <w:style w:type="character" w:customStyle="1" w:styleId="EYBodytextwithparaspaceChar">
    <w:name w:val="EY Body text (with para space) Char"/>
    <w:basedOn w:val="EYBodytextwithoutparaspaceCharChar"/>
    <w:link w:val="EYBodytextwithparaspace"/>
    <w:rsid w:val="007D67FF"/>
    <w:rPr>
      <w:rFonts w:ascii="Arial" w:hAnsi="Arial"/>
      <w:kern w:val="12"/>
      <w:sz w:val="22"/>
      <w:szCs w:val="24"/>
      <w:lang w:val="en-GB" w:eastAsia="en-US" w:bidi="ar-SA"/>
    </w:rPr>
  </w:style>
  <w:style w:type="paragraph" w:customStyle="1" w:styleId="EYDate">
    <w:name w:val="EY Date"/>
    <w:basedOn w:val="EYBodytextwithoutparaspace"/>
    <w:rsid w:val="007D67FF"/>
  </w:style>
  <w:style w:type="paragraph" w:customStyle="1" w:styleId="EYBulletedtext1">
    <w:name w:val="EY Bulleted text 1"/>
    <w:basedOn w:val="EYBodytextwithparaspace"/>
    <w:rsid w:val="007D67FF"/>
    <w:pPr>
      <w:numPr>
        <w:numId w:val="1"/>
      </w:numPr>
    </w:pPr>
  </w:style>
  <w:style w:type="paragraph" w:customStyle="1" w:styleId="EYBulletedtext2">
    <w:name w:val="EY Bulleted text 2"/>
    <w:basedOn w:val="EYBodytextwithparaspace"/>
    <w:rsid w:val="007D67FF"/>
    <w:pPr>
      <w:numPr>
        <w:ilvl w:val="1"/>
        <w:numId w:val="1"/>
      </w:numPr>
    </w:pPr>
  </w:style>
  <w:style w:type="paragraph" w:customStyle="1" w:styleId="EYNumber">
    <w:name w:val="EY Number"/>
    <w:basedOn w:val="EYNormal"/>
    <w:rsid w:val="007D67FF"/>
    <w:pPr>
      <w:numPr>
        <w:numId w:val="2"/>
      </w:numPr>
      <w:spacing w:after="240"/>
    </w:pPr>
  </w:style>
  <w:style w:type="paragraph" w:customStyle="1" w:styleId="EYLetter">
    <w:name w:val="EY Letter"/>
    <w:basedOn w:val="EYNumber"/>
    <w:rsid w:val="007D67FF"/>
    <w:pPr>
      <w:numPr>
        <w:ilvl w:val="1"/>
      </w:numPr>
    </w:pPr>
  </w:style>
  <w:style w:type="paragraph" w:customStyle="1" w:styleId="AlphaBullet">
    <w:name w:val="Alpha Bullet"/>
    <w:basedOn w:val="Normal"/>
    <w:semiHidden/>
    <w:rsid w:val="007D67FF"/>
  </w:style>
  <w:style w:type="paragraph" w:customStyle="1" w:styleId="RomanBullet">
    <w:name w:val="Roman Bullet"/>
    <w:basedOn w:val="Normal"/>
    <w:semiHidden/>
    <w:rsid w:val="007D67FF"/>
  </w:style>
  <w:style w:type="character" w:styleId="PageNumber">
    <w:name w:val="page number"/>
    <w:basedOn w:val="EYNormalChar"/>
    <w:rsid w:val="007D67FF"/>
    <w:rPr>
      <w:rFonts w:ascii="Arial" w:hAnsi="Arial"/>
      <w:kern w:val="12"/>
      <w:sz w:val="22"/>
      <w:szCs w:val="24"/>
      <w:lang w:val="en-GB" w:eastAsia="en-US" w:bidi="ar-SA"/>
    </w:rPr>
  </w:style>
  <w:style w:type="paragraph" w:customStyle="1" w:styleId="EYTabletext">
    <w:name w:val="EY Table text"/>
    <w:basedOn w:val="EYNormal"/>
    <w:rsid w:val="007D67FF"/>
    <w:pPr>
      <w:spacing w:before="20" w:after="20"/>
    </w:pPr>
    <w:rPr>
      <w:sz w:val="18"/>
    </w:rPr>
  </w:style>
  <w:style w:type="paragraph" w:customStyle="1" w:styleId="EYTableheading">
    <w:name w:val="EY Table heading"/>
    <w:basedOn w:val="EYTabletext"/>
    <w:rsid w:val="007D67FF"/>
    <w:pPr>
      <w:spacing w:before="60" w:after="60"/>
    </w:pPr>
    <w:rPr>
      <w:b/>
    </w:rPr>
  </w:style>
  <w:style w:type="paragraph" w:customStyle="1" w:styleId="EYSource">
    <w:name w:val="EY Source"/>
    <w:basedOn w:val="EYNormal"/>
    <w:next w:val="EYBodytextwithparaspace"/>
    <w:rsid w:val="007D67FF"/>
    <w:pPr>
      <w:spacing w:before="60" w:after="240" w:line="260" w:lineRule="exact"/>
    </w:pPr>
    <w:rPr>
      <w:i/>
      <w:sz w:val="14"/>
    </w:rPr>
  </w:style>
  <w:style w:type="paragraph" w:customStyle="1" w:styleId="EYBusinessaddress">
    <w:name w:val="EY Business address"/>
    <w:basedOn w:val="EYNormal"/>
    <w:link w:val="EYBusinessaddressChar"/>
    <w:rsid w:val="007D67FF"/>
    <w:pPr>
      <w:spacing w:line="170" w:lineRule="atLeast"/>
    </w:pPr>
    <w:rPr>
      <w:color w:val="666666"/>
      <w:sz w:val="15"/>
    </w:rPr>
  </w:style>
  <w:style w:type="paragraph" w:customStyle="1" w:styleId="EYBusinessaddressbold">
    <w:name w:val="EY Business address (bold)"/>
    <w:basedOn w:val="EYBusinessaddress"/>
    <w:next w:val="EYBusinessaddress"/>
    <w:rsid w:val="007D67FF"/>
    <w:rPr>
      <w:b/>
    </w:rPr>
  </w:style>
  <w:style w:type="paragraph" w:customStyle="1" w:styleId="EYLetterbullet1">
    <w:name w:val="EY Letter bullet 1"/>
    <w:basedOn w:val="EYNormal"/>
    <w:rsid w:val="007D67FF"/>
    <w:pPr>
      <w:numPr>
        <w:numId w:val="4"/>
      </w:numPr>
      <w:spacing w:after="260" w:line="260" w:lineRule="exact"/>
    </w:pPr>
  </w:style>
  <w:style w:type="paragraph" w:customStyle="1" w:styleId="EYDocumenttitle">
    <w:name w:val="EY Document title"/>
    <w:basedOn w:val="EYNormal"/>
    <w:next w:val="EYBodytextwithparaspace"/>
    <w:rsid w:val="007D67FF"/>
    <w:pPr>
      <w:keepNext/>
      <w:spacing w:after="240"/>
    </w:pPr>
    <w:rPr>
      <w:spacing w:val="-4"/>
      <w:sz w:val="36"/>
    </w:rPr>
  </w:style>
  <w:style w:type="paragraph" w:customStyle="1" w:styleId="EYDocumentprompts">
    <w:name w:val="EY Document prompts"/>
    <w:basedOn w:val="EYNormal"/>
    <w:rsid w:val="007D67FF"/>
    <w:pPr>
      <w:spacing w:before="60" w:after="60" w:line="240" w:lineRule="atLeast"/>
    </w:pPr>
    <w:rPr>
      <w:sz w:val="20"/>
    </w:rPr>
  </w:style>
  <w:style w:type="paragraph" w:customStyle="1" w:styleId="EYTabletextbold">
    <w:name w:val="EY Table text bold"/>
    <w:basedOn w:val="EYTabletext"/>
    <w:rsid w:val="007D67FF"/>
    <w:rPr>
      <w:b/>
    </w:rPr>
  </w:style>
  <w:style w:type="paragraph" w:customStyle="1" w:styleId="EYTablebullet1">
    <w:name w:val="EY Table bullet 1"/>
    <w:basedOn w:val="EYTabletext"/>
    <w:rsid w:val="007D67FF"/>
    <w:pPr>
      <w:numPr>
        <w:numId w:val="3"/>
      </w:numPr>
    </w:pPr>
  </w:style>
  <w:style w:type="paragraph" w:customStyle="1" w:styleId="EYTablebullet2">
    <w:name w:val="EY Table bullet 2"/>
    <w:basedOn w:val="EYTablebullet1"/>
    <w:rsid w:val="007D67FF"/>
    <w:pPr>
      <w:numPr>
        <w:ilvl w:val="1"/>
      </w:numPr>
    </w:pPr>
  </w:style>
  <w:style w:type="character" w:customStyle="1" w:styleId="EYBoldsubjectheadingChar">
    <w:name w:val="EY Bold subject heading Char"/>
    <w:basedOn w:val="EYNormalChar"/>
    <w:link w:val="EYBoldsubjectheading"/>
    <w:rsid w:val="007D67FF"/>
    <w:rPr>
      <w:rFonts w:ascii="Arial" w:hAnsi="Arial"/>
      <w:b/>
      <w:kern w:val="12"/>
      <w:sz w:val="26"/>
      <w:szCs w:val="24"/>
      <w:lang w:val="en-GB" w:eastAsia="en-US" w:bidi="ar-SA"/>
    </w:rPr>
  </w:style>
  <w:style w:type="character" w:customStyle="1" w:styleId="EYHeading1Char">
    <w:name w:val="EY Heading 1 Char"/>
    <w:basedOn w:val="EYBoldsubjectheadingChar"/>
    <w:link w:val="EYHeading1"/>
    <w:rsid w:val="007D67FF"/>
    <w:rPr>
      <w:rFonts w:ascii="Arial" w:hAnsi="Arial"/>
      <w:b/>
      <w:kern w:val="12"/>
      <w:sz w:val="26"/>
      <w:szCs w:val="24"/>
      <w:lang w:val="en-GB" w:eastAsia="en-US" w:bidi="ar-SA"/>
    </w:rPr>
  </w:style>
  <w:style w:type="character" w:customStyle="1" w:styleId="EYHeading2Char">
    <w:name w:val="EY Heading 2 Char"/>
    <w:basedOn w:val="EYHeading1Char"/>
    <w:link w:val="EYHeading2"/>
    <w:rsid w:val="007D67FF"/>
    <w:rPr>
      <w:rFonts w:ascii="Arial" w:hAnsi="Arial"/>
      <w:b/>
      <w:kern w:val="12"/>
      <w:sz w:val="22"/>
      <w:szCs w:val="24"/>
      <w:lang w:val="en-GB" w:eastAsia="en-US" w:bidi="ar-SA"/>
    </w:rPr>
  </w:style>
  <w:style w:type="paragraph" w:customStyle="1" w:styleId="EYLetterbullet2">
    <w:name w:val="EY Letter bullet 2"/>
    <w:basedOn w:val="EYLetterbullet1"/>
    <w:rsid w:val="007D67FF"/>
    <w:pPr>
      <w:numPr>
        <w:ilvl w:val="1"/>
      </w:numPr>
    </w:pPr>
  </w:style>
  <w:style w:type="paragraph" w:styleId="Caption">
    <w:name w:val="caption"/>
    <w:basedOn w:val="EYNormal"/>
    <w:next w:val="EYSource"/>
    <w:qFormat/>
    <w:rsid w:val="007D67FF"/>
    <w:pPr>
      <w:keepNext/>
      <w:suppressAutoHyphens w:val="0"/>
      <w:spacing w:after="60" w:line="200" w:lineRule="exact"/>
      <w:outlineLvl w:val="0"/>
    </w:pPr>
    <w:rPr>
      <w:b/>
      <w:bCs/>
      <w:sz w:val="16"/>
    </w:rPr>
  </w:style>
  <w:style w:type="table" w:customStyle="1" w:styleId="TableFormat-Standard">
    <w:name w:val="Table Format - Standard"/>
    <w:basedOn w:val="TableNormal"/>
    <w:rsid w:val="007D67FF"/>
    <w:rPr>
      <w:rFonts w:ascii="Arial" w:hAnsi="Arial"/>
    </w:rPr>
    <w:tblPr>
      <w:tblBorders>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character" w:styleId="Hyperlink">
    <w:name w:val="Hyperlink"/>
    <w:basedOn w:val="DefaultParagraphFont"/>
    <w:rsid w:val="007D67FF"/>
    <w:rPr>
      <w:color w:val="0000FF"/>
      <w:u w:val="single"/>
    </w:rPr>
  </w:style>
  <w:style w:type="paragraph" w:customStyle="1" w:styleId="EYBodytextsubhead1">
    <w:name w:val="EY Body text subhead 1"/>
    <w:basedOn w:val="Normal"/>
    <w:rsid w:val="007D67FF"/>
    <w:pPr>
      <w:tabs>
        <w:tab w:val="left" w:pos="907"/>
      </w:tabs>
      <w:suppressAutoHyphens/>
      <w:spacing w:after="180" w:line="520" w:lineRule="atLeast"/>
    </w:pPr>
    <w:rPr>
      <w:rFonts w:ascii="Arial Bold" w:hAnsi="Arial Bold"/>
      <w:b/>
      <w:kern w:val="12"/>
      <w:sz w:val="22"/>
      <w:lang w:val="en-GB"/>
    </w:rPr>
  </w:style>
  <w:style w:type="paragraph" w:styleId="BalloonText">
    <w:name w:val="Balloon Text"/>
    <w:basedOn w:val="Normal"/>
    <w:semiHidden/>
    <w:rsid w:val="007D67FF"/>
    <w:rPr>
      <w:rFonts w:ascii="Tahoma" w:hAnsi="Tahoma" w:cs="Tahoma"/>
      <w:sz w:val="16"/>
      <w:szCs w:val="16"/>
    </w:rPr>
  </w:style>
  <w:style w:type="character" w:styleId="CommentReference">
    <w:name w:val="annotation reference"/>
    <w:basedOn w:val="DefaultParagraphFont"/>
    <w:uiPriority w:val="99"/>
    <w:semiHidden/>
    <w:rsid w:val="007D67FF"/>
    <w:rPr>
      <w:sz w:val="16"/>
      <w:szCs w:val="16"/>
    </w:rPr>
  </w:style>
  <w:style w:type="paragraph" w:styleId="CommentText">
    <w:name w:val="annotation text"/>
    <w:basedOn w:val="Normal"/>
    <w:link w:val="CommentTextChar"/>
    <w:uiPriority w:val="99"/>
    <w:semiHidden/>
    <w:rsid w:val="007D67FF"/>
    <w:rPr>
      <w:sz w:val="20"/>
      <w:szCs w:val="20"/>
    </w:rPr>
  </w:style>
  <w:style w:type="paragraph" w:styleId="CommentSubject">
    <w:name w:val="annotation subject"/>
    <w:basedOn w:val="CommentText"/>
    <w:next w:val="CommentText"/>
    <w:semiHidden/>
    <w:rsid w:val="007D67FF"/>
    <w:rPr>
      <w:b/>
      <w:bCs/>
    </w:rPr>
  </w:style>
  <w:style w:type="paragraph" w:styleId="FootnoteText">
    <w:name w:val="footnote text"/>
    <w:basedOn w:val="Normal"/>
    <w:link w:val="FootnoteTextChar"/>
    <w:uiPriority w:val="99"/>
    <w:semiHidden/>
    <w:rsid w:val="007D67FF"/>
    <w:rPr>
      <w:sz w:val="20"/>
      <w:szCs w:val="20"/>
    </w:rPr>
  </w:style>
  <w:style w:type="character" w:styleId="FootnoteReference">
    <w:name w:val="footnote reference"/>
    <w:basedOn w:val="DefaultParagraphFont"/>
    <w:uiPriority w:val="99"/>
    <w:semiHidden/>
    <w:rsid w:val="007D67FF"/>
    <w:rPr>
      <w:vertAlign w:val="superscript"/>
    </w:rPr>
  </w:style>
  <w:style w:type="paragraph" w:customStyle="1" w:styleId="CRNormal">
    <w:name w:val="CR Normal"/>
    <w:basedOn w:val="Normal"/>
    <w:rsid w:val="007D67FF"/>
    <w:pPr>
      <w:spacing w:line="260" w:lineRule="exact"/>
      <w:jc w:val="both"/>
    </w:pPr>
    <w:rPr>
      <w:sz w:val="22"/>
      <w:szCs w:val="20"/>
      <w:lang w:val="en-GB"/>
    </w:rPr>
  </w:style>
  <w:style w:type="paragraph" w:styleId="BodyText">
    <w:name w:val="Body Text"/>
    <w:basedOn w:val="Normal"/>
    <w:rsid w:val="007D67FF"/>
    <w:pPr>
      <w:spacing w:after="240" w:line="240" w:lineRule="atLeast"/>
      <w:jc w:val="both"/>
    </w:pPr>
    <w:rPr>
      <w:rFonts w:ascii="Book Antiqua" w:hAnsi="Book Antiqua"/>
      <w:sz w:val="22"/>
      <w:szCs w:val="20"/>
      <w:lang w:val="en-GB"/>
    </w:rPr>
  </w:style>
  <w:style w:type="paragraph" w:styleId="NormalWeb">
    <w:name w:val="Normal (Web)"/>
    <w:basedOn w:val="Normal"/>
    <w:uiPriority w:val="99"/>
    <w:unhideWhenUsed/>
    <w:rsid w:val="007D67FF"/>
    <w:pPr>
      <w:spacing w:line="336" w:lineRule="auto"/>
    </w:pPr>
    <w:rPr>
      <w:rFonts w:ascii="Arial" w:hAnsi="Arial" w:cs="Arial"/>
      <w:sz w:val="20"/>
      <w:szCs w:val="20"/>
      <w:lang w:val="en-GB" w:eastAsia="en-GB"/>
    </w:rPr>
  </w:style>
  <w:style w:type="character" w:styleId="Strong">
    <w:name w:val="Strong"/>
    <w:basedOn w:val="DefaultParagraphFont"/>
    <w:uiPriority w:val="22"/>
    <w:qFormat/>
    <w:rsid w:val="007D67FF"/>
    <w:rPr>
      <w:b/>
      <w:bCs/>
    </w:rPr>
  </w:style>
  <w:style w:type="character" w:customStyle="1" w:styleId="A28">
    <w:name w:val="A28"/>
    <w:uiPriority w:val="99"/>
    <w:rsid w:val="00483266"/>
    <w:rPr>
      <w:rFonts w:cs="EYInterstate Light"/>
      <w:color w:val="000000"/>
      <w:sz w:val="22"/>
      <w:szCs w:val="22"/>
    </w:rPr>
  </w:style>
  <w:style w:type="character" w:customStyle="1" w:styleId="A17">
    <w:name w:val="A17"/>
    <w:uiPriority w:val="99"/>
    <w:rsid w:val="00B430D3"/>
    <w:rPr>
      <w:rFonts w:cs="EYInterstate Light"/>
      <w:color w:val="000000"/>
      <w:sz w:val="28"/>
      <w:szCs w:val="28"/>
    </w:rPr>
  </w:style>
  <w:style w:type="paragraph" w:styleId="ListParagraph">
    <w:name w:val="List Paragraph"/>
    <w:basedOn w:val="Normal"/>
    <w:uiPriority w:val="34"/>
    <w:qFormat/>
    <w:rsid w:val="00F3452B"/>
    <w:pPr>
      <w:ind w:left="720"/>
      <w:contextualSpacing/>
    </w:pPr>
  </w:style>
  <w:style w:type="paragraph" w:customStyle="1" w:styleId="pagetext">
    <w:name w:val="pagetext"/>
    <w:basedOn w:val="Normal"/>
    <w:rsid w:val="008A5D95"/>
    <w:pPr>
      <w:spacing w:line="336" w:lineRule="auto"/>
    </w:pPr>
    <w:rPr>
      <w:rFonts w:ascii="Arial" w:hAnsi="Arial" w:cs="Arial"/>
      <w:sz w:val="20"/>
      <w:szCs w:val="20"/>
      <w:lang w:val="en-GB" w:eastAsia="en-GB"/>
    </w:rPr>
  </w:style>
  <w:style w:type="character" w:customStyle="1" w:styleId="CommentTextChar">
    <w:name w:val="Comment Text Char"/>
    <w:basedOn w:val="DefaultParagraphFont"/>
    <w:link w:val="CommentText"/>
    <w:uiPriority w:val="99"/>
    <w:semiHidden/>
    <w:rsid w:val="00281890"/>
    <w:rPr>
      <w:lang w:val="en-US" w:eastAsia="en-US"/>
    </w:rPr>
  </w:style>
  <w:style w:type="character" w:styleId="FollowedHyperlink">
    <w:name w:val="FollowedHyperlink"/>
    <w:basedOn w:val="DefaultParagraphFont"/>
    <w:rsid w:val="009360F2"/>
    <w:rPr>
      <w:color w:val="800080"/>
      <w:u w:val="single"/>
    </w:rPr>
  </w:style>
  <w:style w:type="paragraph" w:customStyle="1" w:styleId="TableText">
    <w:name w:val="Table Text"/>
    <w:basedOn w:val="Normal"/>
    <w:link w:val="TableTextChar"/>
    <w:uiPriority w:val="99"/>
    <w:rsid w:val="007D1745"/>
    <w:pPr>
      <w:overflowPunct w:val="0"/>
      <w:autoSpaceDE w:val="0"/>
      <w:autoSpaceDN w:val="0"/>
      <w:adjustRightInd w:val="0"/>
      <w:spacing w:before="80" w:after="40" w:line="220" w:lineRule="atLeast"/>
      <w:textAlignment w:val="baseline"/>
    </w:pPr>
    <w:rPr>
      <w:rFonts w:eastAsia="MS Mincho" w:cs="Arial"/>
      <w:bCs/>
      <w:sz w:val="18"/>
      <w:szCs w:val="20"/>
      <w:lang w:val="en-AU"/>
    </w:rPr>
  </w:style>
  <w:style w:type="character" w:customStyle="1" w:styleId="TableTextChar">
    <w:name w:val="Table Text Char"/>
    <w:basedOn w:val="DefaultParagraphFont"/>
    <w:link w:val="TableText"/>
    <w:uiPriority w:val="99"/>
    <w:rsid w:val="007D1745"/>
    <w:rPr>
      <w:rFonts w:eastAsia="MS Mincho" w:cs="Arial"/>
      <w:bCs/>
      <w:sz w:val="18"/>
      <w:lang w:val="en-AU" w:eastAsia="en-US"/>
    </w:rPr>
  </w:style>
  <w:style w:type="paragraph" w:styleId="Revision">
    <w:name w:val="Revision"/>
    <w:hidden/>
    <w:uiPriority w:val="99"/>
    <w:semiHidden/>
    <w:rsid w:val="00CC1B59"/>
    <w:rPr>
      <w:sz w:val="24"/>
      <w:szCs w:val="24"/>
      <w:lang w:val="en-US" w:eastAsia="en-US"/>
    </w:rPr>
  </w:style>
  <w:style w:type="paragraph" w:customStyle="1" w:styleId="Pa8">
    <w:name w:val="Pa8"/>
    <w:basedOn w:val="Normal"/>
    <w:next w:val="Normal"/>
    <w:rsid w:val="003A6CB4"/>
    <w:pPr>
      <w:autoSpaceDE w:val="0"/>
      <w:autoSpaceDN w:val="0"/>
      <w:adjustRightInd w:val="0"/>
      <w:spacing w:line="241" w:lineRule="atLeast"/>
    </w:pPr>
    <w:rPr>
      <w:rFonts w:ascii="PSWVTZ+EYGothicCompDemiPS" w:hAnsi="PSWVTZ+EYGothicCompDemiPS"/>
    </w:rPr>
  </w:style>
  <w:style w:type="character" w:customStyle="1" w:styleId="degree">
    <w:name w:val="degree"/>
    <w:basedOn w:val="DefaultParagraphFont"/>
    <w:rsid w:val="007737A6"/>
  </w:style>
  <w:style w:type="character" w:customStyle="1" w:styleId="education-date">
    <w:name w:val="education-date"/>
    <w:basedOn w:val="DefaultParagraphFont"/>
    <w:rsid w:val="007737A6"/>
  </w:style>
  <w:style w:type="character" w:customStyle="1" w:styleId="apple-converted-space">
    <w:name w:val="apple-converted-space"/>
    <w:basedOn w:val="DefaultParagraphFont"/>
    <w:rsid w:val="007737A6"/>
  </w:style>
  <w:style w:type="character" w:customStyle="1" w:styleId="major">
    <w:name w:val="major"/>
    <w:basedOn w:val="DefaultParagraphFont"/>
    <w:rsid w:val="007737A6"/>
  </w:style>
  <w:style w:type="paragraph" w:styleId="NoSpacing">
    <w:name w:val="No Spacing"/>
    <w:uiPriority w:val="1"/>
    <w:qFormat/>
    <w:rsid w:val="00591507"/>
    <w:rPr>
      <w:sz w:val="24"/>
      <w:szCs w:val="24"/>
      <w:lang w:val="en-US" w:eastAsia="en-US"/>
    </w:rPr>
  </w:style>
  <w:style w:type="paragraph" w:customStyle="1" w:styleId="BPBodyText">
    <w:name w:val="BP_Body Text"/>
    <w:basedOn w:val="Normal"/>
    <w:rsid w:val="00556EAA"/>
    <w:pPr>
      <w:suppressAutoHyphens/>
      <w:spacing w:line="240" w:lineRule="atLeast"/>
    </w:pPr>
    <w:rPr>
      <w:rFonts w:ascii="Arial" w:hAnsi="Arial"/>
      <w:kern w:val="14"/>
      <w:sz w:val="20"/>
      <w:lang w:val="en-GB" w:eastAsia="en-GB"/>
    </w:rPr>
  </w:style>
  <w:style w:type="paragraph" w:customStyle="1" w:styleId="twoline">
    <w:name w:val="twoline"/>
    <w:basedOn w:val="Normal"/>
    <w:rsid w:val="008A2F21"/>
    <w:pPr>
      <w:spacing w:before="100" w:beforeAutospacing="1" w:after="100" w:afterAutospacing="1"/>
    </w:pPr>
    <w:rPr>
      <w:lang w:val="en-GB" w:eastAsia="en-GB"/>
    </w:rPr>
  </w:style>
  <w:style w:type="character" w:customStyle="1" w:styleId="FootnoteTextChar">
    <w:name w:val="Footnote Text Char"/>
    <w:basedOn w:val="DefaultParagraphFont"/>
    <w:link w:val="FootnoteText"/>
    <w:uiPriority w:val="99"/>
    <w:semiHidden/>
    <w:locked/>
    <w:rsid w:val="00267713"/>
    <w:rPr>
      <w:lang w:val="en-US" w:eastAsia="en-US"/>
    </w:rPr>
  </w:style>
  <w:style w:type="paragraph" w:customStyle="1" w:styleId="Legalentityname">
    <w:name w:val="Legal entity name"/>
    <w:basedOn w:val="EYBusinessaddress"/>
    <w:link w:val="LegalentitynameChar"/>
    <w:qFormat/>
    <w:rsid w:val="00071EF2"/>
    <w:rPr>
      <w:rFonts w:cs="Arial"/>
      <w:b/>
      <w:lang w:val="en-US"/>
    </w:rPr>
  </w:style>
  <w:style w:type="character" w:customStyle="1" w:styleId="EYBusinessaddressChar">
    <w:name w:val="EY Business address Char"/>
    <w:basedOn w:val="DefaultParagraphFont"/>
    <w:link w:val="EYBusinessaddress"/>
    <w:rsid w:val="00071EF2"/>
    <w:rPr>
      <w:rFonts w:ascii="Arial" w:hAnsi="Arial"/>
      <w:color w:val="666666"/>
      <w:kern w:val="12"/>
      <w:sz w:val="15"/>
      <w:szCs w:val="24"/>
      <w:lang w:eastAsia="en-US"/>
    </w:rPr>
  </w:style>
  <w:style w:type="character" w:customStyle="1" w:styleId="LegalentitynameChar">
    <w:name w:val="Legal entity name Char"/>
    <w:basedOn w:val="EYBusinessaddressChar"/>
    <w:link w:val="Legalentityname"/>
    <w:rsid w:val="00071EF2"/>
    <w:rPr>
      <w:rFonts w:ascii="Arial" w:hAnsi="Arial" w:cs="Arial"/>
      <w:b/>
      <w:color w:val="666666"/>
      <w:kern w:val="12"/>
      <w:sz w:val="15"/>
      <w:szCs w:val="24"/>
      <w:lang w:val="en-US" w:eastAsia="en-US"/>
    </w:rPr>
  </w:style>
  <w:style w:type="paragraph" w:customStyle="1" w:styleId="address">
    <w:name w:val="address"/>
    <w:basedOn w:val="EYBusinessaddress"/>
    <w:link w:val="addressChar"/>
    <w:qFormat/>
    <w:rsid w:val="00071EF2"/>
    <w:pPr>
      <w:spacing w:line="170" w:lineRule="exact"/>
    </w:pPr>
    <w:rPr>
      <w:color w:val="808080"/>
      <w:lang w:val="ru-RU"/>
    </w:rPr>
  </w:style>
  <w:style w:type="character" w:customStyle="1" w:styleId="addressChar">
    <w:name w:val="address Char"/>
    <w:basedOn w:val="EYBusinessaddressChar"/>
    <w:link w:val="address"/>
    <w:rsid w:val="00071EF2"/>
    <w:rPr>
      <w:rFonts w:ascii="Arial" w:hAnsi="Arial"/>
      <w:color w:val="808080"/>
      <w:kern w:val="12"/>
      <w:sz w:val="15"/>
      <w:szCs w:val="24"/>
      <w:lang w:val="ru-RU" w:eastAsia="en-US"/>
    </w:rPr>
  </w:style>
  <w:style w:type="table" w:customStyle="1" w:styleId="TableGrid1">
    <w:name w:val="Table Grid1"/>
    <w:basedOn w:val="TableNormal"/>
    <w:next w:val="TableGrid"/>
    <w:rsid w:val="00071EF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CE2803"/>
    <w:rPr>
      <w:sz w:val="20"/>
      <w:szCs w:val="20"/>
    </w:rPr>
  </w:style>
  <w:style w:type="character" w:customStyle="1" w:styleId="EndnoteTextChar">
    <w:name w:val="Endnote Text Char"/>
    <w:basedOn w:val="DefaultParagraphFont"/>
    <w:link w:val="EndnoteText"/>
    <w:rsid w:val="00CE2803"/>
    <w:rPr>
      <w:lang w:val="en-US" w:eastAsia="en-US"/>
    </w:rPr>
  </w:style>
  <w:style w:type="character" w:styleId="EndnoteReference">
    <w:name w:val="endnote reference"/>
    <w:basedOn w:val="DefaultParagraphFont"/>
    <w:rsid w:val="00CE28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60250">
      <w:bodyDiv w:val="1"/>
      <w:marLeft w:val="0"/>
      <w:marRight w:val="0"/>
      <w:marTop w:val="0"/>
      <w:marBottom w:val="0"/>
      <w:divBdr>
        <w:top w:val="none" w:sz="0" w:space="0" w:color="auto"/>
        <w:left w:val="none" w:sz="0" w:space="0" w:color="auto"/>
        <w:bottom w:val="none" w:sz="0" w:space="0" w:color="auto"/>
        <w:right w:val="none" w:sz="0" w:space="0" w:color="auto"/>
      </w:divBdr>
      <w:divsChild>
        <w:div w:id="559512655">
          <w:marLeft w:val="0"/>
          <w:marRight w:val="0"/>
          <w:marTop w:val="0"/>
          <w:marBottom w:val="0"/>
          <w:divBdr>
            <w:top w:val="none" w:sz="0" w:space="0" w:color="auto"/>
            <w:left w:val="none" w:sz="0" w:space="0" w:color="auto"/>
            <w:bottom w:val="none" w:sz="0" w:space="0" w:color="auto"/>
            <w:right w:val="none" w:sz="0" w:space="0" w:color="auto"/>
          </w:divBdr>
          <w:divsChild>
            <w:div w:id="16355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4860">
      <w:bodyDiv w:val="1"/>
      <w:marLeft w:val="0"/>
      <w:marRight w:val="0"/>
      <w:marTop w:val="0"/>
      <w:marBottom w:val="0"/>
      <w:divBdr>
        <w:top w:val="none" w:sz="0" w:space="0" w:color="auto"/>
        <w:left w:val="none" w:sz="0" w:space="0" w:color="auto"/>
        <w:bottom w:val="none" w:sz="0" w:space="0" w:color="auto"/>
        <w:right w:val="none" w:sz="0" w:space="0" w:color="auto"/>
      </w:divBdr>
      <w:divsChild>
        <w:div w:id="816919963">
          <w:marLeft w:val="0"/>
          <w:marRight w:val="0"/>
          <w:marTop w:val="0"/>
          <w:marBottom w:val="0"/>
          <w:divBdr>
            <w:top w:val="none" w:sz="0" w:space="0" w:color="auto"/>
            <w:left w:val="none" w:sz="0" w:space="0" w:color="auto"/>
            <w:bottom w:val="none" w:sz="0" w:space="0" w:color="auto"/>
            <w:right w:val="none" w:sz="0" w:space="0" w:color="auto"/>
          </w:divBdr>
        </w:div>
      </w:divsChild>
    </w:div>
    <w:div w:id="431558521">
      <w:bodyDiv w:val="1"/>
      <w:marLeft w:val="0"/>
      <w:marRight w:val="0"/>
      <w:marTop w:val="0"/>
      <w:marBottom w:val="0"/>
      <w:divBdr>
        <w:top w:val="none" w:sz="0" w:space="0" w:color="auto"/>
        <w:left w:val="none" w:sz="0" w:space="0" w:color="auto"/>
        <w:bottom w:val="none" w:sz="0" w:space="0" w:color="auto"/>
        <w:right w:val="none" w:sz="0" w:space="0" w:color="auto"/>
      </w:divBdr>
      <w:divsChild>
        <w:div w:id="963078515">
          <w:marLeft w:val="0"/>
          <w:marRight w:val="0"/>
          <w:marTop w:val="0"/>
          <w:marBottom w:val="0"/>
          <w:divBdr>
            <w:top w:val="none" w:sz="0" w:space="0" w:color="auto"/>
            <w:left w:val="none" w:sz="0" w:space="0" w:color="auto"/>
            <w:bottom w:val="none" w:sz="0" w:space="0" w:color="auto"/>
            <w:right w:val="none" w:sz="0" w:space="0" w:color="auto"/>
          </w:divBdr>
        </w:div>
      </w:divsChild>
    </w:div>
    <w:div w:id="433064229">
      <w:bodyDiv w:val="1"/>
      <w:marLeft w:val="0"/>
      <w:marRight w:val="0"/>
      <w:marTop w:val="0"/>
      <w:marBottom w:val="0"/>
      <w:divBdr>
        <w:top w:val="none" w:sz="0" w:space="0" w:color="auto"/>
        <w:left w:val="none" w:sz="0" w:space="0" w:color="auto"/>
        <w:bottom w:val="none" w:sz="0" w:space="0" w:color="auto"/>
        <w:right w:val="none" w:sz="0" w:space="0" w:color="auto"/>
      </w:divBdr>
    </w:div>
    <w:div w:id="486558278">
      <w:bodyDiv w:val="1"/>
      <w:marLeft w:val="75"/>
      <w:marRight w:val="75"/>
      <w:marTop w:val="0"/>
      <w:marBottom w:val="75"/>
      <w:divBdr>
        <w:top w:val="none" w:sz="0" w:space="0" w:color="auto"/>
        <w:left w:val="none" w:sz="0" w:space="0" w:color="auto"/>
        <w:bottom w:val="none" w:sz="0" w:space="0" w:color="auto"/>
        <w:right w:val="none" w:sz="0" w:space="0" w:color="auto"/>
      </w:divBdr>
      <w:divsChild>
        <w:div w:id="1580211806">
          <w:marLeft w:val="0"/>
          <w:marRight w:val="0"/>
          <w:marTop w:val="0"/>
          <w:marBottom w:val="0"/>
          <w:divBdr>
            <w:top w:val="none" w:sz="0" w:space="0" w:color="auto"/>
            <w:left w:val="none" w:sz="0" w:space="0" w:color="auto"/>
            <w:bottom w:val="none" w:sz="0" w:space="0" w:color="auto"/>
            <w:right w:val="none" w:sz="0" w:space="0" w:color="auto"/>
          </w:divBdr>
          <w:divsChild>
            <w:div w:id="1292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74045">
      <w:bodyDiv w:val="1"/>
      <w:marLeft w:val="0"/>
      <w:marRight w:val="0"/>
      <w:marTop w:val="0"/>
      <w:marBottom w:val="0"/>
      <w:divBdr>
        <w:top w:val="none" w:sz="0" w:space="0" w:color="auto"/>
        <w:left w:val="none" w:sz="0" w:space="0" w:color="auto"/>
        <w:bottom w:val="none" w:sz="0" w:space="0" w:color="auto"/>
        <w:right w:val="none" w:sz="0" w:space="0" w:color="auto"/>
      </w:divBdr>
    </w:div>
    <w:div w:id="617613976">
      <w:bodyDiv w:val="1"/>
      <w:marLeft w:val="0"/>
      <w:marRight w:val="0"/>
      <w:marTop w:val="0"/>
      <w:marBottom w:val="0"/>
      <w:divBdr>
        <w:top w:val="none" w:sz="0" w:space="0" w:color="auto"/>
        <w:left w:val="none" w:sz="0" w:space="0" w:color="auto"/>
        <w:bottom w:val="none" w:sz="0" w:space="0" w:color="auto"/>
        <w:right w:val="none" w:sz="0" w:space="0" w:color="auto"/>
      </w:divBdr>
    </w:div>
    <w:div w:id="733625442">
      <w:bodyDiv w:val="1"/>
      <w:marLeft w:val="75"/>
      <w:marRight w:val="75"/>
      <w:marTop w:val="0"/>
      <w:marBottom w:val="75"/>
      <w:divBdr>
        <w:top w:val="none" w:sz="0" w:space="0" w:color="auto"/>
        <w:left w:val="none" w:sz="0" w:space="0" w:color="auto"/>
        <w:bottom w:val="none" w:sz="0" w:space="0" w:color="auto"/>
        <w:right w:val="none" w:sz="0" w:space="0" w:color="auto"/>
      </w:divBdr>
      <w:divsChild>
        <w:div w:id="378937324">
          <w:marLeft w:val="0"/>
          <w:marRight w:val="0"/>
          <w:marTop w:val="0"/>
          <w:marBottom w:val="0"/>
          <w:divBdr>
            <w:top w:val="none" w:sz="0" w:space="0" w:color="auto"/>
            <w:left w:val="none" w:sz="0" w:space="0" w:color="auto"/>
            <w:bottom w:val="none" w:sz="0" w:space="0" w:color="auto"/>
            <w:right w:val="none" w:sz="0" w:space="0" w:color="auto"/>
          </w:divBdr>
          <w:divsChild>
            <w:div w:id="12048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236912">
      <w:bodyDiv w:val="1"/>
      <w:marLeft w:val="0"/>
      <w:marRight w:val="0"/>
      <w:marTop w:val="0"/>
      <w:marBottom w:val="0"/>
      <w:divBdr>
        <w:top w:val="none" w:sz="0" w:space="0" w:color="auto"/>
        <w:left w:val="none" w:sz="0" w:space="0" w:color="auto"/>
        <w:bottom w:val="none" w:sz="0" w:space="0" w:color="auto"/>
        <w:right w:val="none" w:sz="0" w:space="0" w:color="auto"/>
      </w:divBdr>
      <w:divsChild>
        <w:div w:id="1057243709">
          <w:marLeft w:val="0"/>
          <w:marRight w:val="0"/>
          <w:marTop w:val="0"/>
          <w:marBottom w:val="0"/>
          <w:divBdr>
            <w:top w:val="none" w:sz="0" w:space="0" w:color="auto"/>
            <w:left w:val="none" w:sz="0" w:space="0" w:color="auto"/>
            <w:bottom w:val="none" w:sz="0" w:space="0" w:color="auto"/>
            <w:right w:val="none" w:sz="0" w:space="0" w:color="auto"/>
          </w:divBdr>
          <w:divsChild>
            <w:div w:id="84502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28865">
      <w:bodyDiv w:val="1"/>
      <w:marLeft w:val="0"/>
      <w:marRight w:val="0"/>
      <w:marTop w:val="0"/>
      <w:marBottom w:val="0"/>
      <w:divBdr>
        <w:top w:val="none" w:sz="0" w:space="0" w:color="auto"/>
        <w:left w:val="none" w:sz="0" w:space="0" w:color="auto"/>
        <w:bottom w:val="none" w:sz="0" w:space="0" w:color="auto"/>
        <w:right w:val="none" w:sz="0" w:space="0" w:color="auto"/>
      </w:divBdr>
    </w:div>
    <w:div w:id="861743206">
      <w:bodyDiv w:val="1"/>
      <w:marLeft w:val="0"/>
      <w:marRight w:val="0"/>
      <w:marTop w:val="0"/>
      <w:marBottom w:val="0"/>
      <w:divBdr>
        <w:top w:val="none" w:sz="0" w:space="0" w:color="auto"/>
        <w:left w:val="none" w:sz="0" w:space="0" w:color="auto"/>
        <w:bottom w:val="none" w:sz="0" w:space="0" w:color="auto"/>
        <w:right w:val="none" w:sz="0" w:space="0" w:color="auto"/>
      </w:divBdr>
    </w:div>
    <w:div w:id="900479027">
      <w:bodyDiv w:val="1"/>
      <w:marLeft w:val="0"/>
      <w:marRight w:val="0"/>
      <w:marTop w:val="0"/>
      <w:marBottom w:val="0"/>
      <w:divBdr>
        <w:top w:val="none" w:sz="0" w:space="0" w:color="auto"/>
        <w:left w:val="none" w:sz="0" w:space="0" w:color="auto"/>
        <w:bottom w:val="none" w:sz="0" w:space="0" w:color="auto"/>
        <w:right w:val="none" w:sz="0" w:space="0" w:color="auto"/>
      </w:divBdr>
    </w:div>
    <w:div w:id="936596618">
      <w:bodyDiv w:val="1"/>
      <w:marLeft w:val="0"/>
      <w:marRight w:val="0"/>
      <w:marTop w:val="0"/>
      <w:marBottom w:val="0"/>
      <w:divBdr>
        <w:top w:val="none" w:sz="0" w:space="0" w:color="auto"/>
        <w:left w:val="none" w:sz="0" w:space="0" w:color="auto"/>
        <w:bottom w:val="none" w:sz="0" w:space="0" w:color="auto"/>
        <w:right w:val="none" w:sz="0" w:space="0" w:color="auto"/>
      </w:divBdr>
    </w:div>
    <w:div w:id="1016809866">
      <w:bodyDiv w:val="1"/>
      <w:marLeft w:val="0"/>
      <w:marRight w:val="0"/>
      <w:marTop w:val="0"/>
      <w:marBottom w:val="0"/>
      <w:divBdr>
        <w:top w:val="none" w:sz="0" w:space="0" w:color="auto"/>
        <w:left w:val="none" w:sz="0" w:space="0" w:color="auto"/>
        <w:bottom w:val="none" w:sz="0" w:space="0" w:color="auto"/>
        <w:right w:val="none" w:sz="0" w:space="0" w:color="auto"/>
      </w:divBdr>
      <w:divsChild>
        <w:div w:id="77215209">
          <w:marLeft w:val="0"/>
          <w:marRight w:val="0"/>
          <w:marTop w:val="0"/>
          <w:marBottom w:val="0"/>
          <w:divBdr>
            <w:top w:val="none" w:sz="0" w:space="0" w:color="auto"/>
            <w:left w:val="none" w:sz="0" w:space="0" w:color="auto"/>
            <w:bottom w:val="none" w:sz="0" w:space="0" w:color="auto"/>
            <w:right w:val="none" w:sz="0" w:space="0" w:color="auto"/>
          </w:divBdr>
          <w:divsChild>
            <w:div w:id="1648633415">
              <w:marLeft w:val="0"/>
              <w:marRight w:val="0"/>
              <w:marTop w:val="450"/>
              <w:marBottom w:val="0"/>
              <w:divBdr>
                <w:top w:val="none" w:sz="0" w:space="0" w:color="auto"/>
                <w:left w:val="none" w:sz="0" w:space="0" w:color="auto"/>
                <w:bottom w:val="none" w:sz="0" w:space="0" w:color="auto"/>
                <w:right w:val="none" w:sz="0" w:space="0" w:color="auto"/>
              </w:divBdr>
              <w:divsChild>
                <w:div w:id="1530491331">
                  <w:marLeft w:val="0"/>
                  <w:marRight w:val="0"/>
                  <w:marTop w:val="0"/>
                  <w:marBottom w:val="0"/>
                  <w:divBdr>
                    <w:top w:val="none" w:sz="0" w:space="0" w:color="auto"/>
                    <w:left w:val="none" w:sz="0" w:space="0" w:color="auto"/>
                    <w:bottom w:val="none" w:sz="0" w:space="0" w:color="auto"/>
                    <w:right w:val="none" w:sz="0" w:space="0" w:color="auto"/>
                  </w:divBdr>
                  <w:divsChild>
                    <w:div w:id="301270202">
                      <w:marLeft w:val="0"/>
                      <w:marRight w:val="0"/>
                      <w:marTop w:val="0"/>
                      <w:marBottom w:val="0"/>
                      <w:divBdr>
                        <w:top w:val="none" w:sz="0" w:space="0" w:color="auto"/>
                        <w:left w:val="none" w:sz="0" w:space="0" w:color="auto"/>
                        <w:bottom w:val="none" w:sz="0" w:space="0" w:color="auto"/>
                        <w:right w:val="none" w:sz="0" w:space="0" w:color="auto"/>
                      </w:divBdr>
                      <w:divsChild>
                        <w:div w:id="1077551944">
                          <w:marLeft w:val="0"/>
                          <w:marRight w:val="0"/>
                          <w:marTop w:val="0"/>
                          <w:marBottom w:val="0"/>
                          <w:divBdr>
                            <w:top w:val="none" w:sz="0" w:space="0" w:color="auto"/>
                            <w:left w:val="none" w:sz="0" w:space="0" w:color="auto"/>
                            <w:bottom w:val="none" w:sz="0" w:space="0" w:color="auto"/>
                            <w:right w:val="none" w:sz="0" w:space="0" w:color="auto"/>
                          </w:divBdr>
                          <w:divsChild>
                            <w:div w:id="554125015">
                              <w:marLeft w:val="0"/>
                              <w:marRight w:val="0"/>
                              <w:marTop w:val="0"/>
                              <w:marBottom w:val="0"/>
                              <w:divBdr>
                                <w:top w:val="none" w:sz="0" w:space="0" w:color="auto"/>
                                <w:left w:val="none" w:sz="0" w:space="0" w:color="auto"/>
                                <w:bottom w:val="none" w:sz="0" w:space="0" w:color="auto"/>
                                <w:right w:val="none" w:sz="0" w:space="0" w:color="auto"/>
                              </w:divBdr>
                              <w:divsChild>
                                <w:div w:id="1680960013">
                                  <w:marLeft w:val="0"/>
                                  <w:marRight w:val="0"/>
                                  <w:marTop w:val="0"/>
                                  <w:marBottom w:val="0"/>
                                  <w:divBdr>
                                    <w:top w:val="none" w:sz="0" w:space="0" w:color="auto"/>
                                    <w:left w:val="none" w:sz="0" w:space="0" w:color="auto"/>
                                    <w:bottom w:val="none" w:sz="0" w:space="0" w:color="auto"/>
                                    <w:right w:val="none" w:sz="0" w:space="0" w:color="auto"/>
                                  </w:divBdr>
                                  <w:divsChild>
                                    <w:div w:id="607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5653">
      <w:bodyDiv w:val="1"/>
      <w:marLeft w:val="0"/>
      <w:marRight w:val="0"/>
      <w:marTop w:val="0"/>
      <w:marBottom w:val="0"/>
      <w:divBdr>
        <w:top w:val="none" w:sz="0" w:space="0" w:color="auto"/>
        <w:left w:val="none" w:sz="0" w:space="0" w:color="auto"/>
        <w:bottom w:val="none" w:sz="0" w:space="0" w:color="auto"/>
        <w:right w:val="none" w:sz="0" w:space="0" w:color="auto"/>
      </w:divBdr>
      <w:divsChild>
        <w:div w:id="1003434633">
          <w:marLeft w:val="0"/>
          <w:marRight w:val="0"/>
          <w:marTop w:val="0"/>
          <w:marBottom w:val="0"/>
          <w:divBdr>
            <w:top w:val="none" w:sz="0" w:space="0" w:color="auto"/>
            <w:left w:val="none" w:sz="0" w:space="0" w:color="auto"/>
            <w:bottom w:val="none" w:sz="0" w:space="0" w:color="auto"/>
            <w:right w:val="none" w:sz="0" w:space="0" w:color="auto"/>
          </w:divBdr>
          <w:divsChild>
            <w:div w:id="3134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8327">
      <w:bodyDiv w:val="1"/>
      <w:marLeft w:val="0"/>
      <w:marRight w:val="0"/>
      <w:marTop w:val="0"/>
      <w:marBottom w:val="0"/>
      <w:divBdr>
        <w:top w:val="none" w:sz="0" w:space="0" w:color="auto"/>
        <w:left w:val="none" w:sz="0" w:space="0" w:color="auto"/>
        <w:bottom w:val="none" w:sz="0" w:space="0" w:color="auto"/>
        <w:right w:val="none" w:sz="0" w:space="0" w:color="auto"/>
      </w:divBdr>
    </w:div>
    <w:div w:id="1113868115">
      <w:bodyDiv w:val="1"/>
      <w:marLeft w:val="0"/>
      <w:marRight w:val="0"/>
      <w:marTop w:val="0"/>
      <w:marBottom w:val="0"/>
      <w:divBdr>
        <w:top w:val="none" w:sz="0" w:space="0" w:color="auto"/>
        <w:left w:val="none" w:sz="0" w:space="0" w:color="auto"/>
        <w:bottom w:val="none" w:sz="0" w:space="0" w:color="auto"/>
        <w:right w:val="none" w:sz="0" w:space="0" w:color="auto"/>
      </w:divBdr>
      <w:divsChild>
        <w:div w:id="1286279264">
          <w:marLeft w:val="0"/>
          <w:marRight w:val="0"/>
          <w:marTop w:val="0"/>
          <w:marBottom w:val="0"/>
          <w:divBdr>
            <w:top w:val="none" w:sz="0" w:space="0" w:color="auto"/>
            <w:left w:val="none" w:sz="0" w:space="0" w:color="auto"/>
            <w:bottom w:val="none" w:sz="0" w:space="0" w:color="auto"/>
            <w:right w:val="none" w:sz="0" w:space="0" w:color="auto"/>
          </w:divBdr>
          <w:divsChild>
            <w:div w:id="1554271533">
              <w:marLeft w:val="0"/>
              <w:marRight w:val="0"/>
              <w:marTop w:val="0"/>
              <w:marBottom w:val="0"/>
              <w:divBdr>
                <w:top w:val="none" w:sz="0" w:space="0" w:color="auto"/>
                <w:left w:val="none" w:sz="0" w:space="0" w:color="auto"/>
                <w:bottom w:val="none" w:sz="0" w:space="0" w:color="auto"/>
                <w:right w:val="none" w:sz="0" w:space="0" w:color="auto"/>
              </w:divBdr>
              <w:divsChild>
                <w:div w:id="2477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825707">
      <w:bodyDiv w:val="1"/>
      <w:marLeft w:val="0"/>
      <w:marRight w:val="0"/>
      <w:marTop w:val="0"/>
      <w:marBottom w:val="0"/>
      <w:divBdr>
        <w:top w:val="none" w:sz="0" w:space="0" w:color="auto"/>
        <w:left w:val="none" w:sz="0" w:space="0" w:color="auto"/>
        <w:bottom w:val="none" w:sz="0" w:space="0" w:color="auto"/>
        <w:right w:val="none" w:sz="0" w:space="0" w:color="auto"/>
      </w:divBdr>
    </w:div>
    <w:div w:id="1192525346">
      <w:bodyDiv w:val="1"/>
      <w:marLeft w:val="0"/>
      <w:marRight w:val="0"/>
      <w:marTop w:val="0"/>
      <w:marBottom w:val="0"/>
      <w:divBdr>
        <w:top w:val="none" w:sz="0" w:space="0" w:color="auto"/>
        <w:left w:val="none" w:sz="0" w:space="0" w:color="auto"/>
        <w:bottom w:val="none" w:sz="0" w:space="0" w:color="auto"/>
        <w:right w:val="none" w:sz="0" w:space="0" w:color="auto"/>
      </w:divBdr>
      <w:divsChild>
        <w:div w:id="1831942850">
          <w:marLeft w:val="0"/>
          <w:marRight w:val="0"/>
          <w:marTop w:val="0"/>
          <w:marBottom w:val="0"/>
          <w:divBdr>
            <w:top w:val="none" w:sz="0" w:space="0" w:color="auto"/>
            <w:left w:val="none" w:sz="0" w:space="0" w:color="auto"/>
            <w:bottom w:val="none" w:sz="0" w:space="0" w:color="auto"/>
            <w:right w:val="none" w:sz="0" w:space="0" w:color="auto"/>
          </w:divBdr>
          <w:divsChild>
            <w:div w:id="533811559">
              <w:marLeft w:val="0"/>
              <w:marRight w:val="0"/>
              <w:marTop w:val="0"/>
              <w:marBottom w:val="0"/>
              <w:divBdr>
                <w:top w:val="none" w:sz="0" w:space="0" w:color="auto"/>
                <w:left w:val="none" w:sz="0" w:space="0" w:color="auto"/>
                <w:bottom w:val="none" w:sz="0" w:space="0" w:color="auto"/>
                <w:right w:val="none" w:sz="0" w:space="0" w:color="auto"/>
              </w:divBdr>
            </w:div>
            <w:div w:id="560680949">
              <w:marLeft w:val="0"/>
              <w:marRight w:val="0"/>
              <w:marTop w:val="0"/>
              <w:marBottom w:val="0"/>
              <w:divBdr>
                <w:top w:val="none" w:sz="0" w:space="0" w:color="auto"/>
                <w:left w:val="none" w:sz="0" w:space="0" w:color="auto"/>
                <w:bottom w:val="none" w:sz="0" w:space="0" w:color="auto"/>
                <w:right w:val="none" w:sz="0" w:space="0" w:color="auto"/>
              </w:divBdr>
            </w:div>
            <w:div w:id="576599035">
              <w:marLeft w:val="0"/>
              <w:marRight w:val="0"/>
              <w:marTop w:val="0"/>
              <w:marBottom w:val="0"/>
              <w:divBdr>
                <w:top w:val="none" w:sz="0" w:space="0" w:color="auto"/>
                <w:left w:val="none" w:sz="0" w:space="0" w:color="auto"/>
                <w:bottom w:val="none" w:sz="0" w:space="0" w:color="auto"/>
                <w:right w:val="none" w:sz="0" w:space="0" w:color="auto"/>
              </w:divBdr>
            </w:div>
            <w:div w:id="851794496">
              <w:marLeft w:val="0"/>
              <w:marRight w:val="0"/>
              <w:marTop w:val="0"/>
              <w:marBottom w:val="0"/>
              <w:divBdr>
                <w:top w:val="none" w:sz="0" w:space="0" w:color="auto"/>
                <w:left w:val="none" w:sz="0" w:space="0" w:color="auto"/>
                <w:bottom w:val="none" w:sz="0" w:space="0" w:color="auto"/>
                <w:right w:val="none" w:sz="0" w:space="0" w:color="auto"/>
              </w:divBdr>
            </w:div>
            <w:div w:id="1023937492">
              <w:marLeft w:val="0"/>
              <w:marRight w:val="0"/>
              <w:marTop w:val="0"/>
              <w:marBottom w:val="0"/>
              <w:divBdr>
                <w:top w:val="none" w:sz="0" w:space="0" w:color="auto"/>
                <w:left w:val="none" w:sz="0" w:space="0" w:color="auto"/>
                <w:bottom w:val="none" w:sz="0" w:space="0" w:color="auto"/>
                <w:right w:val="none" w:sz="0" w:space="0" w:color="auto"/>
              </w:divBdr>
            </w:div>
            <w:div w:id="1456634916">
              <w:marLeft w:val="0"/>
              <w:marRight w:val="0"/>
              <w:marTop w:val="0"/>
              <w:marBottom w:val="0"/>
              <w:divBdr>
                <w:top w:val="none" w:sz="0" w:space="0" w:color="auto"/>
                <w:left w:val="none" w:sz="0" w:space="0" w:color="auto"/>
                <w:bottom w:val="none" w:sz="0" w:space="0" w:color="auto"/>
                <w:right w:val="none" w:sz="0" w:space="0" w:color="auto"/>
              </w:divBdr>
            </w:div>
            <w:div w:id="1882589631">
              <w:marLeft w:val="0"/>
              <w:marRight w:val="0"/>
              <w:marTop w:val="0"/>
              <w:marBottom w:val="0"/>
              <w:divBdr>
                <w:top w:val="none" w:sz="0" w:space="0" w:color="auto"/>
                <w:left w:val="none" w:sz="0" w:space="0" w:color="auto"/>
                <w:bottom w:val="none" w:sz="0" w:space="0" w:color="auto"/>
                <w:right w:val="none" w:sz="0" w:space="0" w:color="auto"/>
              </w:divBdr>
            </w:div>
            <w:div w:id="2006083192">
              <w:marLeft w:val="0"/>
              <w:marRight w:val="0"/>
              <w:marTop w:val="0"/>
              <w:marBottom w:val="0"/>
              <w:divBdr>
                <w:top w:val="none" w:sz="0" w:space="0" w:color="auto"/>
                <w:left w:val="none" w:sz="0" w:space="0" w:color="auto"/>
                <w:bottom w:val="none" w:sz="0" w:space="0" w:color="auto"/>
                <w:right w:val="none" w:sz="0" w:space="0" w:color="auto"/>
              </w:divBdr>
            </w:div>
            <w:div w:id="2064061538">
              <w:marLeft w:val="0"/>
              <w:marRight w:val="0"/>
              <w:marTop w:val="0"/>
              <w:marBottom w:val="0"/>
              <w:divBdr>
                <w:top w:val="none" w:sz="0" w:space="0" w:color="auto"/>
                <w:left w:val="none" w:sz="0" w:space="0" w:color="auto"/>
                <w:bottom w:val="none" w:sz="0" w:space="0" w:color="auto"/>
                <w:right w:val="none" w:sz="0" w:space="0" w:color="auto"/>
              </w:divBdr>
            </w:div>
            <w:div w:id="2071221922">
              <w:marLeft w:val="0"/>
              <w:marRight w:val="0"/>
              <w:marTop w:val="0"/>
              <w:marBottom w:val="0"/>
              <w:divBdr>
                <w:top w:val="none" w:sz="0" w:space="0" w:color="auto"/>
                <w:left w:val="none" w:sz="0" w:space="0" w:color="auto"/>
                <w:bottom w:val="none" w:sz="0" w:space="0" w:color="auto"/>
                <w:right w:val="none" w:sz="0" w:space="0" w:color="auto"/>
              </w:divBdr>
            </w:div>
            <w:div w:id="212049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79487">
      <w:bodyDiv w:val="1"/>
      <w:marLeft w:val="0"/>
      <w:marRight w:val="0"/>
      <w:marTop w:val="0"/>
      <w:marBottom w:val="0"/>
      <w:divBdr>
        <w:top w:val="none" w:sz="0" w:space="0" w:color="auto"/>
        <w:left w:val="none" w:sz="0" w:space="0" w:color="auto"/>
        <w:bottom w:val="none" w:sz="0" w:space="0" w:color="auto"/>
        <w:right w:val="none" w:sz="0" w:space="0" w:color="auto"/>
      </w:divBdr>
      <w:divsChild>
        <w:div w:id="82335373">
          <w:marLeft w:val="0"/>
          <w:marRight w:val="0"/>
          <w:marTop w:val="0"/>
          <w:marBottom w:val="450"/>
          <w:divBdr>
            <w:top w:val="none" w:sz="0" w:space="0" w:color="auto"/>
            <w:left w:val="none" w:sz="0" w:space="0" w:color="auto"/>
            <w:bottom w:val="none" w:sz="0" w:space="0" w:color="auto"/>
            <w:right w:val="none" w:sz="0" w:space="0" w:color="auto"/>
          </w:divBdr>
          <w:divsChild>
            <w:div w:id="1867912053">
              <w:marLeft w:val="0"/>
              <w:marRight w:val="0"/>
              <w:marTop w:val="0"/>
              <w:marBottom w:val="0"/>
              <w:divBdr>
                <w:top w:val="none" w:sz="0" w:space="0" w:color="auto"/>
                <w:left w:val="none" w:sz="0" w:space="0" w:color="auto"/>
                <w:bottom w:val="none" w:sz="0" w:space="0" w:color="auto"/>
                <w:right w:val="none" w:sz="0" w:space="0" w:color="auto"/>
              </w:divBdr>
              <w:divsChild>
                <w:div w:id="20305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2818">
          <w:marLeft w:val="0"/>
          <w:marRight w:val="0"/>
          <w:marTop w:val="0"/>
          <w:marBottom w:val="450"/>
          <w:divBdr>
            <w:top w:val="none" w:sz="0" w:space="0" w:color="auto"/>
            <w:left w:val="none" w:sz="0" w:space="0" w:color="auto"/>
            <w:bottom w:val="none" w:sz="0" w:space="0" w:color="auto"/>
            <w:right w:val="none" w:sz="0" w:space="0" w:color="auto"/>
          </w:divBdr>
          <w:divsChild>
            <w:div w:id="256181716">
              <w:marLeft w:val="0"/>
              <w:marRight w:val="0"/>
              <w:marTop w:val="0"/>
              <w:marBottom w:val="0"/>
              <w:divBdr>
                <w:top w:val="none" w:sz="0" w:space="0" w:color="auto"/>
                <w:left w:val="none" w:sz="0" w:space="0" w:color="auto"/>
                <w:bottom w:val="none" w:sz="0" w:space="0" w:color="auto"/>
                <w:right w:val="none" w:sz="0" w:space="0" w:color="auto"/>
              </w:divBdr>
              <w:divsChild>
                <w:div w:id="694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3247">
      <w:bodyDiv w:val="1"/>
      <w:marLeft w:val="0"/>
      <w:marRight w:val="0"/>
      <w:marTop w:val="0"/>
      <w:marBottom w:val="0"/>
      <w:divBdr>
        <w:top w:val="none" w:sz="0" w:space="0" w:color="auto"/>
        <w:left w:val="none" w:sz="0" w:space="0" w:color="auto"/>
        <w:bottom w:val="none" w:sz="0" w:space="0" w:color="auto"/>
        <w:right w:val="none" w:sz="0" w:space="0" w:color="auto"/>
      </w:divBdr>
    </w:div>
    <w:div w:id="1630550481">
      <w:bodyDiv w:val="1"/>
      <w:marLeft w:val="0"/>
      <w:marRight w:val="0"/>
      <w:marTop w:val="0"/>
      <w:marBottom w:val="0"/>
      <w:divBdr>
        <w:top w:val="none" w:sz="0" w:space="0" w:color="auto"/>
        <w:left w:val="none" w:sz="0" w:space="0" w:color="auto"/>
        <w:bottom w:val="none" w:sz="0" w:space="0" w:color="auto"/>
        <w:right w:val="none" w:sz="0" w:space="0" w:color="auto"/>
      </w:divBdr>
      <w:divsChild>
        <w:div w:id="1889216440">
          <w:marLeft w:val="0"/>
          <w:marRight w:val="0"/>
          <w:marTop w:val="0"/>
          <w:marBottom w:val="0"/>
          <w:divBdr>
            <w:top w:val="none" w:sz="0" w:space="0" w:color="auto"/>
            <w:left w:val="none" w:sz="0" w:space="0" w:color="auto"/>
            <w:bottom w:val="none" w:sz="0" w:space="0" w:color="auto"/>
            <w:right w:val="none" w:sz="0" w:space="0" w:color="auto"/>
          </w:divBdr>
          <w:divsChild>
            <w:div w:id="126825702">
              <w:marLeft w:val="0"/>
              <w:marRight w:val="0"/>
              <w:marTop w:val="0"/>
              <w:marBottom w:val="0"/>
              <w:divBdr>
                <w:top w:val="none" w:sz="0" w:space="0" w:color="auto"/>
                <w:left w:val="none" w:sz="0" w:space="0" w:color="auto"/>
                <w:bottom w:val="none" w:sz="0" w:space="0" w:color="auto"/>
                <w:right w:val="none" w:sz="0" w:space="0" w:color="auto"/>
              </w:divBdr>
            </w:div>
            <w:div w:id="455566096">
              <w:marLeft w:val="0"/>
              <w:marRight w:val="0"/>
              <w:marTop w:val="0"/>
              <w:marBottom w:val="0"/>
              <w:divBdr>
                <w:top w:val="none" w:sz="0" w:space="0" w:color="auto"/>
                <w:left w:val="none" w:sz="0" w:space="0" w:color="auto"/>
                <w:bottom w:val="none" w:sz="0" w:space="0" w:color="auto"/>
                <w:right w:val="none" w:sz="0" w:space="0" w:color="auto"/>
              </w:divBdr>
            </w:div>
            <w:div w:id="1337997656">
              <w:marLeft w:val="0"/>
              <w:marRight w:val="0"/>
              <w:marTop w:val="0"/>
              <w:marBottom w:val="0"/>
              <w:divBdr>
                <w:top w:val="none" w:sz="0" w:space="0" w:color="auto"/>
                <w:left w:val="none" w:sz="0" w:space="0" w:color="auto"/>
                <w:bottom w:val="none" w:sz="0" w:space="0" w:color="auto"/>
                <w:right w:val="none" w:sz="0" w:space="0" w:color="auto"/>
              </w:divBdr>
            </w:div>
            <w:div w:id="2126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9594">
      <w:bodyDiv w:val="1"/>
      <w:marLeft w:val="0"/>
      <w:marRight w:val="0"/>
      <w:marTop w:val="0"/>
      <w:marBottom w:val="0"/>
      <w:divBdr>
        <w:top w:val="none" w:sz="0" w:space="0" w:color="auto"/>
        <w:left w:val="none" w:sz="0" w:space="0" w:color="auto"/>
        <w:bottom w:val="none" w:sz="0" w:space="0" w:color="auto"/>
        <w:right w:val="none" w:sz="0" w:space="0" w:color="auto"/>
      </w:divBdr>
    </w:div>
    <w:div w:id="1697585378">
      <w:bodyDiv w:val="1"/>
      <w:marLeft w:val="0"/>
      <w:marRight w:val="0"/>
      <w:marTop w:val="0"/>
      <w:marBottom w:val="0"/>
      <w:divBdr>
        <w:top w:val="none" w:sz="0" w:space="0" w:color="auto"/>
        <w:left w:val="none" w:sz="0" w:space="0" w:color="auto"/>
        <w:bottom w:val="none" w:sz="0" w:space="0" w:color="auto"/>
        <w:right w:val="none" w:sz="0" w:space="0" w:color="auto"/>
      </w:divBdr>
      <w:divsChild>
        <w:div w:id="394352262">
          <w:marLeft w:val="0"/>
          <w:marRight w:val="0"/>
          <w:marTop w:val="0"/>
          <w:marBottom w:val="0"/>
          <w:divBdr>
            <w:top w:val="none" w:sz="0" w:space="0" w:color="auto"/>
            <w:left w:val="none" w:sz="0" w:space="0" w:color="auto"/>
            <w:bottom w:val="none" w:sz="0" w:space="0" w:color="auto"/>
            <w:right w:val="none" w:sz="0" w:space="0" w:color="auto"/>
          </w:divBdr>
        </w:div>
      </w:divsChild>
    </w:div>
    <w:div w:id="1765805627">
      <w:bodyDiv w:val="1"/>
      <w:marLeft w:val="0"/>
      <w:marRight w:val="0"/>
      <w:marTop w:val="0"/>
      <w:marBottom w:val="0"/>
      <w:divBdr>
        <w:top w:val="none" w:sz="0" w:space="0" w:color="auto"/>
        <w:left w:val="none" w:sz="0" w:space="0" w:color="auto"/>
        <w:bottom w:val="none" w:sz="0" w:space="0" w:color="auto"/>
        <w:right w:val="none" w:sz="0" w:space="0" w:color="auto"/>
      </w:divBdr>
    </w:div>
    <w:div w:id="1884364686">
      <w:bodyDiv w:val="1"/>
      <w:marLeft w:val="0"/>
      <w:marRight w:val="0"/>
      <w:marTop w:val="0"/>
      <w:marBottom w:val="0"/>
      <w:divBdr>
        <w:top w:val="none" w:sz="0" w:space="0" w:color="auto"/>
        <w:left w:val="none" w:sz="0" w:space="0" w:color="auto"/>
        <w:bottom w:val="none" w:sz="0" w:space="0" w:color="auto"/>
        <w:right w:val="none" w:sz="0" w:space="0" w:color="auto"/>
      </w:divBdr>
    </w:div>
    <w:div w:id="1910650015">
      <w:bodyDiv w:val="1"/>
      <w:marLeft w:val="0"/>
      <w:marRight w:val="0"/>
      <w:marTop w:val="0"/>
      <w:marBottom w:val="0"/>
      <w:divBdr>
        <w:top w:val="none" w:sz="0" w:space="0" w:color="auto"/>
        <w:left w:val="none" w:sz="0" w:space="0" w:color="auto"/>
        <w:bottom w:val="none" w:sz="0" w:space="0" w:color="auto"/>
        <w:right w:val="none" w:sz="0" w:space="0" w:color="auto"/>
      </w:divBdr>
    </w:div>
    <w:div w:id="2013987532">
      <w:bodyDiv w:val="1"/>
      <w:marLeft w:val="0"/>
      <w:marRight w:val="0"/>
      <w:marTop w:val="0"/>
      <w:marBottom w:val="0"/>
      <w:divBdr>
        <w:top w:val="none" w:sz="0" w:space="0" w:color="auto"/>
        <w:left w:val="none" w:sz="0" w:space="0" w:color="auto"/>
        <w:bottom w:val="none" w:sz="0" w:space="0" w:color="auto"/>
        <w:right w:val="none" w:sz="0" w:space="0" w:color="auto"/>
      </w:divBdr>
      <w:divsChild>
        <w:div w:id="511604000">
          <w:marLeft w:val="0"/>
          <w:marRight w:val="0"/>
          <w:marTop w:val="0"/>
          <w:marBottom w:val="0"/>
          <w:divBdr>
            <w:top w:val="none" w:sz="0" w:space="0" w:color="auto"/>
            <w:left w:val="none" w:sz="0" w:space="0" w:color="auto"/>
            <w:bottom w:val="none" w:sz="0" w:space="0" w:color="auto"/>
            <w:right w:val="none" w:sz="0" w:space="0" w:color="auto"/>
          </w:divBdr>
          <w:divsChild>
            <w:div w:id="1595823277">
              <w:marLeft w:val="0"/>
              <w:marRight w:val="0"/>
              <w:marTop w:val="0"/>
              <w:marBottom w:val="0"/>
              <w:divBdr>
                <w:top w:val="none" w:sz="0" w:space="0" w:color="auto"/>
                <w:left w:val="none" w:sz="0" w:space="0" w:color="auto"/>
                <w:bottom w:val="none" w:sz="0" w:space="0" w:color="auto"/>
                <w:right w:val="none" w:sz="0" w:space="0" w:color="auto"/>
              </w:divBdr>
              <w:divsChild>
                <w:div w:id="4540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y.com/Publication/vwLUAssets/ey-emeia-fraud-survey/$FILE/ey-emeia-fraud-survey.pdf" TargetMode="External"/><Relationship Id="rId4" Type="http://schemas.microsoft.com/office/2007/relationships/stylesWithEffects" Target="stylesWithEffects.xml"/><Relationship Id="rId9" Type="http://schemas.openxmlformats.org/officeDocument/2006/relationships/hyperlink" Target="mailto:Anastasiya.Khutko@ru.ey.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ey.com/russia" TargetMode="External"/><Relationship Id="rId2" Type="http://schemas.openxmlformats.org/officeDocument/2006/relationships/hyperlink" Target="http://www.ey.com/russia"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EY%20All%20Purpos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10867-3AA9-4AFE-B512-57B2ED95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Template.dot</Template>
  <TotalTime>0</TotalTime>
  <Pages>7</Pages>
  <Words>1965</Words>
  <Characters>11204</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[Name]</vt:lpstr>
    </vt:vector>
  </TitlesOfParts>
  <Company>Ernst &amp; Young</Company>
  <LinksUpToDate>false</LinksUpToDate>
  <CharactersWithSpaces>13143</CharactersWithSpaces>
  <SharedDoc>false</SharedDoc>
  <HLinks>
    <vt:vector size="18" baseType="variant">
      <vt:variant>
        <vt:i4>2097191</vt:i4>
      </vt:variant>
      <vt:variant>
        <vt:i4>6</vt:i4>
      </vt:variant>
      <vt:variant>
        <vt:i4>0</vt:i4>
      </vt:variant>
      <vt:variant>
        <vt:i4>5</vt:i4>
      </vt:variant>
      <vt:variant>
        <vt:lpwstr>http://www.ey.com/</vt:lpwstr>
      </vt:variant>
      <vt:variant>
        <vt:lpwstr/>
      </vt:variant>
      <vt:variant>
        <vt:i4>3080213</vt:i4>
      </vt:variant>
      <vt:variant>
        <vt:i4>3</vt:i4>
      </vt:variant>
      <vt:variant>
        <vt:i4>0</vt:i4>
      </vt:variant>
      <vt:variant>
        <vt:i4>5</vt:i4>
      </vt:variant>
      <vt:variant>
        <vt:lpwstr>http://www.ey.com/GL/en/Industries/Consumer-Products/Consumer-Products_About-our-consumer-products-services</vt:lpwstr>
      </vt:variant>
      <vt:variant>
        <vt:lpwstr/>
      </vt:variant>
      <vt:variant>
        <vt:i4>1900580</vt:i4>
      </vt:variant>
      <vt:variant>
        <vt:i4>0</vt:i4>
      </vt:variant>
      <vt:variant>
        <vt:i4>0</vt:i4>
      </vt:variant>
      <vt:variant>
        <vt:i4>5</vt:i4>
      </vt:variant>
      <vt:variant>
        <vt:lpwstr>mailto:Ann.Burton@uk.ey.com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YourNameHere</dc:creator>
  <cp:lastModifiedBy>Tatiana V Garnina</cp:lastModifiedBy>
  <cp:revision>2</cp:revision>
  <cp:lastPrinted>2015-02-25T05:57:00Z</cp:lastPrinted>
  <dcterms:created xsi:type="dcterms:W3CDTF">2015-06-01T11:39:00Z</dcterms:created>
  <dcterms:modified xsi:type="dcterms:W3CDTF">2015-06-01T11:39:00Z</dcterms:modified>
</cp:coreProperties>
</file>