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2484"/>
      </w:tblGrid>
      <w:tr w:rsidR="00AF7714" w:rsidRPr="00AF7215" w:rsidTr="00C023D9">
        <w:trPr>
          <w:trHeight w:val="691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714" w:rsidRPr="00AF7215" w:rsidRDefault="00AF7714" w:rsidP="00C023D9">
            <w:pPr>
              <w:pStyle w:val="TextA"/>
              <w:jc w:val="both"/>
              <w:rPr>
                <w:rFonts w:eastAsia="Arial Unicode MS"/>
              </w:rPr>
            </w:pPr>
            <w:r w:rsidRPr="00AF7215">
              <w:rPr>
                <w:rFonts w:eastAsia="Arial Unicode MS"/>
                <w:noProof/>
                <w:lang w:val="en-US" w:eastAsia="en-US"/>
              </w:rPr>
              <w:drawing>
                <wp:inline distT="0" distB="0" distL="0" distR="0" wp14:anchorId="1C86A0EE" wp14:editId="73D8794A">
                  <wp:extent cx="1400175" cy="361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714" w:rsidRPr="00AF7215" w:rsidRDefault="00AF7714" w:rsidP="00C023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AF7714" w:rsidRPr="00CA38F9" w:rsidRDefault="00AF7714" w:rsidP="00AF7714">
      <w:pPr>
        <w:spacing w:line="276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31A5">
        <w:rPr>
          <w:rFonts w:ascii="Arial" w:hAnsi="Arial" w:cs="Arial"/>
          <w:color w:val="000000"/>
          <w:sz w:val="20"/>
          <w:szCs w:val="20"/>
          <w:lang w:val="ru-RU"/>
        </w:rPr>
        <w:t>Пресс-релиз</w:t>
      </w:r>
    </w:p>
    <w:p w:rsidR="00AF7714" w:rsidRPr="00AF7215" w:rsidRDefault="00AF7714" w:rsidP="00AF7714">
      <w:pPr>
        <w:tabs>
          <w:tab w:val="right" w:pos="6840"/>
        </w:tabs>
        <w:suppressAutoHyphens/>
        <w:spacing w:line="276" w:lineRule="auto"/>
        <w:ind w:right="-58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F7714" w:rsidRPr="00B1732B" w:rsidRDefault="00B1732B" w:rsidP="00AF7714">
      <w:pPr>
        <w:tabs>
          <w:tab w:val="right" w:pos="6840"/>
        </w:tabs>
        <w:suppressAutoHyphens/>
        <w:spacing w:line="276" w:lineRule="auto"/>
        <w:ind w:right="-5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1732B">
        <w:rPr>
          <w:rFonts w:ascii="Arial" w:hAnsi="Arial" w:cs="Arial"/>
          <w:b/>
          <w:sz w:val="24"/>
          <w:szCs w:val="24"/>
        </w:rPr>
        <w:t>Dentons</w:t>
      </w:r>
      <w:r w:rsidRPr="00B1732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64812">
        <w:rPr>
          <w:rFonts w:ascii="Arial" w:hAnsi="Arial" w:cs="Arial"/>
          <w:b/>
          <w:sz w:val="24"/>
          <w:szCs w:val="24"/>
          <w:lang w:val="ru-RU"/>
        </w:rPr>
        <w:t>и</w:t>
      </w:r>
      <w:r w:rsidRPr="00B1732B">
        <w:rPr>
          <w:rFonts w:ascii="Arial" w:hAnsi="Arial" w:cs="Arial"/>
          <w:b/>
          <w:sz w:val="24"/>
          <w:szCs w:val="24"/>
          <w:lang w:val="ru-RU"/>
        </w:rPr>
        <w:t xml:space="preserve"> «Ведомости</w:t>
      </w:r>
      <w:r w:rsidR="003D1F8A">
        <w:rPr>
          <w:rFonts w:ascii="Arial" w:hAnsi="Arial" w:cs="Arial"/>
          <w:b/>
          <w:sz w:val="24"/>
          <w:szCs w:val="24"/>
          <w:lang w:val="ru-RU"/>
        </w:rPr>
        <w:t>.</w:t>
      </w:r>
      <w:r w:rsidR="000E0A9E" w:rsidRPr="000E0A9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D1F8A">
        <w:rPr>
          <w:rFonts w:ascii="Arial" w:hAnsi="Arial" w:cs="Arial"/>
          <w:b/>
          <w:sz w:val="24"/>
          <w:szCs w:val="24"/>
          <w:lang w:val="ru-RU"/>
        </w:rPr>
        <w:t>Практика</w:t>
      </w:r>
      <w:r w:rsidRPr="00B1732B">
        <w:rPr>
          <w:rFonts w:ascii="Arial" w:hAnsi="Arial" w:cs="Arial"/>
          <w:b/>
          <w:sz w:val="24"/>
          <w:szCs w:val="24"/>
          <w:lang w:val="ru-RU"/>
        </w:rPr>
        <w:t>» провели семинар на тему «Бизнес в Иране: возможности для российских компаний»</w:t>
      </w:r>
    </w:p>
    <w:p w:rsidR="00AF7714" w:rsidRPr="00B1732B" w:rsidRDefault="00AF7714" w:rsidP="00B105CC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464812" w:rsidRDefault="00464812" w:rsidP="000345CC">
      <w:pPr>
        <w:spacing w:before="100" w:beforeAutospacing="1" w:after="100" w:afterAutospacing="1" w:line="28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99122C">
        <w:rPr>
          <w:rFonts w:ascii="Arial" w:hAnsi="Arial" w:cs="Arial"/>
          <w:sz w:val="20"/>
          <w:szCs w:val="20"/>
          <w:lang w:val="ru-RU"/>
        </w:rPr>
        <w:t xml:space="preserve">28 июня 2017 г. </w:t>
      </w:r>
      <w:r w:rsidR="001E55CA">
        <w:rPr>
          <w:rFonts w:ascii="Arial" w:hAnsi="Arial" w:cs="Arial"/>
          <w:sz w:val="20"/>
          <w:szCs w:val="20"/>
          <w:lang w:val="ru-RU"/>
        </w:rPr>
        <w:t>–</w:t>
      </w:r>
      <w:r w:rsidR="001E55CA" w:rsidRPr="001E55CA">
        <w:rPr>
          <w:rFonts w:ascii="Arial" w:hAnsi="Arial" w:cs="Arial"/>
          <w:sz w:val="20"/>
          <w:szCs w:val="20"/>
          <w:lang w:val="ru-RU"/>
        </w:rPr>
        <w:t xml:space="preserve"> </w:t>
      </w:r>
      <w:r w:rsidR="001E55CA">
        <w:rPr>
          <w:rFonts w:ascii="Arial" w:hAnsi="Arial" w:cs="Arial"/>
          <w:sz w:val="20"/>
          <w:szCs w:val="20"/>
          <w:lang w:val="ru-RU"/>
        </w:rPr>
        <w:t>М</w:t>
      </w:r>
      <w:r w:rsidRPr="0099122C">
        <w:rPr>
          <w:rFonts w:ascii="Arial" w:hAnsi="Arial" w:cs="Arial"/>
          <w:sz w:val="20"/>
          <w:szCs w:val="20"/>
          <w:lang w:val="ru-RU"/>
        </w:rPr>
        <w:t>еждународная</w:t>
      </w:r>
      <w:r w:rsidR="001E55CA">
        <w:rPr>
          <w:rFonts w:ascii="Arial" w:hAnsi="Arial" w:cs="Arial"/>
          <w:sz w:val="20"/>
          <w:szCs w:val="20"/>
          <w:lang w:val="ru-RU"/>
        </w:rPr>
        <w:t xml:space="preserve"> </w:t>
      </w:r>
      <w:r w:rsidRPr="0099122C">
        <w:rPr>
          <w:rFonts w:ascii="Arial" w:hAnsi="Arial" w:cs="Arial"/>
          <w:sz w:val="20"/>
          <w:szCs w:val="20"/>
          <w:lang w:val="ru-RU"/>
        </w:rPr>
        <w:t xml:space="preserve">юридическая фирма </w:t>
      </w:r>
      <w:r w:rsidRPr="0099122C">
        <w:rPr>
          <w:rFonts w:ascii="Arial" w:hAnsi="Arial" w:cs="Arial"/>
          <w:sz w:val="20"/>
          <w:szCs w:val="20"/>
        </w:rPr>
        <w:t>Dentons</w:t>
      </w:r>
      <w:r w:rsidRPr="0099122C">
        <w:rPr>
          <w:rFonts w:ascii="Arial" w:hAnsi="Arial" w:cs="Arial"/>
          <w:sz w:val="20"/>
          <w:szCs w:val="20"/>
          <w:lang w:val="ru-RU"/>
        </w:rPr>
        <w:t xml:space="preserve"> </w:t>
      </w:r>
      <w:r w:rsidR="009603D6" w:rsidRPr="0099122C">
        <w:rPr>
          <w:rFonts w:ascii="Arial" w:hAnsi="Arial" w:cs="Arial"/>
          <w:sz w:val="20"/>
          <w:szCs w:val="20"/>
          <w:lang w:val="ru-RU"/>
        </w:rPr>
        <w:t>совместно</w:t>
      </w:r>
      <w:r w:rsidRPr="0099122C">
        <w:rPr>
          <w:rFonts w:ascii="Arial" w:hAnsi="Arial" w:cs="Arial"/>
          <w:sz w:val="20"/>
          <w:szCs w:val="20"/>
          <w:lang w:val="ru-RU"/>
        </w:rPr>
        <w:t xml:space="preserve"> с ведущим </w:t>
      </w:r>
      <w:r w:rsidR="003D1F8A">
        <w:rPr>
          <w:rFonts w:ascii="Arial" w:hAnsi="Arial" w:cs="Arial"/>
          <w:sz w:val="20"/>
          <w:szCs w:val="20"/>
          <w:lang w:val="ru-RU"/>
        </w:rPr>
        <w:t xml:space="preserve">организатором </w:t>
      </w:r>
      <w:r w:rsidRPr="0099122C">
        <w:rPr>
          <w:rFonts w:ascii="Arial" w:hAnsi="Arial" w:cs="Arial"/>
          <w:sz w:val="20"/>
          <w:szCs w:val="20"/>
          <w:lang w:val="ru-RU"/>
        </w:rPr>
        <w:t>деловы</w:t>
      </w:r>
      <w:r w:rsidR="000345CC">
        <w:rPr>
          <w:rFonts w:ascii="Arial" w:hAnsi="Arial" w:cs="Arial"/>
          <w:sz w:val="20"/>
          <w:szCs w:val="20"/>
          <w:lang w:val="ru-RU"/>
        </w:rPr>
        <w:t>х мероприятий</w:t>
      </w:r>
      <w:r w:rsidR="000345CC" w:rsidRPr="000345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«Ведомости</w:t>
      </w:r>
      <w:r w:rsidR="003D1F8A">
        <w:rPr>
          <w:rFonts w:ascii="Arial" w:hAnsi="Arial" w:cs="Arial"/>
          <w:sz w:val="20"/>
          <w:szCs w:val="20"/>
          <w:lang w:val="ru-RU"/>
        </w:rPr>
        <w:t>.</w:t>
      </w:r>
      <w:r w:rsidR="000E0A9E" w:rsidRPr="000E0A9E">
        <w:rPr>
          <w:rFonts w:ascii="Arial" w:hAnsi="Arial" w:cs="Arial"/>
          <w:sz w:val="20"/>
          <w:szCs w:val="20"/>
          <w:lang w:val="ru-RU"/>
        </w:rPr>
        <w:t xml:space="preserve"> </w:t>
      </w:r>
      <w:r w:rsidR="003D1F8A">
        <w:rPr>
          <w:rFonts w:ascii="Arial" w:hAnsi="Arial" w:cs="Arial"/>
          <w:sz w:val="20"/>
          <w:szCs w:val="20"/>
          <w:lang w:val="ru-RU"/>
        </w:rPr>
        <w:t>Практ</w:t>
      </w:r>
      <w:r w:rsidR="00B6697F">
        <w:rPr>
          <w:rFonts w:ascii="Arial" w:hAnsi="Arial" w:cs="Arial"/>
          <w:sz w:val="20"/>
          <w:szCs w:val="20"/>
          <w:lang w:val="ru-RU"/>
        </w:rPr>
        <w:t>и</w:t>
      </w:r>
      <w:r w:rsidR="003D1F8A">
        <w:rPr>
          <w:rFonts w:ascii="Arial" w:hAnsi="Arial" w:cs="Arial"/>
          <w:sz w:val="20"/>
          <w:szCs w:val="20"/>
          <w:lang w:val="ru-RU"/>
        </w:rPr>
        <w:t>ка</w:t>
      </w:r>
      <w:r>
        <w:rPr>
          <w:rFonts w:ascii="Arial" w:hAnsi="Arial" w:cs="Arial"/>
          <w:sz w:val="20"/>
          <w:szCs w:val="20"/>
          <w:lang w:val="ru-RU"/>
        </w:rPr>
        <w:t xml:space="preserve">» провели </w:t>
      </w:r>
      <w:r w:rsidRPr="00464812">
        <w:rPr>
          <w:rFonts w:ascii="Arial" w:hAnsi="Arial" w:cs="Arial"/>
          <w:sz w:val="20"/>
          <w:szCs w:val="20"/>
          <w:lang w:val="ru-RU"/>
        </w:rPr>
        <w:t>семинар на тему «Бизнес в Иране: возможности для российских компаний».</w:t>
      </w:r>
    </w:p>
    <w:p w:rsidR="00464812" w:rsidRDefault="00464812" w:rsidP="000345CC">
      <w:pPr>
        <w:spacing w:before="100" w:beforeAutospacing="1" w:after="100" w:afterAutospacing="1" w:line="280" w:lineRule="atLeast"/>
        <w:jc w:val="both"/>
        <w:rPr>
          <w:rFonts w:ascii="Arial" w:hAnsi="Arial" w:cs="Arial"/>
          <w:sz w:val="20"/>
          <w:szCs w:val="20"/>
          <w:lang w:val="ru-RU"/>
        </w:rPr>
      </w:pPr>
      <w:r w:rsidRPr="00464812">
        <w:rPr>
          <w:rFonts w:ascii="Arial" w:hAnsi="Arial" w:cs="Arial"/>
          <w:sz w:val="20"/>
          <w:szCs w:val="20"/>
          <w:lang w:val="ru-RU"/>
        </w:rPr>
        <w:t>В начале прошлого года после снятия международных санкций с Ирана казалось, что перед зарубежными инвесторами, в том числе и российскими, открываются уникальные возможности и масштабные перспективы на иранском рынке. В свою очередь, Тегеран был крайне заинтересован в активном привлечении финансирования, в особенности, инвестиций в инфраструктурный сектор д</w:t>
      </w:r>
      <w:r w:rsidR="00507EF9">
        <w:rPr>
          <w:rFonts w:ascii="Arial" w:hAnsi="Arial" w:cs="Arial"/>
          <w:sz w:val="20"/>
          <w:szCs w:val="20"/>
          <w:lang w:val="ru-RU"/>
        </w:rPr>
        <w:t>ля строительства и модернизац</w:t>
      </w:r>
      <w:proofErr w:type="gramStart"/>
      <w:r w:rsidR="00507EF9">
        <w:rPr>
          <w:rFonts w:ascii="Arial" w:hAnsi="Arial" w:cs="Arial"/>
          <w:sz w:val="20"/>
          <w:szCs w:val="20"/>
          <w:lang w:val="ru-RU"/>
        </w:rPr>
        <w:t>ии</w:t>
      </w:r>
      <w:r w:rsidR="00170B31">
        <w:rPr>
          <w:rFonts w:ascii="Arial" w:hAnsi="Arial" w:cs="Arial"/>
          <w:sz w:val="20"/>
          <w:szCs w:val="20"/>
          <w:lang w:val="ru-RU"/>
        </w:rPr>
        <w:t xml:space="preserve"> </w:t>
      </w:r>
      <w:r w:rsidRPr="00464812">
        <w:rPr>
          <w:rFonts w:ascii="Arial" w:hAnsi="Arial" w:cs="Arial"/>
          <w:sz w:val="20"/>
          <w:szCs w:val="20"/>
          <w:lang w:val="ru-RU"/>
        </w:rPr>
        <w:t>аэ</w:t>
      </w:r>
      <w:proofErr w:type="gramEnd"/>
      <w:r w:rsidRPr="00464812">
        <w:rPr>
          <w:rFonts w:ascii="Arial" w:hAnsi="Arial" w:cs="Arial"/>
          <w:sz w:val="20"/>
          <w:szCs w:val="20"/>
          <w:lang w:val="ru-RU"/>
        </w:rPr>
        <w:t>ропортов, железных дорог, магистралей, портов и городских объектов, а также для реализации проектов в других отраслях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464812" w:rsidRPr="00464812" w:rsidRDefault="00464812" w:rsidP="000345CC">
      <w:pPr>
        <w:pStyle w:val="NormalWeb"/>
        <w:shd w:val="clear" w:color="auto" w:fill="FFFFFF"/>
        <w:spacing w:line="280" w:lineRule="atLeast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Участники семинара </w:t>
      </w:r>
      <w:r w:rsidRPr="00507EF9">
        <w:rPr>
          <w:rFonts w:ascii="Arial" w:hAnsi="Arial" w:cs="Arial"/>
          <w:sz w:val="20"/>
          <w:szCs w:val="20"/>
          <w:lang w:val="ru-RU"/>
        </w:rPr>
        <w:t>«</w:t>
      </w:r>
      <w:r w:rsidRPr="00507EF9">
        <w:rPr>
          <w:rFonts w:ascii="Arial" w:hAnsi="Arial" w:cs="Arial"/>
          <w:bCs/>
          <w:sz w:val="20"/>
          <w:szCs w:val="20"/>
          <w:lang w:val="ru-RU"/>
        </w:rPr>
        <w:t>Бизнес в Иране: возможности для российских компаний»</w:t>
      </w:r>
      <w:r>
        <w:rPr>
          <w:rFonts w:ascii="Arial" w:hAnsi="Arial" w:cs="Arial"/>
          <w:sz w:val="20"/>
          <w:szCs w:val="20"/>
          <w:lang w:val="ru-RU"/>
        </w:rPr>
        <w:t xml:space="preserve"> обсудили, как </w:t>
      </w:r>
      <w:r w:rsidRPr="00464812">
        <w:rPr>
          <w:rFonts w:ascii="Arial" w:hAnsi="Arial" w:cs="Arial"/>
          <w:sz w:val="20"/>
          <w:szCs w:val="20"/>
          <w:lang w:val="ru-RU"/>
        </w:rPr>
        <w:t>обстоят дела на сегодняшний день</w:t>
      </w:r>
      <w:r w:rsidR="00507EF9">
        <w:rPr>
          <w:rFonts w:ascii="Arial" w:hAnsi="Arial" w:cs="Arial"/>
          <w:sz w:val="20"/>
          <w:szCs w:val="20"/>
          <w:lang w:val="ru-RU"/>
        </w:rPr>
        <w:t>, о</w:t>
      </w:r>
      <w:r w:rsidRPr="00464812">
        <w:rPr>
          <w:rFonts w:ascii="Arial" w:hAnsi="Arial" w:cs="Arial"/>
          <w:sz w:val="20"/>
          <w:szCs w:val="20"/>
          <w:lang w:val="ru-RU"/>
        </w:rPr>
        <w:t>правдываются ли ожидания</w:t>
      </w:r>
      <w:r w:rsidR="00507EF9">
        <w:rPr>
          <w:rFonts w:ascii="Arial" w:hAnsi="Arial" w:cs="Arial"/>
          <w:sz w:val="20"/>
          <w:szCs w:val="20"/>
          <w:lang w:val="ru-RU"/>
        </w:rPr>
        <w:t xml:space="preserve"> представителей бизнеса, в</w:t>
      </w:r>
      <w:r w:rsidRPr="00464812">
        <w:rPr>
          <w:rFonts w:ascii="Arial" w:hAnsi="Arial" w:cs="Arial"/>
          <w:sz w:val="20"/>
          <w:szCs w:val="20"/>
          <w:lang w:val="ru-RU"/>
        </w:rPr>
        <w:t xml:space="preserve"> каких сферах сохраняется оптимистичный сценарий развития российско-иранского сотрудничества</w:t>
      </w:r>
      <w:r w:rsidR="000345CC">
        <w:rPr>
          <w:rFonts w:ascii="Arial" w:hAnsi="Arial" w:cs="Arial"/>
          <w:sz w:val="20"/>
          <w:szCs w:val="20"/>
          <w:lang w:val="ru-RU"/>
        </w:rPr>
        <w:t xml:space="preserve">, </w:t>
      </w:r>
      <w:r w:rsidRPr="00464812">
        <w:rPr>
          <w:rFonts w:ascii="Arial" w:hAnsi="Arial" w:cs="Arial"/>
          <w:sz w:val="20"/>
          <w:szCs w:val="20"/>
          <w:lang w:val="ru-RU"/>
        </w:rPr>
        <w:t>в каких взаимодействие между странами активно налаживается</w:t>
      </w:r>
      <w:r w:rsidR="00507EF9">
        <w:rPr>
          <w:rFonts w:ascii="Arial" w:hAnsi="Arial" w:cs="Arial"/>
          <w:sz w:val="20"/>
          <w:szCs w:val="20"/>
          <w:lang w:val="ru-RU"/>
        </w:rPr>
        <w:t>, а также многие другие вопросы.</w:t>
      </w:r>
    </w:p>
    <w:p w:rsidR="00170B31" w:rsidRPr="00170B31" w:rsidRDefault="00507EF9" w:rsidP="000345CC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val="ru-RU"/>
        </w:rPr>
      </w:pPr>
      <w:r w:rsidRPr="00170B31">
        <w:rPr>
          <w:rFonts w:ascii="Arial" w:hAnsi="Arial" w:cs="Arial"/>
          <w:sz w:val="20"/>
          <w:szCs w:val="20"/>
          <w:lang w:val="ru-RU"/>
        </w:rPr>
        <w:t xml:space="preserve">Модератором семинара выступил партнер московского офиса </w:t>
      </w:r>
      <w:r w:rsidRPr="00170B31">
        <w:rPr>
          <w:rFonts w:ascii="Arial" w:hAnsi="Arial" w:cs="Arial"/>
          <w:sz w:val="20"/>
          <w:szCs w:val="20"/>
        </w:rPr>
        <w:t>Dentons</w:t>
      </w:r>
      <w:r w:rsidRPr="00170B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170B31">
        <w:rPr>
          <w:rFonts w:ascii="Arial" w:hAnsi="Arial" w:cs="Arial"/>
          <w:b/>
          <w:sz w:val="20"/>
          <w:szCs w:val="20"/>
          <w:lang w:val="ru-RU"/>
        </w:rPr>
        <w:t>Матье</w:t>
      </w:r>
      <w:proofErr w:type="spellEnd"/>
      <w:r w:rsidRPr="00170B31">
        <w:rPr>
          <w:rFonts w:ascii="Arial" w:hAnsi="Arial" w:cs="Arial"/>
          <w:b/>
          <w:sz w:val="20"/>
          <w:szCs w:val="20"/>
          <w:lang w:val="ru-RU"/>
        </w:rPr>
        <w:t xml:space="preserve"> Фабр-</w:t>
      </w:r>
      <w:proofErr w:type="spellStart"/>
      <w:r w:rsidRPr="00170B31">
        <w:rPr>
          <w:rFonts w:ascii="Arial" w:hAnsi="Arial" w:cs="Arial"/>
          <w:b/>
          <w:sz w:val="20"/>
          <w:szCs w:val="20"/>
          <w:lang w:val="ru-RU"/>
        </w:rPr>
        <w:t>Маньян</w:t>
      </w:r>
      <w:proofErr w:type="spellEnd"/>
      <w:r w:rsidR="00B136E8" w:rsidRPr="00170B31">
        <w:rPr>
          <w:rFonts w:ascii="Arial" w:hAnsi="Arial" w:cs="Arial"/>
          <w:sz w:val="20"/>
          <w:szCs w:val="20"/>
          <w:lang w:val="ru-RU"/>
        </w:rPr>
        <w:t xml:space="preserve">. </w:t>
      </w:r>
      <w:r w:rsidR="00170B31" w:rsidRPr="0099122C">
        <w:rPr>
          <w:rFonts w:ascii="Arial" w:hAnsi="Arial" w:cs="Arial"/>
          <w:b/>
          <w:sz w:val="20"/>
          <w:szCs w:val="20"/>
          <w:lang w:val="ru-RU"/>
        </w:rPr>
        <w:t xml:space="preserve">Максим </w:t>
      </w:r>
      <w:proofErr w:type="spellStart"/>
      <w:r w:rsidR="00170B31" w:rsidRPr="0099122C">
        <w:rPr>
          <w:rFonts w:ascii="Arial" w:hAnsi="Arial" w:cs="Arial"/>
          <w:b/>
          <w:sz w:val="20"/>
          <w:szCs w:val="20"/>
          <w:lang w:val="ru-RU"/>
        </w:rPr>
        <w:t>Делинад</w:t>
      </w:r>
      <w:proofErr w:type="spellEnd"/>
      <w:r w:rsidR="00170B31" w:rsidRPr="0099122C">
        <w:rPr>
          <w:rFonts w:ascii="Arial" w:hAnsi="Arial" w:cs="Arial"/>
          <w:sz w:val="20"/>
          <w:szCs w:val="20"/>
          <w:lang w:val="ru-RU"/>
        </w:rPr>
        <w:t>, и</w:t>
      </w:r>
      <w:r w:rsidR="00B136E8" w:rsidRPr="0099122C">
        <w:rPr>
          <w:rFonts w:ascii="Arial" w:hAnsi="Arial" w:cs="Arial"/>
          <w:sz w:val="20"/>
          <w:szCs w:val="20"/>
          <w:lang w:val="ru-RU"/>
        </w:rPr>
        <w:t>сполнительный директор Российско-иранск</w:t>
      </w:r>
      <w:r w:rsidR="00170B31" w:rsidRPr="0099122C">
        <w:rPr>
          <w:rFonts w:ascii="Arial" w:hAnsi="Arial" w:cs="Arial"/>
          <w:sz w:val="20"/>
          <w:szCs w:val="20"/>
          <w:lang w:val="ru-RU"/>
        </w:rPr>
        <w:t>ого</w:t>
      </w:r>
      <w:r w:rsidR="00B136E8" w:rsidRPr="0099122C">
        <w:rPr>
          <w:rFonts w:ascii="Arial" w:hAnsi="Arial" w:cs="Arial"/>
          <w:sz w:val="20"/>
          <w:szCs w:val="20"/>
          <w:lang w:val="ru-RU"/>
        </w:rPr>
        <w:t xml:space="preserve"> делово</w:t>
      </w:r>
      <w:r w:rsidR="00170B31" w:rsidRPr="0099122C">
        <w:rPr>
          <w:rFonts w:ascii="Arial" w:hAnsi="Arial" w:cs="Arial"/>
          <w:sz w:val="20"/>
          <w:szCs w:val="20"/>
          <w:lang w:val="ru-RU"/>
        </w:rPr>
        <w:t>го</w:t>
      </w:r>
      <w:r w:rsidR="00B136E8" w:rsidRPr="0099122C">
        <w:rPr>
          <w:rFonts w:ascii="Arial" w:hAnsi="Arial" w:cs="Arial"/>
          <w:sz w:val="20"/>
          <w:szCs w:val="20"/>
          <w:lang w:val="ru-RU"/>
        </w:rPr>
        <w:t xml:space="preserve"> совет</w:t>
      </w:r>
      <w:r w:rsidR="00170B31" w:rsidRPr="0099122C">
        <w:rPr>
          <w:rFonts w:ascii="Arial" w:hAnsi="Arial" w:cs="Arial"/>
          <w:sz w:val="20"/>
          <w:szCs w:val="20"/>
          <w:lang w:val="ru-RU"/>
        </w:rPr>
        <w:t>а</w:t>
      </w:r>
      <w:r w:rsidR="000E0A9E" w:rsidRPr="000E0A9E">
        <w:rPr>
          <w:rFonts w:ascii="Arial" w:hAnsi="Arial" w:cs="Arial"/>
          <w:sz w:val="20"/>
          <w:szCs w:val="20"/>
          <w:lang w:val="ru-RU"/>
        </w:rPr>
        <w:t>,</w:t>
      </w:r>
      <w:r w:rsidR="00170B31" w:rsidRPr="0099122C">
        <w:rPr>
          <w:rFonts w:ascii="Arial" w:hAnsi="Arial" w:cs="Arial"/>
          <w:sz w:val="20"/>
          <w:szCs w:val="20"/>
          <w:lang w:val="ru-RU"/>
        </w:rPr>
        <w:t xml:space="preserve"> в</w:t>
      </w:r>
      <w:r w:rsidR="00B136E8" w:rsidRPr="0099122C">
        <w:rPr>
          <w:rFonts w:ascii="Arial" w:hAnsi="Arial" w:cs="Arial"/>
          <w:sz w:val="20"/>
          <w:szCs w:val="20"/>
          <w:lang w:val="ru-RU"/>
        </w:rPr>
        <w:t xml:space="preserve">ыступил с докладом «Экспертиза экономики Ирана и специфики отраслей региона». </w:t>
      </w:r>
      <w:proofErr w:type="spellStart"/>
      <w:r w:rsidR="00B136E8" w:rsidRPr="0099122C">
        <w:rPr>
          <w:rFonts w:ascii="Arial" w:hAnsi="Arial" w:cs="Arial"/>
          <w:b/>
          <w:sz w:val="20"/>
          <w:szCs w:val="20"/>
          <w:lang w:val="ru-RU"/>
        </w:rPr>
        <w:t>Раджаб</w:t>
      </w:r>
      <w:proofErr w:type="spellEnd"/>
      <w:r w:rsidR="00B136E8" w:rsidRPr="0099122C">
        <w:rPr>
          <w:rFonts w:ascii="Arial" w:hAnsi="Arial" w:cs="Arial"/>
          <w:b/>
          <w:sz w:val="20"/>
          <w:szCs w:val="20"/>
          <w:lang w:val="ru-RU"/>
        </w:rPr>
        <w:t xml:space="preserve"> Сафаров</w:t>
      </w:r>
      <w:r w:rsidR="00B136E8" w:rsidRPr="0099122C">
        <w:rPr>
          <w:rFonts w:ascii="Arial" w:hAnsi="Arial" w:cs="Arial"/>
          <w:sz w:val="20"/>
          <w:szCs w:val="20"/>
          <w:lang w:val="ru-RU"/>
        </w:rPr>
        <w:t xml:space="preserve">, председатель Российско-иранского совета по общественным связям, выступил на тему «Взаимодействие РФ и Ирана: первые </w:t>
      </w:r>
      <w:proofErr w:type="gramStart"/>
      <w:r w:rsidR="00B136E8" w:rsidRPr="0099122C">
        <w:rPr>
          <w:rFonts w:ascii="Arial" w:hAnsi="Arial" w:cs="Arial"/>
          <w:sz w:val="20"/>
          <w:szCs w:val="20"/>
          <w:lang w:val="ru-RU"/>
        </w:rPr>
        <w:t>бизнес-успехи</w:t>
      </w:r>
      <w:proofErr w:type="gramEnd"/>
      <w:r w:rsidR="00B136E8" w:rsidRPr="0099122C">
        <w:rPr>
          <w:rFonts w:ascii="Arial" w:hAnsi="Arial" w:cs="Arial"/>
          <w:sz w:val="20"/>
          <w:szCs w:val="20"/>
          <w:lang w:val="ru-RU"/>
        </w:rPr>
        <w:t xml:space="preserve"> диалога между странами».</w:t>
      </w:r>
      <w:r w:rsidR="00170B31" w:rsidRPr="0099122C">
        <w:rPr>
          <w:rFonts w:ascii="Arial" w:hAnsi="Arial" w:cs="Arial"/>
          <w:sz w:val="20"/>
          <w:szCs w:val="20"/>
          <w:lang w:val="ru-RU"/>
        </w:rPr>
        <w:t xml:space="preserve"> Партнер </w:t>
      </w:r>
      <w:r w:rsidR="00170B31" w:rsidRPr="00170B31">
        <w:rPr>
          <w:rFonts w:ascii="Arial" w:hAnsi="Arial" w:cs="Arial"/>
          <w:sz w:val="20"/>
          <w:szCs w:val="20"/>
        </w:rPr>
        <w:t>Dentons</w:t>
      </w:r>
      <w:r w:rsidR="00170B31" w:rsidRPr="0099122C">
        <w:rPr>
          <w:rFonts w:ascii="Arial" w:hAnsi="Arial" w:cs="Arial"/>
          <w:sz w:val="20"/>
          <w:szCs w:val="20"/>
          <w:lang w:val="ru-RU"/>
        </w:rPr>
        <w:t xml:space="preserve"> </w:t>
      </w:r>
      <w:r w:rsidR="00170B31" w:rsidRPr="0099122C">
        <w:rPr>
          <w:rFonts w:ascii="Arial" w:hAnsi="Arial" w:cs="Arial"/>
          <w:b/>
          <w:sz w:val="20"/>
          <w:szCs w:val="20"/>
          <w:lang w:val="ru-RU"/>
        </w:rPr>
        <w:t xml:space="preserve">Надежда </w:t>
      </w:r>
      <w:proofErr w:type="spellStart"/>
      <w:r w:rsidR="00170B31" w:rsidRPr="0099122C">
        <w:rPr>
          <w:rFonts w:ascii="Arial" w:hAnsi="Arial" w:cs="Arial"/>
          <w:b/>
          <w:sz w:val="20"/>
          <w:szCs w:val="20"/>
          <w:lang w:val="ru-RU"/>
        </w:rPr>
        <w:t>Ничай</w:t>
      </w:r>
      <w:proofErr w:type="spellEnd"/>
      <w:r w:rsidR="00170B31" w:rsidRPr="0099122C">
        <w:rPr>
          <w:rFonts w:ascii="Arial" w:hAnsi="Arial" w:cs="Arial"/>
          <w:sz w:val="20"/>
          <w:szCs w:val="20"/>
          <w:lang w:val="ru-RU"/>
        </w:rPr>
        <w:t xml:space="preserve"> рассказала о ведении бизнеса с Ираном с учетом сохраняющихся санкций, а </w:t>
      </w:r>
      <w:proofErr w:type="spellStart"/>
      <w:r w:rsidR="00170B31" w:rsidRPr="0099122C">
        <w:rPr>
          <w:rFonts w:ascii="Arial" w:hAnsi="Arial" w:cs="Arial"/>
          <w:b/>
          <w:sz w:val="20"/>
          <w:szCs w:val="20"/>
          <w:lang w:val="ru-RU"/>
        </w:rPr>
        <w:t>Микаэль</w:t>
      </w:r>
      <w:proofErr w:type="spellEnd"/>
      <w:r w:rsidR="00170B31" w:rsidRPr="0099122C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70B31" w:rsidRPr="0099122C">
        <w:rPr>
          <w:rFonts w:ascii="Arial" w:hAnsi="Arial" w:cs="Arial"/>
          <w:b/>
          <w:sz w:val="20"/>
          <w:szCs w:val="20"/>
          <w:lang w:val="ru-RU"/>
        </w:rPr>
        <w:t>Жибо</w:t>
      </w:r>
      <w:proofErr w:type="spellEnd"/>
      <w:r w:rsidR="00170B31" w:rsidRPr="0099122C">
        <w:rPr>
          <w:rFonts w:ascii="Arial" w:hAnsi="Arial" w:cs="Arial"/>
          <w:sz w:val="20"/>
          <w:szCs w:val="20"/>
          <w:lang w:val="ru-RU"/>
        </w:rPr>
        <w:t xml:space="preserve">, старший управляющий директор </w:t>
      </w:r>
      <w:r w:rsidR="00170B31" w:rsidRPr="00170B31">
        <w:rPr>
          <w:rFonts w:ascii="Arial" w:hAnsi="Arial" w:cs="Arial"/>
          <w:sz w:val="20"/>
          <w:szCs w:val="20"/>
        </w:rPr>
        <w:t>Turquoise</w:t>
      </w:r>
      <w:r w:rsidR="00170B31" w:rsidRPr="0099122C">
        <w:rPr>
          <w:rFonts w:ascii="Arial" w:hAnsi="Arial" w:cs="Arial"/>
          <w:sz w:val="20"/>
          <w:szCs w:val="20"/>
          <w:lang w:val="ru-RU"/>
        </w:rPr>
        <w:t xml:space="preserve"> </w:t>
      </w:r>
      <w:r w:rsidR="00170B31" w:rsidRPr="00170B31">
        <w:rPr>
          <w:rFonts w:ascii="Arial" w:hAnsi="Arial" w:cs="Arial"/>
          <w:sz w:val="20"/>
          <w:szCs w:val="20"/>
        </w:rPr>
        <w:t>Partners</w:t>
      </w:r>
      <w:r w:rsidR="00170B31" w:rsidRPr="0099122C">
        <w:rPr>
          <w:rFonts w:ascii="Arial" w:hAnsi="Arial" w:cs="Arial"/>
          <w:sz w:val="20"/>
          <w:szCs w:val="20"/>
          <w:lang w:val="ru-RU"/>
        </w:rPr>
        <w:t xml:space="preserve"> – о возможностях и проблемах финансирования. </w:t>
      </w:r>
      <w:r w:rsidR="00B136E8" w:rsidRPr="0099122C">
        <w:rPr>
          <w:rFonts w:ascii="Arial" w:hAnsi="Arial" w:cs="Arial"/>
          <w:sz w:val="20"/>
          <w:szCs w:val="20"/>
          <w:lang w:val="ru-RU"/>
        </w:rPr>
        <w:t xml:space="preserve">Руководитель практики </w:t>
      </w:r>
      <w:r w:rsidR="00B136E8" w:rsidRPr="00170B31">
        <w:rPr>
          <w:rFonts w:ascii="Arial" w:hAnsi="Arial" w:cs="Arial"/>
          <w:sz w:val="20"/>
          <w:szCs w:val="20"/>
        </w:rPr>
        <w:t>Dentons</w:t>
      </w:r>
      <w:r w:rsidR="00B136E8" w:rsidRPr="0099122C">
        <w:rPr>
          <w:rFonts w:ascii="Arial" w:hAnsi="Arial" w:cs="Arial"/>
          <w:sz w:val="20"/>
          <w:szCs w:val="20"/>
          <w:lang w:val="ru-RU"/>
        </w:rPr>
        <w:t xml:space="preserve"> в Иране, партнер </w:t>
      </w:r>
      <w:proofErr w:type="spellStart"/>
      <w:r w:rsidR="00B136E8" w:rsidRPr="0099122C">
        <w:rPr>
          <w:rFonts w:ascii="Arial" w:hAnsi="Arial" w:cs="Arial"/>
          <w:b/>
          <w:sz w:val="20"/>
          <w:szCs w:val="20"/>
          <w:lang w:val="ru-RU"/>
        </w:rPr>
        <w:t>Пирузан</w:t>
      </w:r>
      <w:proofErr w:type="spellEnd"/>
      <w:r w:rsidR="00B136E8" w:rsidRPr="0099122C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B136E8" w:rsidRPr="0099122C">
        <w:rPr>
          <w:rFonts w:ascii="Arial" w:hAnsi="Arial" w:cs="Arial"/>
          <w:b/>
          <w:sz w:val="20"/>
          <w:szCs w:val="20"/>
          <w:lang w:val="ru-RU"/>
        </w:rPr>
        <w:t>Парвин</w:t>
      </w:r>
      <w:proofErr w:type="spellEnd"/>
      <w:r w:rsidR="00B136E8" w:rsidRPr="0099122C">
        <w:rPr>
          <w:rFonts w:ascii="Arial" w:hAnsi="Arial" w:cs="Arial"/>
          <w:sz w:val="20"/>
          <w:szCs w:val="20"/>
          <w:lang w:val="ru-RU"/>
        </w:rPr>
        <w:t xml:space="preserve"> выступил с презентацией на тему «Инвестиционная деятельность в Иране и создание партнерств с иранскими предприятиями: основные принципы заключения сделки»</w:t>
      </w:r>
      <w:r w:rsidR="00170B31" w:rsidRPr="0099122C">
        <w:rPr>
          <w:rFonts w:ascii="Arial" w:hAnsi="Arial" w:cs="Arial"/>
          <w:sz w:val="20"/>
          <w:szCs w:val="20"/>
          <w:lang w:val="ru-RU"/>
        </w:rPr>
        <w:t xml:space="preserve">. </w:t>
      </w:r>
      <w:r w:rsidR="00170B31" w:rsidRPr="00170B31">
        <w:rPr>
          <w:rFonts w:ascii="Arial" w:hAnsi="Arial" w:cs="Arial"/>
          <w:sz w:val="20"/>
          <w:szCs w:val="20"/>
          <w:lang w:val="ru-RU"/>
        </w:rPr>
        <w:t xml:space="preserve">Партнеры </w:t>
      </w:r>
      <w:r w:rsidR="00170B31" w:rsidRPr="00170B31">
        <w:rPr>
          <w:rFonts w:ascii="Arial" w:hAnsi="Arial" w:cs="Arial"/>
          <w:sz w:val="20"/>
          <w:szCs w:val="20"/>
        </w:rPr>
        <w:t>Dentons</w:t>
      </w:r>
      <w:r w:rsidR="00170B31" w:rsidRPr="00170B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70B31" w:rsidRPr="00170B31">
        <w:rPr>
          <w:rFonts w:ascii="Arial" w:hAnsi="Arial" w:cs="Arial"/>
          <w:b/>
          <w:sz w:val="20"/>
          <w:szCs w:val="20"/>
          <w:lang w:val="ru-RU"/>
        </w:rPr>
        <w:t>Рамин</w:t>
      </w:r>
      <w:proofErr w:type="spellEnd"/>
      <w:r w:rsidR="00170B31" w:rsidRPr="00170B31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70B31" w:rsidRPr="00170B31">
        <w:rPr>
          <w:rFonts w:ascii="Arial" w:hAnsi="Arial" w:cs="Arial"/>
          <w:b/>
          <w:sz w:val="20"/>
          <w:szCs w:val="20"/>
          <w:lang w:val="ru-RU"/>
        </w:rPr>
        <w:t>Харири</w:t>
      </w:r>
      <w:proofErr w:type="spellEnd"/>
      <w:r w:rsidR="00170B31" w:rsidRPr="00170B31">
        <w:rPr>
          <w:rFonts w:ascii="Arial" w:hAnsi="Arial" w:cs="Arial"/>
          <w:sz w:val="20"/>
          <w:szCs w:val="20"/>
          <w:lang w:val="ru-RU"/>
        </w:rPr>
        <w:t xml:space="preserve"> и </w:t>
      </w:r>
      <w:r w:rsidR="00170B31" w:rsidRPr="00170B31">
        <w:rPr>
          <w:rFonts w:ascii="Arial" w:hAnsi="Arial" w:cs="Arial"/>
          <w:b/>
          <w:sz w:val="20"/>
          <w:szCs w:val="20"/>
          <w:lang w:val="ru-RU"/>
        </w:rPr>
        <w:t xml:space="preserve">Винсент </w:t>
      </w:r>
      <w:proofErr w:type="spellStart"/>
      <w:r w:rsidR="00170B31" w:rsidRPr="00170B31">
        <w:rPr>
          <w:rFonts w:ascii="Arial" w:hAnsi="Arial" w:cs="Arial"/>
          <w:b/>
          <w:sz w:val="20"/>
          <w:szCs w:val="20"/>
          <w:lang w:val="ru-RU"/>
        </w:rPr>
        <w:t>Ла</w:t>
      </w:r>
      <w:r w:rsidR="00170B31" w:rsidRPr="0099122C">
        <w:rPr>
          <w:rFonts w:ascii="Arial" w:hAnsi="Arial" w:cs="Arial"/>
          <w:b/>
          <w:sz w:val="20"/>
          <w:szCs w:val="20"/>
          <w:lang w:val="ru-RU"/>
        </w:rPr>
        <w:t>комб</w:t>
      </w:r>
      <w:proofErr w:type="spellEnd"/>
      <w:r w:rsidR="00170B31" w:rsidRPr="0099122C">
        <w:rPr>
          <w:rFonts w:ascii="Arial" w:hAnsi="Arial" w:cs="Arial"/>
          <w:sz w:val="20"/>
          <w:szCs w:val="20"/>
          <w:lang w:val="ru-RU"/>
        </w:rPr>
        <w:t xml:space="preserve"> рассказали о правовом регулировании и порядке налогообложения при реализации энергетических и инфраструктурных проектов в Иране и о применимом в отношении Ирана структурировании инвестиций и налогообложении. </w:t>
      </w:r>
    </w:p>
    <w:p w:rsidR="000345CC" w:rsidRPr="009A09E8" w:rsidRDefault="000345CC" w:rsidP="000345CC">
      <w:pPr>
        <w:spacing w:before="100" w:beforeAutospacing="1" w:after="100" w:afterAutospacing="1" w:line="285" w:lineRule="atLeast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Юристы </w:t>
      </w:r>
      <w:r w:rsidRPr="00972C3B">
        <w:rPr>
          <w:rFonts w:ascii="Arial" w:hAnsi="Arial" w:cs="Arial"/>
          <w:sz w:val="20"/>
          <w:szCs w:val="20"/>
          <w:lang w:val="en"/>
        </w:rPr>
        <w:t>Dentons</w:t>
      </w:r>
      <w:r>
        <w:rPr>
          <w:rFonts w:ascii="Arial" w:hAnsi="Arial" w:cs="Arial"/>
          <w:sz w:val="20"/>
          <w:szCs w:val="20"/>
          <w:lang w:val="ru-RU"/>
        </w:rPr>
        <w:t xml:space="preserve">, выступавшие на семинаре, входили в команду, </w:t>
      </w:r>
      <w:r w:rsidRPr="000345CC">
        <w:rPr>
          <w:rFonts w:ascii="Arial" w:hAnsi="Arial" w:cs="Arial"/>
          <w:sz w:val="20"/>
          <w:szCs w:val="20"/>
          <w:lang w:val="ru-RU"/>
        </w:rPr>
        <w:t>консультирова</w:t>
      </w:r>
      <w:r>
        <w:rPr>
          <w:rFonts w:ascii="Arial" w:hAnsi="Arial" w:cs="Arial"/>
          <w:sz w:val="20"/>
          <w:szCs w:val="20"/>
          <w:lang w:val="ru-RU"/>
        </w:rPr>
        <w:t>вшую</w:t>
      </w:r>
      <w:r w:rsidRPr="000345CC">
        <w:rPr>
          <w:rFonts w:ascii="Arial" w:hAnsi="Arial" w:cs="Arial"/>
          <w:sz w:val="20"/>
          <w:szCs w:val="20"/>
          <w:lang w:val="ru-RU"/>
        </w:rPr>
        <w:t xml:space="preserve"> компанию </w:t>
      </w:r>
      <w:r w:rsidRPr="00972C3B">
        <w:rPr>
          <w:rFonts w:ascii="Arial" w:hAnsi="Arial" w:cs="Arial"/>
          <w:sz w:val="20"/>
          <w:szCs w:val="20"/>
          <w:lang w:val="en"/>
        </w:rPr>
        <w:t>Total</w:t>
      </w:r>
      <w:r w:rsidRPr="000345CC">
        <w:rPr>
          <w:rFonts w:ascii="Arial" w:hAnsi="Arial" w:cs="Arial"/>
          <w:sz w:val="20"/>
          <w:szCs w:val="20"/>
          <w:lang w:val="ru-RU"/>
        </w:rPr>
        <w:t xml:space="preserve"> в связи с заключением 20-летнего контракта с Национальной иранской нефтяной компанией (</w:t>
      </w:r>
      <w:r w:rsidRPr="00972C3B">
        <w:rPr>
          <w:rFonts w:ascii="Arial" w:hAnsi="Arial" w:cs="Arial"/>
          <w:sz w:val="20"/>
          <w:szCs w:val="20"/>
          <w:lang w:val="en"/>
        </w:rPr>
        <w:t>NIOC</w:t>
      </w:r>
      <w:r w:rsidRPr="000345CC">
        <w:rPr>
          <w:rFonts w:ascii="Arial" w:hAnsi="Arial" w:cs="Arial"/>
          <w:sz w:val="20"/>
          <w:szCs w:val="20"/>
          <w:lang w:val="ru-RU"/>
        </w:rPr>
        <w:t xml:space="preserve">) на проведение работ по разведке и добыче газа в рамках реализации этапа 11 крупнейшего в мире газоконденсатного месторождения </w:t>
      </w:r>
      <w:r w:rsidRPr="00972C3B">
        <w:rPr>
          <w:rFonts w:ascii="Arial" w:hAnsi="Arial" w:cs="Arial"/>
          <w:sz w:val="20"/>
          <w:szCs w:val="20"/>
          <w:lang w:val="en"/>
        </w:rPr>
        <w:t>South</w:t>
      </w:r>
      <w:r w:rsidRPr="000345CC">
        <w:rPr>
          <w:rFonts w:ascii="Arial" w:hAnsi="Arial" w:cs="Arial"/>
          <w:sz w:val="20"/>
          <w:szCs w:val="20"/>
          <w:lang w:val="ru-RU"/>
        </w:rPr>
        <w:t xml:space="preserve"> </w:t>
      </w:r>
      <w:r w:rsidRPr="00972C3B">
        <w:rPr>
          <w:rFonts w:ascii="Arial" w:hAnsi="Arial" w:cs="Arial"/>
          <w:sz w:val="20"/>
          <w:szCs w:val="20"/>
          <w:lang w:val="en"/>
        </w:rPr>
        <w:t>Pars</w:t>
      </w:r>
      <w:r w:rsidRPr="000345CC">
        <w:rPr>
          <w:rFonts w:ascii="Arial" w:hAnsi="Arial" w:cs="Arial"/>
          <w:sz w:val="20"/>
          <w:szCs w:val="20"/>
          <w:lang w:val="ru-RU"/>
        </w:rPr>
        <w:t>. Данный контракт был согласован с соблюдением принципов, установленных в иранском нефтяном контракте нового типа (</w:t>
      </w:r>
      <w:r w:rsidRPr="00972C3B">
        <w:rPr>
          <w:rFonts w:ascii="Arial" w:hAnsi="Arial" w:cs="Arial"/>
          <w:sz w:val="20"/>
          <w:szCs w:val="20"/>
          <w:lang w:val="en"/>
        </w:rPr>
        <w:t>Iranian</w:t>
      </w:r>
      <w:r w:rsidRPr="000345CC">
        <w:rPr>
          <w:rFonts w:ascii="Arial" w:hAnsi="Arial" w:cs="Arial"/>
          <w:sz w:val="20"/>
          <w:szCs w:val="20"/>
          <w:lang w:val="ru-RU"/>
        </w:rPr>
        <w:t xml:space="preserve"> </w:t>
      </w:r>
      <w:r w:rsidRPr="00972C3B">
        <w:rPr>
          <w:rFonts w:ascii="Arial" w:hAnsi="Arial" w:cs="Arial"/>
          <w:sz w:val="20"/>
          <w:szCs w:val="20"/>
          <w:lang w:val="en"/>
        </w:rPr>
        <w:t>Petroleum</w:t>
      </w:r>
      <w:r w:rsidRPr="000345CC">
        <w:rPr>
          <w:rFonts w:ascii="Arial" w:hAnsi="Arial" w:cs="Arial"/>
          <w:sz w:val="20"/>
          <w:szCs w:val="20"/>
          <w:lang w:val="ru-RU"/>
        </w:rPr>
        <w:t xml:space="preserve"> </w:t>
      </w:r>
      <w:r w:rsidRPr="00972C3B">
        <w:rPr>
          <w:rFonts w:ascii="Arial" w:hAnsi="Arial" w:cs="Arial"/>
          <w:sz w:val="20"/>
          <w:szCs w:val="20"/>
          <w:lang w:val="en"/>
        </w:rPr>
        <w:t>Contract</w:t>
      </w:r>
      <w:r w:rsidRPr="000345CC">
        <w:rPr>
          <w:rFonts w:ascii="Arial" w:hAnsi="Arial" w:cs="Arial"/>
          <w:sz w:val="20"/>
          <w:szCs w:val="20"/>
          <w:lang w:val="ru-RU"/>
        </w:rPr>
        <w:t xml:space="preserve"> – </w:t>
      </w:r>
      <w:r w:rsidRPr="00972C3B">
        <w:rPr>
          <w:rFonts w:ascii="Arial" w:hAnsi="Arial" w:cs="Arial"/>
          <w:sz w:val="20"/>
          <w:szCs w:val="20"/>
        </w:rPr>
        <w:t>IPC</w:t>
      </w:r>
      <w:r w:rsidRPr="000345CC">
        <w:rPr>
          <w:rFonts w:ascii="Arial" w:hAnsi="Arial" w:cs="Arial"/>
          <w:sz w:val="20"/>
          <w:szCs w:val="20"/>
          <w:lang w:val="ru-RU"/>
        </w:rPr>
        <w:t xml:space="preserve">), недавно утвержденном иранским правительством, и является первым контрактом такого рода, заключаемым с момента ослабления санкций в отношении Ирана в 2016 году. </w:t>
      </w:r>
      <w:r w:rsidRPr="009A09E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E0A9E" w:rsidRDefault="000E0A9E" w:rsidP="00AF7714">
      <w:pPr>
        <w:pStyle w:val="BodyText"/>
        <w:spacing w:after="120"/>
        <w:jc w:val="both"/>
        <w:rPr>
          <w:rFonts w:cs="Arial"/>
          <w:b/>
          <w:sz w:val="16"/>
          <w:szCs w:val="16"/>
          <w:lang w:val="en-US"/>
        </w:rPr>
      </w:pPr>
    </w:p>
    <w:p w:rsidR="00AF7714" w:rsidRPr="00E719BA" w:rsidRDefault="00AF7714" w:rsidP="00AF7714">
      <w:pPr>
        <w:pStyle w:val="BodyText"/>
        <w:spacing w:after="120"/>
        <w:jc w:val="both"/>
        <w:rPr>
          <w:rFonts w:cs="Arial"/>
          <w:b/>
          <w:sz w:val="16"/>
          <w:szCs w:val="16"/>
          <w:lang w:val="ru-RU"/>
        </w:rPr>
      </w:pPr>
      <w:bookmarkStart w:id="0" w:name="_GoBack"/>
      <w:bookmarkEnd w:id="0"/>
      <w:r w:rsidRPr="00E719BA">
        <w:rPr>
          <w:rFonts w:cs="Arial"/>
          <w:b/>
          <w:sz w:val="16"/>
          <w:szCs w:val="16"/>
          <w:lang w:val="ru-RU"/>
        </w:rPr>
        <w:lastRenderedPageBreak/>
        <w:t xml:space="preserve">О </w:t>
      </w:r>
      <w:r w:rsidRPr="00E719BA">
        <w:rPr>
          <w:rFonts w:cs="Arial"/>
          <w:b/>
          <w:sz w:val="16"/>
          <w:szCs w:val="16"/>
          <w:lang w:val="en-US"/>
        </w:rPr>
        <w:t>Dentons</w:t>
      </w:r>
    </w:p>
    <w:p w:rsidR="00AF7714" w:rsidRPr="00E719BA" w:rsidRDefault="00AF7714" w:rsidP="00AF771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719BA">
        <w:rPr>
          <w:rFonts w:ascii="Arial" w:hAnsi="Arial" w:cs="Arial"/>
          <w:sz w:val="16"/>
          <w:szCs w:val="16"/>
        </w:rPr>
        <w:t>Dentons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E719BA">
        <w:rPr>
          <w:rFonts w:ascii="Arial" w:hAnsi="Arial" w:cs="Arial"/>
          <w:sz w:val="16"/>
          <w:szCs w:val="16"/>
        </w:rPr>
        <w:t>Dentons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E719BA">
        <w:rPr>
          <w:rFonts w:ascii="Arial" w:hAnsi="Arial" w:cs="Arial"/>
          <w:sz w:val="16"/>
          <w:szCs w:val="16"/>
        </w:rPr>
        <w:t>Acritas</w:t>
      </w:r>
      <w:proofErr w:type="spellEnd"/>
      <w:r w:rsidRPr="00E719BA">
        <w:rPr>
          <w:rFonts w:ascii="Arial" w:hAnsi="Arial" w:cs="Arial"/>
          <w:sz w:val="16"/>
          <w:szCs w:val="16"/>
          <w:lang w:val="ru-RU"/>
        </w:rPr>
        <w:t xml:space="preserve">, получила награду </w:t>
      </w:r>
      <w:r w:rsidRPr="00E719BA">
        <w:rPr>
          <w:rFonts w:ascii="Arial" w:hAnsi="Arial" w:cs="Arial"/>
          <w:sz w:val="16"/>
          <w:szCs w:val="16"/>
        </w:rPr>
        <w:t>BTI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Client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Service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30 </w:t>
      </w:r>
      <w:r w:rsidRPr="00E719BA">
        <w:rPr>
          <w:rFonts w:ascii="Arial" w:hAnsi="Arial" w:cs="Arial"/>
          <w:sz w:val="16"/>
          <w:szCs w:val="16"/>
        </w:rPr>
        <w:t>Award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E719BA">
        <w:rPr>
          <w:rFonts w:ascii="Arial" w:hAnsi="Arial" w:cs="Arial"/>
          <w:sz w:val="16"/>
          <w:szCs w:val="16"/>
        </w:rPr>
        <w:t>Nextlaw</w:t>
      </w:r>
      <w:proofErr w:type="spellEnd"/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Labs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и </w:t>
      </w:r>
      <w:proofErr w:type="spellStart"/>
      <w:r w:rsidRPr="00E719BA">
        <w:rPr>
          <w:rFonts w:ascii="Arial" w:hAnsi="Arial" w:cs="Arial"/>
          <w:sz w:val="16"/>
          <w:szCs w:val="16"/>
        </w:rPr>
        <w:t>Nextlaw</w:t>
      </w:r>
      <w:proofErr w:type="spellEnd"/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Global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Referral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Network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. </w:t>
      </w:r>
      <w:proofErr w:type="gramStart"/>
      <w:r w:rsidRPr="00E719BA">
        <w:rPr>
          <w:rFonts w:ascii="Arial" w:hAnsi="Arial" w:cs="Arial"/>
          <w:sz w:val="16"/>
          <w:szCs w:val="16"/>
        </w:rPr>
        <w:t>Dentons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proofErr w:type="gramEnd"/>
      <w:r w:rsidRPr="00E719BA">
        <w:rPr>
          <w:rFonts w:ascii="Arial" w:hAnsi="Arial" w:cs="Arial"/>
          <w:sz w:val="16"/>
          <w:szCs w:val="16"/>
        </w:rPr>
        <w:t> </w:t>
      </w:r>
      <w:hyperlink r:id="rId10" w:history="1">
        <w:r w:rsidRPr="00E719BA">
          <w:rPr>
            <w:rStyle w:val="Hyperlink"/>
            <w:rFonts w:ascii="Arial" w:hAnsi="Arial" w:cs="Arial"/>
            <w:sz w:val="16"/>
            <w:szCs w:val="16"/>
          </w:rPr>
          <w:t>www</w:t>
        </w:r>
        <w:r w:rsidRPr="00E719BA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 w:rsidRPr="00E719BA">
          <w:rPr>
            <w:rStyle w:val="Hyperlink"/>
            <w:rFonts w:ascii="Arial" w:hAnsi="Arial" w:cs="Arial"/>
            <w:sz w:val="16"/>
            <w:szCs w:val="16"/>
          </w:rPr>
          <w:t>dentons</w:t>
        </w:r>
        <w:proofErr w:type="spellEnd"/>
        <w:r w:rsidRPr="00E719BA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E719BA">
          <w:rPr>
            <w:rStyle w:val="Hyperlink"/>
            <w:rFonts w:ascii="Arial" w:hAnsi="Arial" w:cs="Arial"/>
            <w:sz w:val="16"/>
            <w:szCs w:val="16"/>
          </w:rPr>
          <w:t>com</w:t>
        </w:r>
      </w:hyperlink>
    </w:p>
    <w:p w:rsidR="00AF7714" w:rsidRPr="00E719BA" w:rsidRDefault="00AF7714" w:rsidP="00AF7714">
      <w:pPr>
        <w:rPr>
          <w:rFonts w:ascii="Arial" w:hAnsi="Arial" w:cs="Arial"/>
          <w:color w:val="000000"/>
          <w:sz w:val="16"/>
          <w:szCs w:val="16"/>
          <w:lang w:val="ru-RU"/>
        </w:rPr>
      </w:pPr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                 </w:t>
      </w:r>
    </w:p>
    <w:p w:rsidR="00AF7714" w:rsidRPr="00E719BA" w:rsidRDefault="00AF7714" w:rsidP="00AF7714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* 2016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  <w:lang w:val="ru-RU"/>
        </w:rPr>
        <w:t>The</w:t>
      </w:r>
      <w:proofErr w:type="spellEnd"/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  <w:lang w:val="ru-RU"/>
        </w:rPr>
        <w:t>American</w:t>
      </w:r>
      <w:proofErr w:type="spellEnd"/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  <w:lang w:val="ru-RU"/>
        </w:rPr>
        <w:t>Lawyer</w:t>
      </w:r>
      <w:proofErr w:type="spellEnd"/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 – Рейтинг 100 международных юридических фирм по количеству юристов.</w:t>
      </w:r>
    </w:p>
    <w:p w:rsidR="00AF7714" w:rsidRPr="00AF7714" w:rsidRDefault="00AF7714" w:rsidP="00564DB2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AF7714" w:rsidRPr="00AF7714" w:rsidSect="000E0A9E">
      <w:footerReference w:type="default" r:id="rId11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57" w:rsidRDefault="00EC5D57" w:rsidP="00EC5D57">
      <w:r>
        <w:separator/>
      </w:r>
    </w:p>
  </w:endnote>
  <w:endnote w:type="continuationSeparator" w:id="0">
    <w:p w:rsidR="00EC5D57" w:rsidRDefault="00EC5D57" w:rsidP="00EC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57" w:rsidRDefault="00EC5D57">
    <w:pPr>
      <w:pStyle w:val="Footer"/>
    </w:pPr>
  </w:p>
  <w:p w:rsidR="00EC5D57" w:rsidRPr="000E0A9E" w:rsidRDefault="009603D6">
    <w:pPr>
      <w:pStyle w:val="Footer"/>
      <w:rPr>
        <w:rFonts w:ascii="Verdana" w:hAnsi="Verdana"/>
        <w:color w:val="FFFFFF" w:themeColor="background1"/>
        <w:sz w:val="16"/>
      </w:rPr>
    </w:pPr>
    <w:r w:rsidRPr="000E0A9E">
      <w:rPr>
        <w:rFonts w:ascii="Verdana" w:hAnsi="Verdana"/>
        <w:color w:val="FFFFFF" w:themeColor="background1"/>
        <w:sz w:val="16"/>
      </w:rPr>
      <w:t>Moscow 5398880.1</w:t>
    </w:r>
  </w:p>
  <w:p w:rsidR="001E55CA" w:rsidRDefault="001E55CA">
    <w:pPr>
      <w:pStyle w:val="Footer"/>
    </w:pPr>
    <w:r w:rsidRPr="000E0A9E">
      <w:rPr>
        <w:color w:val="FFFFFF" w:themeColor="background1"/>
      </w:rPr>
      <w:fldChar w:fldCharType="begin"/>
    </w:r>
    <w:r w:rsidRPr="000E0A9E">
      <w:rPr>
        <w:rFonts w:ascii="Verdana" w:hAnsi="Verdana"/>
        <w:color w:val="FFFFFF" w:themeColor="background1"/>
        <w:sz w:val="16"/>
      </w:rPr>
      <w:instrText xml:space="preserve"> DOCPROPERTY ImanageFooterVariable </w:instrText>
    </w:r>
    <w:r w:rsidRPr="000E0A9E">
      <w:rPr>
        <w:color w:val="FFFFFF" w:themeColor="background1"/>
      </w:rPr>
      <w:fldChar w:fldCharType="separate"/>
    </w:r>
    <w:r w:rsidR="000E0A9E" w:rsidRPr="000E0A9E">
      <w:rPr>
        <w:rFonts w:ascii="Verdana" w:hAnsi="Verdana"/>
        <w:color w:val="FFFFFF" w:themeColor="background1"/>
        <w:sz w:val="16"/>
      </w:rPr>
      <w:t>Moscow 5398902.1</w:t>
    </w:r>
    <w:r w:rsidRPr="000E0A9E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57" w:rsidRDefault="00EC5D57" w:rsidP="00EC5D57">
      <w:r>
        <w:separator/>
      </w:r>
    </w:p>
  </w:footnote>
  <w:footnote w:type="continuationSeparator" w:id="0">
    <w:p w:rsidR="00EC5D57" w:rsidRDefault="00EC5D57" w:rsidP="00EC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2DD"/>
    <w:multiLevelType w:val="hybridMultilevel"/>
    <w:tmpl w:val="D86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08"/>
    <w:rsid w:val="000345CC"/>
    <w:rsid w:val="000E0A9E"/>
    <w:rsid w:val="001538A0"/>
    <w:rsid w:val="00170B31"/>
    <w:rsid w:val="001E55CA"/>
    <w:rsid w:val="00251273"/>
    <w:rsid w:val="002F6B5F"/>
    <w:rsid w:val="003D1F8A"/>
    <w:rsid w:val="00443220"/>
    <w:rsid w:val="00464812"/>
    <w:rsid w:val="00507EF9"/>
    <w:rsid w:val="00564DB2"/>
    <w:rsid w:val="006B7549"/>
    <w:rsid w:val="007F56B8"/>
    <w:rsid w:val="00927E5E"/>
    <w:rsid w:val="009603D6"/>
    <w:rsid w:val="0099122C"/>
    <w:rsid w:val="009F4570"/>
    <w:rsid w:val="00AF7714"/>
    <w:rsid w:val="00B105CC"/>
    <w:rsid w:val="00B136E8"/>
    <w:rsid w:val="00B1732B"/>
    <w:rsid w:val="00B6697F"/>
    <w:rsid w:val="00BB4E69"/>
    <w:rsid w:val="00C60408"/>
    <w:rsid w:val="00EA3FFD"/>
    <w:rsid w:val="00EC5D57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4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C60408"/>
  </w:style>
  <w:style w:type="paragraph" w:styleId="BalloonText">
    <w:name w:val="Balloon Text"/>
    <w:basedOn w:val="Normal"/>
    <w:link w:val="BalloonTextChar"/>
    <w:uiPriority w:val="99"/>
    <w:semiHidden/>
    <w:unhideWhenUsed/>
    <w:rsid w:val="00BB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69"/>
    <w:rPr>
      <w:rFonts w:ascii="Tahoma" w:eastAsia="Calibri" w:hAnsi="Tahoma" w:cs="Tahoma"/>
      <w:sz w:val="16"/>
      <w:szCs w:val="16"/>
    </w:rPr>
  </w:style>
  <w:style w:type="paragraph" w:customStyle="1" w:styleId="TextA">
    <w:name w:val="Text A"/>
    <w:rsid w:val="00AF7714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odyText">
    <w:name w:val="Body Text"/>
    <w:basedOn w:val="Normal"/>
    <w:link w:val="BodyTextChar"/>
    <w:semiHidden/>
    <w:unhideWhenUsed/>
    <w:rsid w:val="00AF7714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F7714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F77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D5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D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5D5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5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3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4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C60408"/>
  </w:style>
  <w:style w:type="paragraph" w:styleId="BalloonText">
    <w:name w:val="Balloon Text"/>
    <w:basedOn w:val="Normal"/>
    <w:link w:val="BalloonTextChar"/>
    <w:uiPriority w:val="99"/>
    <w:semiHidden/>
    <w:unhideWhenUsed/>
    <w:rsid w:val="00BB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69"/>
    <w:rPr>
      <w:rFonts w:ascii="Tahoma" w:eastAsia="Calibri" w:hAnsi="Tahoma" w:cs="Tahoma"/>
      <w:sz w:val="16"/>
      <w:szCs w:val="16"/>
    </w:rPr>
  </w:style>
  <w:style w:type="paragraph" w:customStyle="1" w:styleId="TextA">
    <w:name w:val="Text A"/>
    <w:rsid w:val="00AF7714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odyText">
    <w:name w:val="Body Text"/>
    <w:basedOn w:val="Normal"/>
    <w:link w:val="BodyTextChar"/>
    <w:semiHidden/>
    <w:unhideWhenUsed/>
    <w:rsid w:val="00AF7714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F7714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F77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D5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D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5D5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5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3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enton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CAF8-3741-4ABC-BB00-DACCB9F5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Sanoma Independent Media</Company>
  <LinksUpToDate>false</LinksUpToDate>
  <CharactersWithSpaces>3685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Romanova</dc:creator>
  <cp:lastModifiedBy>Svetlana Demicheva</cp:lastModifiedBy>
  <cp:revision>6</cp:revision>
  <dcterms:created xsi:type="dcterms:W3CDTF">2017-07-07T13:21:00Z</dcterms:created>
  <dcterms:modified xsi:type="dcterms:W3CDTF">2017-07-10T10:09:00Z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5398902.1</vt:lpwstr>
  </property>
</Properties>
</file>