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2" w:type="dxa"/>
        <w:tblCellMar>
          <w:left w:w="57" w:type="dxa"/>
          <w:right w:w="57" w:type="dxa"/>
        </w:tblCellMar>
        <w:tblLook w:val="01E0" w:firstRow="1" w:lastRow="1" w:firstColumn="1" w:lastColumn="1" w:noHBand="0" w:noVBand="0"/>
      </w:tblPr>
      <w:tblGrid>
        <w:gridCol w:w="1843"/>
        <w:gridCol w:w="5179"/>
        <w:gridCol w:w="2249"/>
        <w:gridCol w:w="471"/>
      </w:tblGrid>
      <w:tr w:rsidR="00335FE8" w:rsidRPr="009C406C" w:rsidTr="00BE63FE">
        <w:trPr>
          <w:gridAfter w:val="1"/>
          <w:wAfter w:w="471" w:type="dxa"/>
          <w:trHeight w:hRule="exact" w:val="550"/>
          <w:tblHeader/>
        </w:trPr>
        <w:tc>
          <w:tcPr>
            <w:tcW w:w="9271" w:type="dxa"/>
            <w:gridSpan w:val="3"/>
            <w:shd w:val="clear" w:color="auto" w:fill="auto"/>
            <w:tcMar>
              <w:left w:w="0" w:type="dxa"/>
              <w:right w:w="0" w:type="dxa"/>
            </w:tcMar>
          </w:tcPr>
          <w:p w:rsidR="00335FE8" w:rsidRPr="00140D78" w:rsidRDefault="00335FE8" w:rsidP="00BE63FE">
            <w:pPr>
              <w:spacing w:after="240"/>
              <w:rPr>
                <w:spacing w:val="-4"/>
                <w:sz w:val="36"/>
                <w:lang w:val="en-US"/>
              </w:rPr>
            </w:pPr>
            <w:bookmarkStart w:id="0" w:name="_GoBack"/>
            <w:bookmarkEnd w:id="0"/>
            <w:proofErr w:type="spellStart"/>
            <w:r w:rsidRPr="00140D78">
              <w:rPr>
                <w:spacing w:val="-4"/>
                <w:sz w:val="36"/>
                <w:lang w:val="en-US"/>
              </w:rPr>
              <w:t>Пресс-релиз</w:t>
            </w:r>
            <w:proofErr w:type="spellEnd"/>
          </w:p>
        </w:tc>
      </w:tr>
      <w:tr w:rsidR="00335FE8" w:rsidRPr="009C406C" w:rsidTr="00BE63FE">
        <w:trPr>
          <w:trHeight w:hRule="exact" w:val="369"/>
        </w:trPr>
        <w:tc>
          <w:tcPr>
            <w:tcW w:w="1843" w:type="dxa"/>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proofErr w:type="spellStart"/>
            <w:r w:rsidRPr="00140D78">
              <w:rPr>
                <w:rFonts w:cs="Arial"/>
                <w:sz w:val="22"/>
                <w:szCs w:val="22"/>
                <w:lang w:val="en-US"/>
              </w:rPr>
              <w:t>Контактное</w:t>
            </w:r>
            <w:proofErr w:type="spellEnd"/>
            <w:r w:rsidRPr="00140D78">
              <w:rPr>
                <w:rFonts w:cs="Arial"/>
                <w:sz w:val="22"/>
                <w:szCs w:val="22"/>
                <w:lang w:val="en-US"/>
              </w:rPr>
              <w:t xml:space="preserve"> </w:t>
            </w:r>
            <w:proofErr w:type="spellStart"/>
            <w:r w:rsidRPr="00140D78">
              <w:rPr>
                <w:rFonts w:cs="Arial"/>
                <w:sz w:val="22"/>
                <w:szCs w:val="22"/>
                <w:lang w:val="en-US"/>
              </w:rPr>
              <w:t>лицо</w:t>
            </w:r>
            <w:proofErr w:type="spellEnd"/>
            <w:r w:rsidRPr="00140D78">
              <w:rPr>
                <w:rFonts w:cs="Arial"/>
                <w:sz w:val="22"/>
                <w:szCs w:val="22"/>
                <w:lang w:val="en-US"/>
              </w:rPr>
              <w:t>:</w:t>
            </w:r>
          </w:p>
          <w:p w:rsidR="00335FE8" w:rsidRPr="00140D78" w:rsidRDefault="00335FE8" w:rsidP="00BE63FE">
            <w:pPr>
              <w:spacing w:line="260" w:lineRule="atLeast"/>
              <w:rPr>
                <w:rFonts w:cs="Arial"/>
                <w:sz w:val="22"/>
                <w:szCs w:val="22"/>
                <w:lang w:val="en-US"/>
              </w:rPr>
            </w:pPr>
          </w:p>
          <w:p w:rsidR="00335FE8" w:rsidRPr="00140D78" w:rsidRDefault="00335FE8" w:rsidP="00BE63FE">
            <w:pPr>
              <w:spacing w:line="260" w:lineRule="atLeast"/>
              <w:rPr>
                <w:rFonts w:cs="Arial"/>
                <w:sz w:val="22"/>
                <w:szCs w:val="22"/>
                <w:lang w:val="en-US"/>
              </w:rPr>
            </w:pPr>
          </w:p>
          <w:p w:rsidR="00335FE8" w:rsidRPr="00140D78" w:rsidRDefault="00335FE8" w:rsidP="00BE63FE">
            <w:pPr>
              <w:spacing w:line="260" w:lineRule="atLeast"/>
              <w:rPr>
                <w:rFonts w:cs="Arial"/>
                <w:sz w:val="22"/>
                <w:szCs w:val="22"/>
                <w:lang w:val="en-US"/>
              </w:rPr>
            </w:pPr>
          </w:p>
          <w:p w:rsidR="00335FE8" w:rsidRPr="00140D78" w:rsidRDefault="00335FE8" w:rsidP="00BE63FE">
            <w:pPr>
              <w:spacing w:line="260" w:lineRule="atLeast"/>
              <w:rPr>
                <w:rFonts w:cs="Arial"/>
                <w:sz w:val="22"/>
                <w:szCs w:val="22"/>
                <w:lang w:val="en-US"/>
              </w:rPr>
            </w:pPr>
          </w:p>
        </w:tc>
        <w:tc>
          <w:tcPr>
            <w:tcW w:w="5179" w:type="dxa"/>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proofErr w:type="spellStart"/>
            <w:r w:rsidRPr="00140D78">
              <w:rPr>
                <w:rFonts w:cs="Arial"/>
                <w:sz w:val="22"/>
                <w:szCs w:val="22"/>
                <w:lang w:val="en-US"/>
              </w:rPr>
              <w:t>Глеб</w:t>
            </w:r>
            <w:proofErr w:type="spellEnd"/>
            <w:r w:rsidRPr="00140D78">
              <w:rPr>
                <w:rFonts w:cs="Arial"/>
                <w:sz w:val="22"/>
                <w:szCs w:val="22"/>
                <w:lang w:val="en-US"/>
              </w:rPr>
              <w:t xml:space="preserve"> </w:t>
            </w:r>
            <w:proofErr w:type="spellStart"/>
            <w:r w:rsidRPr="00140D78">
              <w:rPr>
                <w:rFonts w:cs="Arial"/>
                <w:sz w:val="22"/>
                <w:szCs w:val="22"/>
                <w:lang w:val="en-US"/>
              </w:rPr>
              <w:t>Костарев</w:t>
            </w:r>
            <w:proofErr w:type="spellEnd"/>
          </w:p>
        </w:tc>
        <w:tc>
          <w:tcPr>
            <w:tcW w:w="2720" w:type="dxa"/>
            <w:gridSpan w:val="2"/>
            <w:shd w:val="clear" w:color="auto" w:fill="auto"/>
            <w:tcMar>
              <w:left w:w="0" w:type="dxa"/>
              <w:right w:w="0" w:type="dxa"/>
            </w:tcMar>
          </w:tcPr>
          <w:p w:rsidR="00335FE8" w:rsidRPr="00140D78" w:rsidRDefault="008B16A7" w:rsidP="00BE63FE">
            <w:pPr>
              <w:spacing w:line="260" w:lineRule="atLeast"/>
              <w:rPr>
                <w:rFonts w:cs="Arial"/>
                <w:sz w:val="22"/>
                <w:szCs w:val="22"/>
                <w:highlight w:val="yellow"/>
                <w:lang w:val="en-US"/>
              </w:rPr>
            </w:pPr>
            <w:r>
              <w:rPr>
                <w:rFonts w:cs="Arial"/>
                <w:sz w:val="22"/>
                <w:szCs w:val="22"/>
                <w:lang w:val="en-US"/>
              </w:rPr>
              <w:t>24</w:t>
            </w:r>
            <w:r w:rsidR="00B218FB">
              <w:rPr>
                <w:rFonts w:cs="Arial"/>
                <w:sz w:val="22"/>
                <w:szCs w:val="22"/>
                <w:lang w:val="en-US"/>
              </w:rPr>
              <w:t xml:space="preserve"> </w:t>
            </w:r>
            <w:r w:rsidR="00BE63FE">
              <w:rPr>
                <w:rFonts w:cs="Arial"/>
                <w:sz w:val="22"/>
                <w:szCs w:val="22"/>
              </w:rPr>
              <w:t>ноя</w:t>
            </w:r>
            <w:proofErr w:type="spellStart"/>
            <w:r w:rsidR="00B218FB">
              <w:rPr>
                <w:rFonts w:cs="Arial"/>
                <w:sz w:val="22"/>
                <w:szCs w:val="22"/>
                <w:lang w:val="en-US"/>
              </w:rPr>
              <w:t>бря</w:t>
            </w:r>
            <w:proofErr w:type="spellEnd"/>
            <w:r w:rsidR="00335FE8" w:rsidRPr="00140D78">
              <w:rPr>
                <w:rFonts w:cs="Arial"/>
                <w:sz w:val="22"/>
                <w:szCs w:val="22"/>
                <w:lang w:val="en-US"/>
              </w:rPr>
              <w:t xml:space="preserve"> 2016 </w:t>
            </w:r>
            <w:proofErr w:type="spellStart"/>
            <w:r w:rsidR="00335FE8" w:rsidRPr="00140D78">
              <w:rPr>
                <w:rFonts w:cs="Arial"/>
                <w:sz w:val="22"/>
                <w:szCs w:val="22"/>
                <w:lang w:val="en-US"/>
              </w:rPr>
              <w:t>года</w:t>
            </w:r>
            <w:proofErr w:type="spellEnd"/>
          </w:p>
        </w:tc>
      </w:tr>
      <w:tr w:rsidR="00335FE8" w:rsidRPr="009C406C" w:rsidTr="00BE63FE">
        <w:trPr>
          <w:trHeight w:hRule="exact" w:val="369"/>
        </w:trPr>
        <w:tc>
          <w:tcPr>
            <w:tcW w:w="1843" w:type="dxa"/>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proofErr w:type="spellStart"/>
            <w:r w:rsidRPr="00140D78">
              <w:rPr>
                <w:rFonts w:cs="Arial"/>
                <w:sz w:val="22"/>
                <w:szCs w:val="22"/>
                <w:lang w:val="en-US"/>
              </w:rPr>
              <w:t>Компания</w:t>
            </w:r>
            <w:proofErr w:type="spellEnd"/>
            <w:r w:rsidRPr="00140D78">
              <w:rPr>
                <w:rFonts w:cs="Arial"/>
                <w:sz w:val="22"/>
                <w:szCs w:val="22"/>
                <w:lang w:val="en-US"/>
              </w:rPr>
              <w:t>:</w:t>
            </w:r>
          </w:p>
        </w:tc>
        <w:tc>
          <w:tcPr>
            <w:tcW w:w="7899" w:type="dxa"/>
            <w:gridSpan w:val="3"/>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r w:rsidRPr="00140D78">
              <w:rPr>
                <w:rFonts w:cs="Arial"/>
                <w:sz w:val="22"/>
                <w:szCs w:val="22"/>
                <w:lang w:val="en-US"/>
              </w:rPr>
              <w:t>EY</w:t>
            </w:r>
          </w:p>
        </w:tc>
      </w:tr>
      <w:tr w:rsidR="00335FE8" w:rsidRPr="009C406C" w:rsidTr="00BE63FE">
        <w:trPr>
          <w:trHeight w:hRule="exact" w:val="369"/>
        </w:trPr>
        <w:tc>
          <w:tcPr>
            <w:tcW w:w="1843" w:type="dxa"/>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proofErr w:type="spellStart"/>
            <w:r w:rsidRPr="00140D78">
              <w:rPr>
                <w:rFonts w:cs="Arial"/>
                <w:sz w:val="22"/>
                <w:szCs w:val="22"/>
                <w:lang w:val="en-US"/>
              </w:rPr>
              <w:t>Teл</w:t>
            </w:r>
            <w:proofErr w:type="spellEnd"/>
            <w:r w:rsidRPr="00140D78">
              <w:rPr>
                <w:rFonts w:cs="Arial"/>
                <w:sz w:val="22"/>
                <w:szCs w:val="22"/>
                <w:lang w:val="en-US"/>
              </w:rPr>
              <w:t>:</w:t>
            </w:r>
          </w:p>
        </w:tc>
        <w:tc>
          <w:tcPr>
            <w:tcW w:w="7899" w:type="dxa"/>
            <w:gridSpan w:val="3"/>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r w:rsidRPr="00140D78">
              <w:rPr>
                <w:rFonts w:cs="Arial"/>
                <w:sz w:val="22"/>
                <w:szCs w:val="22"/>
                <w:lang w:val="en-US"/>
              </w:rPr>
              <w:t>+ 7 (495) 755 97 00</w:t>
            </w:r>
          </w:p>
        </w:tc>
      </w:tr>
      <w:tr w:rsidR="00335FE8" w:rsidRPr="009C406C" w:rsidTr="00BE63FE">
        <w:trPr>
          <w:trHeight w:hRule="exact" w:val="369"/>
        </w:trPr>
        <w:tc>
          <w:tcPr>
            <w:tcW w:w="1843" w:type="dxa"/>
            <w:tcBorders>
              <w:top w:val="nil"/>
              <w:left w:val="nil"/>
              <w:bottom w:val="nil"/>
              <w:right w:val="nil"/>
              <w:tl2br w:val="nil"/>
              <w:tr2bl w:val="nil"/>
            </w:tcBorders>
            <w:shd w:val="clear" w:color="auto" w:fill="auto"/>
            <w:tcMar>
              <w:left w:w="0" w:type="dxa"/>
              <w:right w:w="0" w:type="dxa"/>
            </w:tcMar>
          </w:tcPr>
          <w:p w:rsidR="00335FE8" w:rsidRPr="00140D78" w:rsidRDefault="00335FE8" w:rsidP="00BE63FE">
            <w:pPr>
              <w:spacing w:line="260" w:lineRule="atLeast"/>
              <w:rPr>
                <w:rFonts w:cs="Arial"/>
                <w:sz w:val="22"/>
                <w:szCs w:val="22"/>
                <w:lang w:val="en-US"/>
              </w:rPr>
            </w:pPr>
            <w:r w:rsidRPr="00140D78">
              <w:rPr>
                <w:rFonts w:cs="Arial"/>
                <w:sz w:val="22"/>
                <w:szCs w:val="22"/>
                <w:lang w:val="en-US"/>
              </w:rPr>
              <w:t>Email:</w:t>
            </w:r>
          </w:p>
        </w:tc>
        <w:tc>
          <w:tcPr>
            <w:tcW w:w="7899" w:type="dxa"/>
            <w:gridSpan w:val="3"/>
            <w:tcBorders>
              <w:top w:val="nil"/>
              <w:left w:val="nil"/>
              <w:bottom w:val="nil"/>
              <w:right w:val="nil"/>
              <w:tl2br w:val="nil"/>
              <w:tr2bl w:val="nil"/>
            </w:tcBorders>
            <w:shd w:val="clear" w:color="auto" w:fill="auto"/>
            <w:tcMar>
              <w:left w:w="0" w:type="dxa"/>
              <w:right w:w="0" w:type="dxa"/>
            </w:tcMar>
          </w:tcPr>
          <w:p w:rsidR="00335FE8" w:rsidRPr="00140D78" w:rsidRDefault="0045445E" w:rsidP="00BE63FE">
            <w:pPr>
              <w:spacing w:line="260" w:lineRule="atLeast"/>
              <w:rPr>
                <w:rFonts w:cs="Arial"/>
                <w:sz w:val="22"/>
                <w:szCs w:val="22"/>
                <w:lang w:val="en-US"/>
              </w:rPr>
            </w:pPr>
            <w:hyperlink r:id="rId12" w:history="1">
              <w:r w:rsidR="00335FE8" w:rsidRPr="00140D78">
                <w:rPr>
                  <w:rFonts w:cs="Arial"/>
                  <w:color w:val="0000FF"/>
                  <w:sz w:val="22"/>
                  <w:szCs w:val="22"/>
                  <w:u w:val="single"/>
                  <w:lang w:val="en-US"/>
                </w:rPr>
                <w:t>Gleb.Kostarev@ru.ey.com</w:t>
              </w:r>
            </w:hyperlink>
            <w:r w:rsidR="00335FE8" w:rsidRPr="00140D78">
              <w:rPr>
                <w:rFonts w:cs="Arial"/>
                <w:sz w:val="22"/>
                <w:szCs w:val="22"/>
                <w:lang w:val="en-US"/>
              </w:rPr>
              <w:t xml:space="preserve"> </w:t>
            </w:r>
          </w:p>
          <w:p w:rsidR="00335FE8" w:rsidRPr="00140D78" w:rsidRDefault="00335FE8" w:rsidP="00BE63FE">
            <w:pPr>
              <w:spacing w:line="260" w:lineRule="atLeast"/>
              <w:rPr>
                <w:rFonts w:cs="Arial"/>
                <w:sz w:val="22"/>
                <w:szCs w:val="22"/>
                <w:lang w:val="en-US"/>
              </w:rPr>
            </w:pPr>
          </w:p>
          <w:p w:rsidR="00335FE8" w:rsidRPr="00140D78" w:rsidRDefault="00335FE8" w:rsidP="00BE63FE">
            <w:pPr>
              <w:spacing w:line="260" w:lineRule="atLeast"/>
              <w:rPr>
                <w:rFonts w:cs="Arial"/>
                <w:sz w:val="22"/>
                <w:szCs w:val="22"/>
                <w:lang w:val="en-US"/>
              </w:rPr>
            </w:pPr>
          </w:p>
          <w:p w:rsidR="00335FE8" w:rsidRPr="00140D78" w:rsidRDefault="00335FE8" w:rsidP="00BE63FE">
            <w:pPr>
              <w:spacing w:line="260" w:lineRule="atLeast"/>
              <w:rPr>
                <w:rFonts w:cs="Arial"/>
                <w:sz w:val="22"/>
                <w:szCs w:val="22"/>
                <w:lang w:val="en-US"/>
              </w:rPr>
            </w:pPr>
          </w:p>
        </w:tc>
      </w:tr>
    </w:tbl>
    <w:p w:rsidR="00322B29" w:rsidRPr="005A6818" w:rsidRDefault="00322B29" w:rsidP="00322B29">
      <w:pPr>
        <w:pStyle w:val="EYBodytextwithparaspace"/>
        <w:spacing w:after="0" w:line="240" w:lineRule="auto"/>
        <w:contextualSpacing/>
        <w:rPr>
          <w:rFonts w:cs="Arial"/>
          <w:szCs w:val="22"/>
        </w:rPr>
      </w:pPr>
    </w:p>
    <w:p w:rsidR="00322B29" w:rsidRPr="0054445D" w:rsidRDefault="0054445D" w:rsidP="004A4610">
      <w:pPr>
        <w:pStyle w:val="EYBoldsubjectheading"/>
        <w:spacing w:before="0" w:after="240" w:line="360" w:lineRule="auto"/>
        <w:rPr>
          <w:sz w:val="28"/>
          <w:szCs w:val="28"/>
        </w:rPr>
      </w:pPr>
      <w:r>
        <w:rPr>
          <w:sz w:val="28"/>
          <w:szCs w:val="28"/>
        </w:rPr>
        <w:t xml:space="preserve">Михаил Романов назначен руководителем практики консультационных услуг </w:t>
      </w:r>
      <w:r>
        <w:rPr>
          <w:sz w:val="28"/>
          <w:szCs w:val="28"/>
          <w:lang w:val="en-US"/>
        </w:rPr>
        <w:t>EY</w:t>
      </w:r>
      <w:r w:rsidRPr="0054445D">
        <w:rPr>
          <w:sz w:val="28"/>
          <w:szCs w:val="28"/>
        </w:rPr>
        <w:t xml:space="preserve"> </w:t>
      </w:r>
      <w:r>
        <w:rPr>
          <w:sz w:val="28"/>
          <w:szCs w:val="28"/>
        </w:rPr>
        <w:t>в СНГ</w:t>
      </w:r>
    </w:p>
    <w:p w:rsidR="00B24538" w:rsidRPr="004849CA" w:rsidRDefault="00E36B1B" w:rsidP="00E0240A">
      <w:pPr>
        <w:pStyle w:val="EYBodytextwithparaspace"/>
        <w:spacing w:after="240"/>
      </w:pPr>
      <w:r>
        <w:rPr>
          <w:i/>
          <w:szCs w:val="22"/>
        </w:rPr>
        <w:t xml:space="preserve">МОСКВА, </w:t>
      </w:r>
      <w:r w:rsidR="008A6925">
        <w:rPr>
          <w:i/>
          <w:szCs w:val="22"/>
        </w:rPr>
        <w:t>2</w:t>
      </w:r>
      <w:r w:rsidR="008B16A7">
        <w:rPr>
          <w:i/>
          <w:szCs w:val="22"/>
          <w:lang w:val="en-US"/>
        </w:rPr>
        <w:t>4</w:t>
      </w:r>
      <w:r w:rsidR="00177605">
        <w:rPr>
          <w:i/>
          <w:szCs w:val="22"/>
        </w:rPr>
        <w:t xml:space="preserve"> </w:t>
      </w:r>
      <w:r w:rsidR="00BE63FE">
        <w:rPr>
          <w:i/>
          <w:szCs w:val="22"/>
        </w:rPr>
        <w:t>НОЯ</w:t>
      </w:r>
      <w:r w:rsidR="00177605">
        <w:rPr>
          <w:i/>
          <w:szCs w:val="22"/>
        </w:rPr>
        <w:t xml:space="preserve">БРЯ </w:t>
      </w:r>
      <w:r w:rsidR="002070F8">
        <w:rPr>
          <w:i/>
          <w:szCs w:val="22"/>
        </w:rPr>
        <w:t xml:space="preserve">2016 </w:t>
      </w:r>
      <w:r w:rsidR="00177605">
        <w:rPr>
          <w:i/>
          <w:szCs w:val="22"/>
        </w:rPr>
        <w:t>ГОДА</w:t>
      </w:r>
      <w:r w:rsidR="002070F8">
        <w:rPr>
          <w:i/>
          <w:szCs w:val="22"/>
        </w:rPr>
        <w:t>.</w:t>
      </w:r>
      <w:r w:rsidR="002070F8">
        <w:t xml:space="preserve"> </w:t>
      </w:r>
      <w:r w:rsidR="00BE63FE">
        <w:t xml:space="preserve">С 1 января 2017 года </w:t>
      </w:r>
      <w:r w:rsidR="00A04216">
        <w:t xml:space="preserve">Михаил Романов возглавит </w:t>
      </w:r>
      <w:r w:rsidR="00BE63FE">
        <w:t xml:space="preserve">практику консультационных услуг компании </w:t>
      </w:r>
      <w:r w:rsidR="00BE63FE">
        <w:rPr>
          <w:lang w:val="en-US"/>
        </w:rPr>
        <w:t>EY</w:t>
      </w:r>
      <w:r w:rsidR="00BE63FE" w:rsidRPr="00BE63FE">
        <w:t xml:space="preserve"> </w:t>
      </w:r>
      <w:r w:rsidR="00B24538">
        <w:t>в СНГ.</w:t>
      </w:r>
      <w:r w:rsidR="00BE63FE">
        <w:t xml:space="preserve"> </w:t>
      </w:r>
      <w:r w:rsidR="00B24538">
        <w:t>На это</w:t>
      </w:r>
      <w:r w:rsidR="004849CA">
        <w:t>м</w:t>
      </w:r>
      <w:r w:rsidR="00B24538">
        <w:t xml:space="preserve"> </w:t>
      </w:r>
      <w:r w:rsidR="004849CA">
        <w:t>посту</w:t>
      </w:r>
      <w:r w:rsidR="00B24538">
        <w:t xml:space="preserve"> он сменит Филиппа </w:t>
      </w:r>
      <w:proofErr w:type="spellStart"/>
      <w:r w:rsidR="00B24538">
        <w:t>Петерса</w:t>
      </w:r>
      <w:proofErr w:type="spellEnd"/>
      <w:r w:rsidR="00B24538">
        <w:t xml:space="preserve">, который </w:t>
      </w:r>
      <w:r w:rsidR="004849CA">
        <w:t xml:space="preserve">совместит должности </w:t>
      </w:r>
      <w:r w:rsidR="009E535B">
        <w:t xml:space="preserve">руководителя </w:t>
      </w:r>
      <w:r w:rsidR="004849CA">
        <w:t>практики</w:t>
      </w:r>
      <w:r w:rsidR="009E535B">
        <w:t xml:space="preserve"> по оказанию консультационных услуг в области стратегии в регионе </w:t>
      </w:r>
      <w:r w:rsidR="009E535B">
        <w:rPr>
          <w:lang w:val="en-US"/>
        </w:rPr>
        <w:t>EMEIA</w:t>
      </w:r>
      <w:r w:rsidR="009E535B">
        <w:t xml:space="preserve"> </w:t>
      </w:r>
      <w:r w:rsidR="009E535B" w:rsidRPr="009E535B">
        <w:t>(Европа, Ближний Восток, Индия и Африка)</w:t>
      </w:r>
      <w:r w:rsidR="004849CA">
        <w:t xml:space="preserve"> и руководителя практики по оказанию консультационных услуг в области потребительских товаров в регионе </w:t>
      </w:r>
      <w:r w:rsidR="004849CA">
        <w:rPr>
          <w:lang w:val="en-US"/>
        </w:rPr>
        <w:t>EMEIA</w:t>
      </w:r>
      <w:r w:rsidR="004849CA">
        <w:t>.</w:t>
      </w:r>
    </w:p>
    <w:p w:rsidR="00890C65" w:rsidRDefault="00890C65" w:rsidP="00890C65">
      <w:pPr>
        <w:pStyle w:val="EYBodytextwithparaspace"/>
        <w:spacing w:after="240"/>
      </w:pPr>
      <w:r w:rsidRPr="006431D2">
        <w:rPr>
          <w:b/>
        </w:rPr>
        <w:t xml:space="preserve">Джо Ватт, управляющий партнер </w:t>
      </w:r>
      <w:r w:rsidRPr="006431D2">
        <w:rPr>
          <w:b/>
          <w:lang w:val="en-US"/>
        </w:rPr>
        <w:t>EY</w:t>
      </w:r>
      <w:r w:rsidRPr="006431D2">
        <w:rPr>
          <w:b/>
        </w:rPr>
        <w:t xml:space="preserve"> по СНГ</w:t>
      </w:r>
      <w:r>
        <w:t>, отметил</w:t>
      </w:r>
      <w:r w:rsidRPr="00890C65">
        <w:t xml:space="preserve">: «Мы благодарим </w:t>
      </w:r>
      <w:r>
        <w:t xml:space="preserve">Филиппа </w:t>
      </w:r>
      <w:proofErr w:type="spellStart"/>
      <w:r>
        <w:t>Петерса</w:t>
      </w:r>
      <w:proofErr w:type="spellEnd"/>
      <w:r>
        <w:t xml:space="preserve"> за тот вклад, который он внес в развитие практики кон</w:t>
      </w:r>
      <w:r w:rsidR="006431D2">
        <w:t>сультационных услуг EY в СНГ. Я уверен</w:t>
      </w:r>
      <w:r>
        <w:t>, что богатый профессиональный опыт Михаила Романова позволит укрепить наши лидерские позиц</w:t>
      </w:r>
      <w:r w:rsidR="006431D2">
        <w:t>ии на рынке России и стран СНГ и усилит</w:t>
      </w:r>
      <w:r>
        <w:t xml:space="preserve"> </w:t>
      </w:r>
      <w:r w:rsidR="006431D2">
        <w:t>наши конкурентные преимущества</w:t>
      </w:r>
      <w:r>
        <w:t>».</w:t>
      </w:r>
    </w:p>
    <w:p w:rsidR="009E535B" w:rsidRDefault="009E535B" w:rsidP="00E0240A">
      <w:pPr>
        <w:pStyle w:val="EYBodytextwithparaspace"/>
        <w:spacing w:after="240"/>
      </w:pPr>
      <w:r>
        <w:t xml:space="preserve">Михаил Романов </w:t>
      </w:r>
      <w:r w:rsidR="00A17C62">
        <w:t xml:space="preserve">имеет более </w:t>
      </w:r>
      <w:r>
        <w:t>20</w:t>
      </w:r>
      <w:r w:rsidR="00A17C62">
        <w:t xml:space="preserve"> лет опыта работы</w:t>
      </w:r>
      <w:r>
        <w:t xml:space="preserve"> в области профессиональных услуг и </w:t>
      </w:r>
      <w:r>
        <w:rPr>
          <w:lang w:val="en-US"/>
        </w:rPr>
        <w:t>IT</w:t>
      </w:r>
      <w:r w:rsidRPr="009E535B">
        <w:t xml:space="preserve">. </w:t>
      </w:r>
      <w:r w:rsidR="00C75ABD">
        <w:t>Сейчас</w:t>
      </w:r>
      <w:r>
        <w:t xml:space="preserve"> он руководи</w:t>
      </w:r>
      <w:r w:rsidR="00C75ABD">
        <w:t>т группой</w:t>
      </w:r>
      <w:r w:rsidR="00C75ABD" w:rsidRPr="00C75ABD">
        <w:t xml:space="preserve"> по оказанию услуг компаниям отрасли связи, сектора технологий и </w:t>
      </w:r>
      <w:proofErr w:type="spellStart"/>
      <w:r w:rsidR="00C75ABD" w:rsidRPr="00C75ABD">
        <w:t>медиасектора</w:t>
      </w:r>
      <w:proofErr w:type="spellEnd"/>
      <w:r w:rsidR="00C75ABD" w:rsidRPr="00C75ABD">
        <w:t xml:space="preserve"> в СНГ</w:t>
      </w:r>
      <w:r w:rsidR="00C75ABD">
        <w:t xml:space="preserve">, а также направлением </w:t>
      </w:r>
      <w:r w:rsidR="00C75ABD">
        <w:rPr>
          <w:lang w:val="en-US"/>
        </w:rPr>
        <w:t>Digital</w:t>
      </w:r>
      <w:r w:rsidR="00C75ABD">
        <w:t xml:space="preserve"> в СНГ компании </w:t>
      </w:r>
      <w:r w:rsidR="00C75ABD">
        <w:rPr>
          <w:lang w:val="en-US"/>
        </w:rPr>
        <w:t>EY</w:t>
      </w:r>
      <w:r w:rsidR="00C75ABD" w:rsidRPr="00C75ABD">
        <w:t>.</w:t>
      </w:r>
      <w:r w:rsidR="00A17C62">
        <w:t xml:space="preserve"> На новой должности Михаил займется расширением практики консультационных услуг, которая на сегодняшний день насчитывает свыше 700 человек</w:t>
      </w:r>
      <w:r w:rsidR="004B7B18">
        <w:t xml:space="preserve"> в СНГ</w:t>
      </w:r>
      <w:r w:rsidR="00A17C62">
        <w:t xml:space="preserve">, а также реализацией новых проектов. </w:t>
      </w:r>
    </w:p>
    <w:p w:rsidR="004D7D6E" w:rsidRPr="004D7D6E" w:rsidRDefault="004D7D6E" w:rsidP="00E0240A">
      <w:pPr>
        <w:pStyle w:val="EYBodytextwithparaspace"/>
        <w:spacing w:after="240"/>
      </w:pPr>
      <w:r w:rsidRPr="00AC4BF3">
        <w:t xml:space="preserve">«На сегодняшний день практика консультационных услуг EY является крупнейшей на российском рынке. Одним из наших главных конкурентных преимуществ продолжает оставаться эффективное использование нашего международного опыта, который мы всегда адаптируем на локальном уровне под конкретные задачи и проекты для наших клиентов. Мы </w:t>
      </w:r>
      <w:r>
        <w:t xml:space="preserve">также </w:t>
      </w:r>
      <w:r w:rsidRPr="00AC4BF3">
        <w:t>продолж</w:t>
      </w:r>
      <w:r>
        <w:t>аем</w:t>
      </w:r>
      <w:r w:rsidRPr="00AC4BF3">
        <w:t xml:space="preserve"> активно расширять и развивать наши индустриальные и функциональные направления: разработка эффективных решений и стратегий в </w:t>
      </w:r>
      <w:r w:rsidRPr="00AC4BF3">
        <w:lastRenderedPageBreak/>
        <w:t xml:space="preserve">сочетании с использованием передовых </w:t>
      </w:r>
      <w:r>
        <w:t xml:space="preserve">технологий. И, конечно, люди – это наш главный актив, который и позволяет нам занимать лидирующие позиции на рынке. Мы будем продолжать инвестировать в развитие наших сотрудников и создавать все условия для их успешной карьеры в консалтинге», - сказал </w:t>
      </w:r>
      <w:r w:rsidRPr="00610BA8">
        <w:rPr>
          <w:b/>
        </w:rPr>
        <w:t>Михаил Романов</w:t>
      </w:r>
      <w:r>
        <w:t xml:space="preserve">. </w:t>
      </w:r>
    </w:p>
    <w:p w:rsidR="00A45334" w:rsidRPr="00FC51A0" w:rsidRDefault="00890C65" w:rsidP="00E0240A">
      <w:pPr>
        <w:pStyle w:val="EYBodytextwithparaspace"/>
        <w:spacing w:after="240"/>
      </w:pPr>
      <w:r w:rsidRPr="006431D2">
        <w:rPr>
          <w:b/>
        </w:rPr>
        <w:t xml:space="preserve">Александр Ивлев, управляющий партнер </w:t>
      </w:r>
      <w:r w:rsidRPr="006431D2">
        <w:rPr>
          <w:b/>
          <w:lang w:val="en-US"/>
        </w:rPr>
        <w:t>EY</w:t>
      </w:r>
      <w:r w:rsidRPr="006431D2">
        <w:rPr>
          <w:b/>
        </w:rPr>
        <w:t xml:space="preserve"> по России</w:t>
      </w:r>
      <w:r>
        <w:t xml:space="preserve">, сказал: </w:t>
      </w:r>
      <w:r w:rsidR="0054445D">
        <w:t>«</w:t>
      </w:r>
      <w:r w:rsidR="00FC51A0" w:rsidRPr="00FC51A0">
        <w:t xml:space="preserve">Стремительный прогресс таких технологий, как Интернет вещей, облачные вычисления, Большие данные, искусственный интеллект и пр., открывает широкие </w:t>
      </w:r>
      <w:r w:rsidR="00856D82">
        <w:t>перспективы</w:t>
      </w:r>
      <w:r w:rsidR="00FC51A0" w:rsidRPr="00FC51A0">
        <w:t xml:space="preserve"> для дальнейшего развития практики консультационных услуг в России, а также</w:t>
      </w:r>
      <w:r w:rsidR="00856D82">
        <w:t xml:space="preserve"> дает возможность </w:t>
      </w:r>
      <w:r w:rsidR="00FC51A0" w:rsidRPr="00FC51A0">
        <w:t>предл</w:t>
      </w:r>
      <w:r w:rsidR="00634217">
        <w:t>ожить</w:t>
      </w:r>
      <w:r w:rsidR="00FC51A0" w:rsidRPr="00FC51A0">
        <w:t xml:space="preserve"> нашим клиентам новые решения, способствующие росту их бизнеса</w:t>
      </w:r>
      <w:r w:rsidR="00FC51A0">
        <w:t xml:space="preserve">. </w:t>
      </w:r>
      <w:r w:rsidR="00AC4BF3">
        <w:t>Назначение Михаила Романова, обладающего экспертизой в секторе Технологий и Digital, а также имеющего хорошее понимание важности индустриального опыта в наших решениях позволит практике уделить особое внимание технологической и индустриальной составляющей наших консультационных услуг. Мы полагаем, что именно технологические решения, в сочетании с нашими компетенциями в области методологии и стратегии, станут одним из главных драйверов роста, как для нас, так и для консалтинговой отрасли в целом в ближайшие годы».</w:t>
      </w:r>
    </w:p>
    <w:p w:rsidR="002070F8" w:rsidRPr="00422F45" w:rsidRDefault="002070F8" w:rsidP="002070F8">
      <w:pPr>
        <w:pStyle w:val="EYNormal"/>
        <w:spacing w:after="240"/>
        <w:rPr>
          <w:rFonts w:cs="Arial"/>
          <w:b/>
          <w:sz w:val="18"/>
          <w:szCs w:val="18"/>
        </w:rPr>
      </w:pPr>
      <w:r>
        <w:rPr>
          <w:b/>
          <w:sz w:val="18"/>
          <w:szCs w:val="18"/>
        </w:rPr>
        <w:t>О компании EY</w:t>
      </w:r>
    </w:p>
    <w:p w:rsidR="00335FE8" w:rsidRDefault="00335FE8" w:rsidP="00335FE8">
      <w:pPr>
        <w:pStyle w:val="EYNormal"/>
        <w:rPr>
          <w:sz w:val="18"/>
          <w:szCs w:val="18"/>
        </w:rPr>
      </w:pPr>
      <w:r w:rsidRPr="00335FE8">
        <w:rPr>
          <w:sz w:val="18"/>
          <w:szCs w:val="18"/>
          <w:lang w:val="en-US"/>
        </w:rPr>
        <w:t>EY</w:t>
      </w:r>
      <w:r w:rsidRPr="00335FE8">
        <w:rPr>
          <w:sz w:val="18"/>
          <w:szCs w:val="18"/>
        </w:rPr>
        <w:t xml:space="preserve"> является международным лидером в области аудита, налогообложения, сопровождения сделок и консультирования. Наши знания и качество услуг помогают укреплять доверие общественности к рынкам капитала и экономике в разных странах мира. Мы формируем выдающихся лидеров, под руководством которых наш коллектив всегда выполняет взятые на себя обязательства. Тем самым мы вносим значимый вклад в улучшение деловой среды на благо наших сотрудников, клиентов и общества в целом.</w:t>
      </w:r>
    </w:p>
    <w:p w:rsidR="00335FE8" w:rsidRPr="00335FE8" w:rsidRDefault="00335FE8" w:rsidP="00335FE8">
      <w:pPr>
        <w:pStyle w:val="EYNormal"/>
        <w:rPr>
          <w:sz w:val="18"/>
          <w:szCs w:val="18"/>
        </w:rPr>
      </w:pPr>
    </w:p>
    <w:p w:rsidR="00335FE8" w:rsidRDefault="00335FE8" w:rsidP="00335FE8">
      <w:pPr>
        <w:pStyle w:val="EYNormal"/>
        <w:rPr>
          <w:sz w:val="18"/>
          <w:szCs w:val="18"/>
        </w:rPr>
      </w:pPr>
      <w:r w:rsidRPr="00335FE8">
        <w:rPr>
          <w:sz w:val="18"/>
          <w:szCs w:val="18"/>
        </w:rPr>
        <w:t xml:space="preserve">Мы взаимодействуем </w:t>
      </w:r>
      <w:r w:rsidRPr="00335FE8">
        <w:rPr>
          <w:sz w:val="18"/>
          <w:szCs w:val="18"/>
          <w:lang w:val="en-US"/>
        </w:rPr>
        <w:t>c</w:t>
      </w:r>
      <w:r w:rsidRPr="00335FE8">
        <w:rPr>
          <w:sz w:val="18"/>
          <w:szCs w:val="18"/>
        </w:rPr>
        <w:t xml:space="preserve"> компаниями из стран СНГ, помогая им в достижении бизнес-целей. В 20 офисах нашей фирмы (в Москве, Санкт-Петербурге, Новосибирске, Екатеринбурге, Казани, Краснодаре, Ростове-на-Дону, Владивостоке, Южно-Сахалинске, Тольятти, Алматы, Астане, Атырау, Бишкеке, Баку, Киеве, Ташкенте, Тбилиси, Ереване и Минске) работают 4500 специалистов.</w:t>
      </w:r>
    </w:p>
    <w:p w:rsidR="00335FE8" w:rsidRPr="00335FE8" w:rsidRDefault="00335FE8" w:rsidP="00335FE8">
      <w:pPr>
        <w:pStyle w:val="EYNormal"/>
        <w:rPr>
          <w:sz w:val="18"/>
          <w:szCs w:val="18"/>
        </w:rPr>
      </w:pPr>
    </w:p>
    <w:p w:rsidR="00335FE8" w:rsidRDefault="00335FE8" w:rsidP="00335FE8">
      <w:pPr>
        <w:pStyle w:val="EYNormal"/>
        <w:rPr>
          <w:sz w:val="18"/>
          <w:szCs w:val="18"/>
        </w:rPr>
      </w:pPr>
      <w:r w:rsidRPr="00335FE8">
        <w:rPr>
          <w:sz w:val="18"/>
          <w:szCs w:val="18"/>
        </w:rPr>
        <w:t xml:space="preserve">Название </w:t>
      </w:r>
      <w:r w:rsidRPr="00335FE8">
        <w:rPr>
          <w:sz w:val="18"/>
          <w:szCs w:val="18"/>
          <w:lang w:val="en-US"/>
        </w:rPr>
        <w:t>EY</w:t>
      </w:r>
      <w:r w:rsidRPr="00335FE8">
        <w:rPr>
          <w:sz w:val="18"/>
          <w:szCs w:val="18"/>
        </w:rPr>
        <w:t xml:space="preserve"> относится к глобальной организации и может относиться к одной или нескольким компаниям, входящим в состав </w:t>
      </w:r>
      <w:r w:rsidRPr="00335FE8">
        <w:rPr>
          <w:sz w:val="18"/>
          <w:szCs w:val="18"/>
          <w:lang w:val="en-US"/>
        </w:rPr>
        <w:t>Ernst</w:t>
      </w:r>
      <w:r w:rsidRPr="00335FE8">
        <w:rPr>
          <w:sz w:val="18"/>
          <w:szCs w:val="18"/>
        </w:rPr>
        <w:t xml:space="preserve"> &amp; </w:t>
      </w:r>
      <w:r w:rsidRPr="00335FE8">
        <w:rPr>
          <w:sz w:val="18"/>
          <w:szCs w:val="18"/>
          <w:lang w:val="en-US"/>
        </w:rPr>
        <w:t>Young</w:t>
      </w:r>
      <w:r w:rsidRPr="00335FE8">
        <w:rPr>
          <w:sz w:val="18"/>
          <w:szCs w:val="18"/>
        </w:rPr>
        <w:t xml:space="preserve"> </w:t>
      </w:r>
      <w:r w:rsidRPr="00335FE8">
        <w:rPr>
          <w:sz w:val="18"/>
          <w:szCs w:val="18"/>
          <w:lang w:val="en-US"/>
        </w:rPr>
        <w:t>Global</w:t>
      </w:r>
      <w:r w:rsidRPr="00335FE8">
        <w:rPr>
          <w:sz w:val="18"/>
          <w:szCs w:val="18"/>
        </w:rPr>
        <w:t xml:space="preserve"> </w:t>
      </w:r>
      <w:r w:rsidRPr="00335FE8">
        <w:rPr>
          <w:sz w:val="18"/>
          <w:szCs w:val="18"/>
          <w:lang w:val="en-US"/>
        </w:rPr>
        <w:t>Limited</w:t>
      </w:r>
      <w:r w:rsidRPr="00335FE8">
        <w:rPr>
          <w:sz w:val="18"/>
          <w:szCs w:val="18"/>
        </w:rPr>
        <w:t xml:space="preserve">, каждая из которых является отдельным юридическим лицом. </w:t>
      </w:r>
      <w:r w:rsidRPr="00335FE8">
        <w:rPr>
          <w:sz w:val="18"/>
          <w:szCs w:val="18"/>
          <w:lang w:val="en-US"/>
        </w:rPr>
        <w:t>Ernst</w:t>
      </w:r>
      <w:r w:rsidRPr="00335FE8">
        <w:rPr>
          <w:sz w:val="18"/>
          <w:szCs w:val="18"/>
        </w:rPr>
        <w:t xml:space="preserve"> &amp; </w:t>
      </w:r>
      <w:r w:rsidRPr="00335FE8">
        <w:rPr>
          <w:sz w:val="18"/>
          <w:szCs w:val="18"/>
          <w:lang w:val="en-US"/>
        </w:rPr>
        <w:t>Young</w:t>
      </w:r>
      <w:r w:rsidRPr="00335FE8">
        <w:rPr>
          <w:sz w:val="18"/>
          <w:szCs w:val="18"/>
        </w:rPr>
        <w:t xml:space="preserve"> </w:t>
      </w:r>
      <w:r w:rsidRPr="00335FE8">
        <w:rPr>
          <w:sz w:val="18"/>
          <w:szCs w:val="18"/>
          <w:lang w:val="en-US"/>
        </w:rPr>
        <w:t>Global</w:t>
      </w:r>
      <w:r w:rsidRPr="00335FE8">
        <w:rPr>
          <w:sz w:val="18"/>
          <w:szCs w:val="18"/>
        </w:rPr>
        <w:t xml:space="preserve"> </w:t>
      </w:r>
      <w:r w:rsidRPr="00335FE8">
        <w:rPr>
          <w:sz w:val="18"/>
          <w:szCs w:val="18"/>
          <w:lang w:val="en-US"/>
        </w:rPr>
        <w:t>Limited</w:t>
      </w:r>
      <w:r w:rsidRPr="00335FE8">
        <w:rPr>
          <w:sz w:val="18"/>
          <w:szCs w:val="18"/>
        </w:rPr>
        <w:t xml:space="preserve"> − юридическое лицо, созданное в соответствии с законодательством Великобритании, − является компанией, ограниченной гарантиями ее участников, и не оказывает услуг клиентам. Более подробная информация представлена на нашем сайте: </w:t>
      </w:r>
      <w:proofErr w:type="spellStart"/>
      <w:r w:rsidRPr="00335FE8">
        <w:rPr>
          <w:sz w:val="18"/>
          <w:szCs w:val="18"/>
          <w:lang w:val="en-US"/>
        </w:rPr>
        <w:t>ey</w:t>
      </w:r>
      <w:proofErr w:type="spellEnd"/>
      <w:r w:rsidRPr="00335FE8">
        <w:rPr>
          <w:sz w:val="18"/>
          <w:szCs w:val="18"/>
        </w:rPr>
        <w:t>.</w:t>
      </w:r>
      <w:r w:rsidRPr="00335FE8">
        <w:rPr>
          <w:sz w:val="18"/>
          <w:szCs w:val="18"/>
          <w:lang w:val="en-US"/>
        </w:rPr>
        <w:t>com</w:t>
      </w:r>
      <w:r w:rsidRPr="00335FE8">
        <w:rPr>
          <w:sz w:val="18"/>
          <w:szCs w:val="18"/>
        </w:rPr>
        <w:t>.</w:t>
      </w:r>
    </w:p>
    <w:p w:rsidR="00335FE8" w:rsidRPr="00335FE8" w:rsidRDefault="00335FE8" w:rsidP="00335FE8">
      <w:pPr>
        <w:pStyle w:val="EYNormal"/>
        <w:rPr>
          <w:i/>
          <w:sz w:val="18"/>
          <w:szCs w:val="18"/>
        </w:rPr>
      </w:pPr>
    </w:p>
    <w:p w:rsidR="0063611D" w:rsidRDefault="0063611D" w:rsidP="00534EED">
      <w:pPr>
        <w:pStyle w:val="EYBulletedtext1"/>
        <w:numPr>
          <w:ilvl w:val="0"/>
          <w:numId w:val="0"/>
        </w:numPr>
        <w:tabs>
          <w:tab w:val="left" w:pos="270"/>
        </w:tabs>
        <w:spacing w:line="240" w:lineRule="auto"/>
      </w:pPr>
    </w:p>
    <w:sectPr w:rsidR="0063611D" w:rsidSect="006637C1">
      <w:headerReference w:type="default" r:id="rId13"/>
      <w:footerReference w:type="default" r:id="rId14"/>
      <w:head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A0" w:rsidRDefault="00FC51A0" w:rsidP="00322B29">
      <w:r>
        <w:separator/>
      </w:r>
    </w:p>
  </w:endnote>
  <w:endnote w:type="continuationSeparator" w:id="0">
    <w:p w:rsidR="00FC51A0" w:rsidRDefault="00FC51A0"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panose1 w:val="02000503020000020004"/>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0" w:rsidRDefault="00FC51A0">
    <w:pPr>
      <w:pStyle w:val="Footer"/>
    </w:pPr>
    <w:r>
      <w:rPr>
        <w:noProof/>
        <w:lang w:val="en-US"/>
      </w:rPr>
      <mc:AlternateContent>
        <mc:Choice Requires="wps">
          <w:drawing>
            <wp:anchor distT="0" distB="0" distL="114300" distR="114300" simplePos="0" relativeHeight="251660288" behindDoc="1" locked="1" layoutInCell="1" allowOverlap="1" wp14:anchorId="1509EF86" wp14:editId="3936AB0A">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A0" w:rsidRPr="00195C92" w:rsidRDefault="00FC51A0"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EF86"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MOrQ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alpjDq0CAACwBQAADgAAAAAA&#10;AAAAAAAAAAAuAgAAZHJzL2Uyb0RvYy54bWxQSwECLQAUAAYACAAAACEAcXfLhd4AAAAKAQAADwAA&#10;AAAAAAAAAAAAAAAHBQAAZHJzL2Rvd25yZXYueG1sUEsFBgAAAAAEAAQA8wAAABIGAAAAAA==&#10;" filled="f" stroked="f">
              <v:textbox inset="0,0,0,0">
                <w:txbxContent>
                  <w:p w:rsidR="00FC51A0" w:rsidRPr="00195C92" w:rsidRDefault="00FC51A0" w:rsidP="006637C1">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A0" w:rsidRDefault="00FC51A0" w:rsidP="00322B29">
      <w:r>
        <w:separator/>
      </w:r>
    </w:p>
  </w:footnote>
  <w:footnote w:type="continuationSeparator" w:id="0">
    <w:p w:rsidR="00FC51A0" w:rsidRDefault="00FC51A0"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0" w:rsidRDefault="00FC51A0" w:rsidP="006637C1">
    <w:pPr>
      <w:pStyle w:val="Header"/>
    </w:pPr>
    <w:r>
      <w:rPr>
        <w:noProof/>
        <w:lang w:val="en-US"/>
      </w:rPr>
      <w:drawing>
        <wp:anchor distT="0" distB="0" distL="114300" distR="114300" simplePos="0" relativeHeight="251668480" behindDoc="1" locked="1" layoutInCell="1" allowOverlap="1" wp14:editId="14323FAF">
          <wp:simplePos x="0" y="0"/>
          <wp:positionH relativeFrom="page">
            <wp:posOffset>868680</wp:posOffset>
          </wp:positionH>
          <wp:positionV relativeFrom="page">
            <wp:posOffset>403225</wp:posOffset>
          </wp:positionV>
          <wp:extent cx="1223645" cy="1028700"/>
          <wp:effectExtent l="0" t="0" r="0" b="0"/>
          <wp:wrapNone/>
          <wp:docPr id="6" name="Picture 6"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Y_Logo_Beam_Tag_Stacked_RGB_RU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55A5887D" wp14:editId="4A72112E">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A0" w:rsidRPr="00177605" w:rsidRDefault="00FC51A0" w:rsidP="00177605">
                          <w:pPr>
                            <w:pStyle w:val="EYContinuationheader"/>
                            <w:spacing w:line="360" w:lineRule="auto"/>
                            <w:jc w:val="right"/>
                            <w:rPr>
                              <w:sz w:val="22"/>
                              <w:szCs w:val="22"/>
                              <w:lang w:val="en-US"/>
                            </w:rPr>
                          </w:pPr>
                          <w:r w:rsidRPr="00177605">
                            <w:rPr>
                              <w:sz w:val="22"/>
                              <w:szCs w:val="22"/>
                              <w:lang w:val="en-US"/>
                            </w:rPr>
                            <w:t>EY</w:t>
                          </w:r>
                        </w:p>
                        <w:p w:rsidR="00FC51A0" w:rsidRPr="00177605" w:rsidRDefault="00FC51A0" w:rsidP="00177605">
                          <w:pPr>
                            <w:pStyle w:val="EYContinuationheader"/>
                            <w:spacing w:line="360" w:lineRule="auto"/>
                            <w:jc w:val="right"/>
                            <w:rPr>
                              <w:sz w:val="22"/>
                              <w:szCs w:val="22"/>
                            </w:rPr>
                          </w:pPr>
                          <w:r w:rsidRPr="00177605">
                            <w:rPr>
                              <w:sz w:val="22"/>
                              <w:szCs w:val="22"/>
                            </w:rPr>
                            <w:t xml:space="preserve">Страница </w:t>
                          </w:r>
                          <w:r w:rsidRPr="00177605">
                            <w:rPr>
                              <w:sz w:val="22"/>
                              <w:szCs w:val="22"/>
                            </w:rPr>
                            <w:fldChar w:fldCharType="begin"/>
                          </w:r>
                          <w:r w:rsidRPr="00177605">
                            <w:rPr>
                              <w:sz w:val="22"/>
                              <w:szCs w:val="22"/>
                            </w:rPr>
                            <w:instrText xml:space="preserve"> PAGE  \* Arabic  \* MERGEFORMAT </w:instrText>
                          </w:r>
                          <w:r w:rsidRPr="00177605">
                            <w:rPr>
                              <w:sz w:val="22"/>
                              <w:szCs w:val="22"/>
                            </w:rPr>
                            <w:fldChar w:fldCharType="separate"/>
                          </w:r>
                          <w:r w:rsidR="0045445E">
                            <w:rPr>
                              <w:noProof/>
                              <w:sz w:val="22"/>
                              <w:szCs w:val="22"/>
                            </w:rPr>
                            <w:t>2</w:t>
                          </w:r>
                          <w:r w:rsidRPr="00177605">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887D"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rsidR="00FC51A0" w:rsidRPr="00177605" w:rsidRDefault="00FC51A0" w:rsidP="00177605">
                    <w:pPr>
                      <w:pStyle w:val="EYContinuationheader"/>
                      <w:spacing w:line="360" w:lineRule="auto"/>
                      <w:jc w:val="right"/>
                      <w:rPr>
                        <w:sz w:val="22"/>
                        <w:szCs w:val="22"/>
                        <w:lang w:val="en-US"/>
                      </w:rPr>
                    </w:pPr>
                    <w:r w:rsidRPr="00177605">
                      <w:rPr>
                        <w:sz w:val="22"/>
                        <w:szCs w:val="22"/>
                        <w:lang w:val="en-US"/>
                      </w:rPr>
                      <w:t>EY</w:t>
                    </w:r>
                  </w:p>
                  <w:p w:rsidR="00FC51A0" w:rsidRPr="00177605" w:rsidRDefault="00FC51A0" w:rsidP="00177605">
                    <w:pPr>
                      <w:pStyle w:val="EYContinuationheader"/>
                      <w:spacing w:line="360" w:lineRule="auto"/>
                      <w:jc w:val="right"/>
                      <w:rPr>
                        <w:sz w:val="22"/>
                        <w:szCs w:val="22"/>
                      </w:rPr>
                    </w:pPr>
                    <w:r w:rsidRPr="00177605">
                      <w:rPr>
                        <w:sz w:val="22"/>
                        <w:szCs w:val="22"/>
                      </w:rPr>
                      <w:t xml:space="preserve">Страница </w:t>
                    </w:r>
                    <w:r w:rsidRPr="00177605">
                      <w:rPr>
                        <w:sz w:val="22"/>
                        <w:szCs w:val="22"/>
                      </w:rPr>
                      <w:fldChar w:fldCharType="begin"/>
                    </w:r>
                    <w:r w:rsidRPr="00177605">
                      <w:rPr>
                        <w:sz w:val="22"/>
                        <w:szCs w:val="22"/>
                      </w:rPr>
                      <w:instrText xml:space="preserve"> PAGE  \* Arabic  \* MERGEFORMAT </w:instrText>
                    </w:r>
                    <w:r w:rsidRPr="00177605">
                      <w:rPr>
                        <w:sz w:val="22"/>
                        <w:szCs w:val="22"/>
                      </w:rPr>
                      <w:fldChar w:fldCharType="separate"/>
                    </w:r>
                    <w:r w:rsidR="0045445E">
                      <w:rPr>
                        <w:noProof/>
                        <w:sz w:val="22"/>
                        <w:szCs w:val="22"/>
                      </w:rPr>
                      <w:t>2</w:t>
                    </w:r>
                    <w:r w:rsidRPr="00177605">
                      <w:rPr>
                        <w:sz w:val="22"/>
                        <w:szCs w:val="22"/>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1A0" w:rsidRDefault="00FC51A0">
    <w:pPr>
      <w:pStyle w:val="Header"/>
    </w:pPr>
    <w:r>
      <w:rPr>
        <w:noProof/>
        <w:lang w:val="en-US"/>
      </w:rPr>
      <w:drawing>
        <wp:anchor distT="0" distB="0" distL="114300" distR="114300" simplePos="0" relativeHeight="251667456" behindDoc="1" locked="1" layoutInCell="1" allowOverlap="1" wp14:editId="2BB4C08E">
          <wp:simplePos x="0" y="0"/>
          <wp:positionH relativeFrom="margin">
            <wp:align>left</wp:align>
          </wp:positionH>
          <wp:positionV relativeFrom="page">
            <wp:posOffset>381635</wp:posOffset>
          </wp:positionV>
          <wp:extent cx="1223645" cy="1028700"/>
          <wp:effectExtent l="0" t="0" r="0" b="0"/>
          <wp:wrapNone/>
          <wp:docPr id="3" name="Picture 3"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Y_Logo_Beam_Tag_Stacked_RGB_RU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1" layoutInCell="1" allowOverlap="1" wp14:editId="6C1B28C3">
              <wp:simplePos x="0" y="0"/>
              <wp:positionH relativeFrom="page">
                <wp:posOffset>2672715</wp:posOffset>
              </wp:positionH>
              <wp:positionV relativeFrom="page">
                <wp:posOffset>640715</wp:posOffset>
              </wp:positionV>
              <wp:extent cx="3962400" cy="107950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FC51A0" w:rsidTr="00BE63FE">
                            <w:tc>
                              <w:tcPr>
                                <w:tcW w:w="2268" w:type="dxa"/>
                                <w:shd w:val="clear" w:color="auto" w:fill="auto"/>
                              </w:tcPr>
                              <w:tbl>
                                <w:tblPr>
                                  <w:tblW w:w="2552" w:type="dxa"/>
                                  <w:tblLayout w:type="fixed"/>
                                  <w:tblLook w:val="01E0" w:firstRow="1" w:lastRow="1" w:firstColumn="1" w:lastColumn="1" w:noHBand="0" w:noVBand="0"/>
                                </w:tblPr>
                                <w:tblGrid>
                                  <w:gridCol w:w="2552"/>
                                </w:tblGrid>
                                <w:tr w:rsidR="00FC51A0" w:rsidRPr="008B16A7" w:rsidTr="00BE63FE">
                                  <w:tc>
                                    <w:tcPr>
                                      <w:tcW w:w="2552" w:type="dxa"/>
                                      <w:shd w:val="clear" w:color="auto" w:fill="auto"/>
                                      <w:tcMar>
                                        <w:left w:w="0" w:type="dxa"/>
                                        <w:right w:w="0" w:type="dxa"/>
                                      </w:tcMar>
                                    </w:tcPr>
                                    <w:p w:rsidR="00FC51A0" w:rsidRPr="00FB4325" w:rsidRDefault="00FC51A0" w:rsidP="00BE63FE">
                                      <w:pPr>
                                        <w:pStyle w:val="Legalentityname"/>
                                        <w:rPr>
                                          <w:b w:val="0"/>
                                          <w:lang w:val="en-US"/>
                                        </w:rPr>
                                      </w:pPr>
                                      <w:r w:rsidRPr="00FB4325">
                                        <w:rPr>
                                          <w:b w:val="0"/>
                                          <w:lang w:val="en-US"/>
                                        </w:rPr>
                                        <w:t>Ernst &amp; Young LLC</w:t>
                                      </w:r>
                                    </w:p>
                                    <w:p w:rsidR="00FC51A0" w:rsidRDefault="00FC51A0" w:rsidP="00BE63FE">
                                      <w:pPr>
                                        <w:pStyle w:val="address"/>
                                      </w:pPr>
                                      <w:proofErr w:type="spellStart"/>
                                      <w:r w:rsidRPr="00D81A8D">
                                        <w:t>Sadovnicheskaya</w:t>
                                      </w:r>
                                      <w:proofErr w:type="spellEnd"/>
                                      <w:r w:rsidRPr="00D81A8D">
                                        <w:t xml:space="preserve"> Nab., 77, bld. 1</w:t>
                                      </w:r>
                                      <w:r w:rsidRPr="00D81A8D">
                                        <w:br/>
                                        <w:t>Moscow, 115035, Russia</w:t>
                                      </w:r>
                                    </w:p>
                                    <w:p w:rsidR="00FC51A0" w:rsidRPr="00D81A8D" w:rsidRDefault="00FC51A0" w:rsidP="00BE63FE">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2" w:history="1">
                                        <w:r w:rsidRPr="00D81A8D">
                                          <w:t>www.ey.com/ru</w:t>
                                        </w:r>
                                      </w:hyperlink>
                                    </w:p>
                                  </w:tc>
                                </w:tr>
                                <w:tr w:rsidR="00FC51A0" w:rsidRPr="008B16A7" w:rsidTr="00BE63FE">
                                  <w:trPr>
                                    <w:trHeight w:hRule="exact" w:val="80"/>
                                  </w:trPr>
                                  <w:tc>
                                    <w:tcPr>
                                      <w:tcW w:w="2552" w:type="dxa"/>
                                      <w:shd w:val="clear" w:color="auto" w:fill="auto"/>
                                      <w:tcMar>
                                        <w:left w:w="0" w:type="dxa"/>
                                        <w:right w:w="0" w:type="dxa"/>
                                      </w:tcMar>
                                    </w:tcPr>
                                    <w:p w:rsidR="00FC51A0" w:rsidRPr="00FB4325" w:rsidRDefault="00FC51A0" w:rsidP="00BE63FE">
                                      <w:pPr>
                                        <w:pStyle w:val="EYBusinessaddress"/>
                                        <w:rPr>
                                          <w:lang w:val="en-US"/>
                                        </w:rPr>
                                      </w:pPr>
                                    </w:p>
                                  </w:tc>
                                </w:tr>
                              </w:tbl>
                              <w:p w:rsidR="00FC51A0" w:rsidRPr="00D81A8D" w:rsidRDefault="00FC51A0" w:rsidP="00BE63FE">
                                <w:pPr>
                                  <w:pStyle w:val="address"/>
                                  <w:tabs>
                                    <w:tab w:val="left" w:pos="426"/>
                                  </w:tabs>
                                </w:pPr>
                              </w:p>
                            </w:tc>
                            <w:tc>
                              <w:tcPr>
                                <w:tcW w:w="284" w:type="dxa"/>
                                <w:shd w:val="clear" w:color="auto" w:fill="auto"/>
                              </w:tcPr>
                              <w:p w:rsidR="00FC51A0" w:rsidRPr="00FB4325" w:rsidRDefault="00FC51A0" w:rsidP="00BE63FE">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FC51A0" w:rsidRPr="00D81A8D" w:rsidTr="00BE63FE">
                                  <w:tc>
                                    <w:tcPr>
                                      <w:tcW w:w="2715" w:type="dxa"/>
                                      <w:shd w:val="clear" w:color="auto" w:fill="auto"/>
                                      <w:tcMar>
                                        <w:left w:w="0" w:type="dxa"/>
                                        <w:right w:w="0" w:type="dxa"/>
                                      </w:tcMar>
                                    </w:tcPr>
                                    <w:p w:rsidR="00FC51A0" w:rsidRPr="00D81A8D" w:rsidRDefault="00FC51A0" w:rsidP="00BE63FE">
                                      <w:pPr>
                                        <w:pStyle w:val="Legalentityname"/>
                                        <w:rPr>
                                          <w:b w:val="0"/>
                                        </w:rPr>
                                      </w:pPr>
                                      <w:r w:rsidRPr="00D81A8D">
                                        <w:rPr>
                                          <w:b w:val="0"/>
                                        </w:rPr>
                                        <w:t>ООО «Эрнст энд Янг»</w:t>
                                      </w:r>
                                    </w:p>
                                    <w:p w:rsidR="00FC51A0" w:rsidRPr="006726C4" w:rsidRDefault="00FC51A0" w:rsidP="00BE63FE">
                                      <w:pPr>
                                        <w:pStyle w:val="address"/>
                                        <w:rPr>
                                          <w:lang w:val="ru-RU"/>
                                        </w:rPr>
                                      </w:pPr>
                                      <w:r w:rsidRPr="006726C4">
                                        <w:rPr>
                                          <w:lang w:val="ru-RU"/>
                                        </w:rPr>
                                        <w:t xml:space="preserve">Россия, 115035, Москва </w:t>
                                      </w:r>
                                      <w:r w:rsidRPr="006726C4">
                                        <w:rPr>
                                          <w:lang w:val="ru-RU"/>
                                        </w:rPr>
                                        <w:br/>
                                        <w:t>Садовническая наб., 77, стр. 1</w:t>
                                      </w:r>
                                    </w:p>
                                    <w:p w:rsidR="00FC51A0" w:rsidRPr="00D81A8D" w:rsidRDefault="00FC51A0" w:rsidP="00BE63FE">
                                      <w:pPr>
                                        <w:pStyle w:val="address"/>
                                        <w:tabs>
                                          <w:tab w:val="left" w:pos="518"/>
                                        </w:tabs>
                                      </w:pPr>
                                      <w:proofErr w:type="spellStart"/>
                                      <w:r w:rsidRPr="00D81A8D">
                                        <w:t>Тел</w:t>
                                      </w:r>
                                      <w:proofErr w:type="spellEnd"/>
                                      <w:r w:rsidRPr="00D81A8D">
                                        <w:t>.:</w:t>
                                      </w:r>
                                      <w:r w:rsidRPr="00D81A8D">
                                        <w:tab/>
                                        <w:t>+7 (495) 705 9700</w:t>
                                      </w:r>
                                      <w:r w:rsidRPr="00D81A8D">
                                        <w:br/>
                                      </w:r>
                                      <w:r w:rsidRPr="00D81A8D">
                                        <w:tab/>
                                        <w:t>+7 (495) 755 9700</w:t>
                                      </w:r>
                                      <w:r w:rsidRPr="00D81A8D">
                                        <w:br/>
                                      </w:r>
                                      <w:proofErr w:type="spellStart"/>
                                      <w:r w:rsidRPr="00D81A8D">
                                        <w:t>Факс</w:t>
                                      </w:r>
                                      <w:proofErr w:type="spellEnd"/>
                                      <w:r w:rsidRPr="00D81A8D">
                                        <w:t>:</w:t>
                                      </w:r>
                                      <w:r w:rsidRPr="00D81A8D">
                                        <w:tab/>
                                        <w:t>+7 (495) 755 9701</w:t>
                                      </w:r>
                                      <w:r w:rsidRPr="00D81A8D">
                                        <w:br/>
                                        <w:t>ОКПО:</w:t>
                                      </w:r>
                                      <w:r w:rsidRPr="00D81A8D">
                                        <w:tab/>
                                        <w:t>59002827</w:t>
                                      </w:r>
                                    </w:p>
                                  </w:tc>
                                </w:tr>
                                <w:tr w:rsidR="00FC51A0" w:rsidRPr="00D81A8D" w:rsidTr="00BE63FE">
                                  <w:trPr>
                                    <w:trHeight w:hRule="exact" w:val="80"/>
                                  </w:trPr>
                                  <w:tc>
                                    <w:tcPr>
                                      <w:tcW w:w="2715" w:type="dxa"/>
                                      <w:shd w:val="clear" w:color="auto" w:fill="auto"/>
                                      <w:tcMar>
                                        <w:left w:w="0" w:type="dxa"/>
                                        <w:right w:w="0" w:type="dxa"/>
                                      </w:tcMar>
                                    </w:tcPr>
                                    <w:p w:rsidR="00FC51A0" w:rsidRPr="00D81A8D" w:rsidRDefault="00FC51A0" w:rsidP="00BE63FE">
                                      <w:pPr>
                                        <w:pStyle w:val="EYBusinessaddress"/>
                                      </w:pPr>
                                    </w:p>
                                  </w:tc>
                                </w:tr>
                              </w:tbl>
                              <w:p w:rsidR="00FC51A0" w:rsidRPr="00D81A8D" w:rsidRDefault="00FC51A0" w:rsidP="00BE63FE">
                                <w:pPr>
                                  <w:pStyle w:val="EYBusinessaddress"/>
                                </w:pPr>
                              </w:p>
                            </w:tc>
                          </w:tr>
                        </w:tbl>
                        <w:p w:rsidR="00FC51A0" w:rsidRPr="00EB222E" w:rsidRDefault="00FC51A0" w:rsidP="00335FE8">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5pt;margin-top:50.45pt;width:312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WUrw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FC51A0" w:rsidTr="00BE63FE">
                      <w:tc>
                        <w:tcPr>
                          <w:tcW w:w="2268" w:type="dxa"/>
                          <w:shd w:val="clear" w:color="auto" w:fill="auto"/>
                        </w:tcPr>
                        <w:tbl>
                          <w:tblPr>
                            <w:tblW w:w="2552" w:type="dxa"/>
                            <w:tblLayout w:type="fixed"/>
                            <w:tblLook w:val="01E0" w:firstRow="1" w:lastRow="1" w:firstColumn="1" w:lastColumn="1" w:noHBand="0" w:noVBand="0"/>
                          </w:tblPr>
                          <w:tblGrid>
                            <w:gridCol w:w="2552"/>
                          </w:tblGrid>
                          <w:tr w:rsidR="00FC51A0" w:rsidRPr="008B16A7" w:rsidTr="00BE63FE">
                            <w:tc>
                              <w:tcPr>
                                <w:tcW w:w="2552" w:type="dxa"/>
                                <w:shd w:val="clear" w:color="auto" w:fill="auto"/>
                                <w:tcMar>
                                  <w:left w:w="0" w:type="dxa"/>
                                  <w:right w:w="0" w:type="dxa"/>
                                </w:tcMar>
                              </w:tcPr>
                              <w:p w:rsidR="00FC51A0" w:rsidRPr="00FB4325" w:rsidRDefault="00FC51A0" w:rsidP="00BE63FE">
                                <w:pPr>
                                  <w:pStyle w:val="Legalentityname"/>
                                  <w:rPr>
                                    <w:b w:val="0"/>
                                    <w:lang w:val="en-US"/>
                                  </w:rPr>
                                </w:pPr>
                                <w:r w:rsidRPr="00FB4325">
                                  <w:rPr>
                                    <w:b w:val="0"/>
                                    <w:lang w:val="en-US"/>
                                  </w:rPr>
                                  <w:t>Ernst &amp; Young LLC</w:t>
                                </w:r>
                              </w:p>
                              <w:p w:rsidR="00FC51A0" w:rsidRDefault="00FC51A0" w:rsidP="00BE63FE">
                                <w:pPr>
                                  <w:pStyle w:val="address"/>
                                </w:pPr>
                                <w:proofErr w:type="spellStart"/>
                                <w:r w:rsidRPr="00D81A8D">
                                  <w:t>Sadovnicheskaya</w:t>
                                </w:r>
                                <w:proofErr w:type="spellEnd"/>
                                <w:r w:rsidRPr="00D81A8D">
                                  <w:t xml:space="preserve"> Nab., 77, bld. 1</w:t>
                                </w:r>
                                <w:r w:rsidRPr="00D81A8D">
                                  <w:br/>
                                  <w:t>Moscow, 115035, Russia</w:t>
                                </w:r>
                              </w:p>
                              <w:p w:rsidR="00FC51A0" w:rsidRPr="00D81A8D" w:rsidRDefault="00FC51A0" w:rsidP="00BE63FE">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3" w:history="1">
                                  <w:r w:rsidRPr="00D81A8D">
                                    <w:t>www.ey.com/ru</w:t>
                                  </w:r>
                                </w:hyperlink>
                              </w:p>
                            </w:tc>
                          </w:tr>
                          <w:tr w:rsidR="00FC51A0" w:rsidRPr="008B16A7" w:rsidTr="00BE63FE">
                            <w:trPr>
                              <w:trHeight w:hRule="exact" w:val="80"/>
                            </w:trPr>
                            <w:tc>
                              <w:tcPr>
                                <w:tcW w:w="2552" w:type="dxa"/>
                                <w:shd w:val="clear" w:color="auto" w:fill="auto"/>
                                <w:tcMar>
                                  <w:left w:w="0" w:type="dxa"/>
                                  <w:right w:w="0" w:type="dxa"/>
                                </w:tcMar>
                              </w:tcPr>
                              <w:p w:rsidR="00FC51A0" w:rsidRPr="00FB4325" w:rsidRDefault="00FC51A0" w:rsidP="00BE63FE">
                                <w:pPr>
                                  <w:pStyle w:val="EYBusinessaddress"/>
                                  <w:rPr>
                                    <w:lang w:val="en-US"/>
                                  </w:rPr>
                                </w:pPr>
                              </w:p>
                            </w:tc>
                          </w:tr>
                        </w:tbl>
                        <w:p w:rsidR="00FC51A0" w:rsidRPr="00D81A8D" w:rsidRDefault="00FC51A0" w:rsidP="00BE63FE">
                          <w:pPr>
                            <w:pStyle w:val="address"/>
                            <w:tabs>
                              <w:tab w:val="left" w:pos="426"/>
                            </w:tabs>
                          </w:pPr>
                        </w:p>
                      </w:tc>
                      <w:tc>
                        <w:tcPr>
                          <w:tcW w:w="284" w:type="dxa"/>
                          <w:shd w:val="clear" w:color="auto" w:fill="auto"/>
                        </w:tcPr>
                        <w:p w:rsidR="00FC51A0" w:rsidRPr="00FB4325" w:rsidRDefault="00FC51A0" w:rsidP="00BE63FE">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FC51A0" w:rsidRPr="00D81A8D" w:rsidTr="00BE63FE">
                            <w:tc>
                              <w:tcPr>
                                <w:tcW w:w="2715" w:type="dxa"/>
                                <w:shd w:val="clear" w:color="auto" w:fill="auto"/>
                                <w:tcMar>
                                  <w:left w:w="0" w:type="dxa"/>
                                  <w:right w:w="0" w:type="dxa"/>
                                </w:tcMar>
                              </w:tcPr>
                              <w:p w:rsidR="00FC51A0" w:rsidRPr="00D81A8D" w:rsidRDefault="00FC51A0" w:rsidP="00BE63FE">
                                <w:pPr>
                                  <w:pStyle w:val="Legalentityname"/>
                                  <w:rPr>
                                    <w:b w:val="0"/>
                                  </w:rPr>
                                </w:pPr>
                                <w:r w:rsidRPr="00D81A8D">
                                  <w:rPr>
                                    <w:b w:val="0"/>
                                  </w:rPr>
                                  <w:t>ООО «Эрнст энд Янг»</w:t>
                                </w:r>
                              </w:p>
                              <w:p w:rsidR="00FC51A0" w:rsidRPr="006726C4" w:rsidRDefault="00FC51A0" w:rsidP="00BE63FE">
                                <w:pPr>
                                  <w:pStyle w:val="address"/>
                                  <w:rPr>
                                    <w:lang w:val="ru-RU"/>
                                  </w:rPr>
                                </w:pPr>
                                <w:r w:rsidRPr="006726C4">
                                  <w:rPr>
                                    <w:lang w:val="ru-RU"/>
                                  </w:rPr>
                                  <w:t xml:space="preserve">Россия, 115035, Москва </w:t>
                                </w:r>
                                <w:r w:rsidRPr="006726C4">
                                  <w:rPr>
                                    <w:lang w:val="ru-RU"/>
                                  </w:rPr>
                                  <w:br/>
                                  <w:t>Садовническая наб., 77, стр. 1</w:t>
                                </w:r>
                              </w:p>
                              <w:p w:rsidR="00FC51A0" w:rsidRPr="00D81A8D" w:rsidRDefault="00FC51A0" w:rsidP="00BE63FE">
                                <w:pPr>
                                  <w:pStyle w:val="address"/>
                                  <w:tabs>
                                    <w:tab w:val="left" w:pos="518"/>
                                  </w:tabs>
                                </w:pPr>
                                <w:proofErr w:type="spellStart"/>
                                <w:r w:rsidRPr="00D81A8D">
                                  <w:t>Тел</w:t>
                                </w:r>
                                <w:proofErr w:type="spellEnd"/>
                                <w:r w:rsidRPr="00D81A8D">
                                  <w:t>.:</w:t>
                                </w:r>
                                <w:r w:rsidRPr="00D81A8D">
                                  <w:tab/>
                                  <w:t>+7 (495) 705 9700</w:t>
                                </w:r>
                                <w:r w:rsidRPr="00D81A8D">
                                  <w:br/>
                                </w:r>
                                <w:r w:rsidRPr="00D81A8D">
                                  <w:tab/>
                                  <w:t>+7 (495) 755 9700</w:t>
                                </w:r>
                                <w:r w:rsidRPr="00D81A8D">
                                  <w:br/>
                                </w:r>
                                <w:proofErr w:type="spellStart"/>
                                <w:r w:rsidRPr="00D81A8D">
                                  <w:t>Факс</w:t>
                                </w:r>
                                <w:proofErr w:type="spellEnd"/>
                                <w:r w:rsidRPr="00D81A8D">
                                  <w:t>:</w:t>
                                </w:r>
                                <w:r w:rsidRPr="00D81A8D">
                                  <w:tab/>
                                  <w:t>+7 (495) 755 9701</w:t>
                                </w:r>
                                <w:r w:rsidRPr="00D81A8D">
                                  <w:br/>
                                  <w:t>ОКПО:</w:t>
                                </w:r>
                                <w:r w:rsidRPr="00D81A8D">
                                  <w:tab/>
                                  <w:t>59002827</w:t>
                                </w:r>
                              </w:p>
                            </w:tc>
                          </w:tr>
                          <w:tr w:rsidR="00FC51A0" w:rsidRPr="00D81A8D" w:rsidTr="00BE63FE">
                            <w:trPr>
                              <w:trHeight w:hRule="exact" w:val="80"/>
                            </w:trPr>
                            <w:tc>
                              <w:tcPr>
                                <w:tcW w:w="2715" w:type="dxa"/>
                                <w:shd w:val="clear" w:color="auto" w:fill="auto"/>
                                <w:tcMar>
                                  <w:left w:w="0" w:type="dxa"/>
                                  <w:right w:w="0" w:type="dxa"/>
                                </w:tcMar>
                              </w:tcPr>
                              <w:p w:rsidR="00FC51A0" w:rsidRPr="00D81A8D" w:rsidRDefault="00FC51A0" w:rsidP="00BE63FE">
                                <w:pPr>
                                  <w:pStyle w:val="EYBusinessaddress"/>
                                </w:pPr>
                              </w:p>
                            </w:tc>
                          </w:tr>
                        </w:tbl>
                        <w:p w:rsidR="00FC51A0" w:rsidRPr="00D81A8D" w:rsidRDefault="00FC51A0" w:rsidP="00BE63FE">
                          <w:pPr>
                            <w:pStyle w:val="EYBusinessaddress"/>
                          </w:pPr>
                        </w:p>
                      </w:tc>
                    </w:tr>
                  </w:tbl>
                  <w:p w:rsidR="00FC51A0" w:rsidRPr="00EB222E" w:rsidRDefault="00FC51A0" w:rsidP="00335FE8">
                    <w:pPr>
                      <w:pStyle w:val="EYBusinessaddress"/>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9"/>
    <w:rsid w:val="00000FC4"/>
    <w:rsid w:val="00010638"/>
    <w:rsid w:val="000111EC"/>
    <w:rsid w:val="00014E85"/>
    <w:rsid w:val="000323C2"/>
    <w:rsid w:val="00074EFF"/>
    <w:rsid w:val="00087F32"/>
    <w:rsid w:val="00097DCF"/>
    <w:rsid w:val="000A1604"/>
    <w:rsid w:val="000A31C6"/>
    <w:rsid w:val="000B2E24"/>
    <w:rsid w:val="000B4B0D"/>
    <w:rsid w:val="000B720C"/>
    <w:rsid w:val="000D12B0"/>
    <w:rsid w:val="000D53FB"/>
    <w:rsid w:val="000D78D4"/>
    <w:rsid w:val="001078E1"/>
    <w:rsid w:val="00122107"/>
    <w:rsid w:val="001240EE"/>
    <w:rsid w:val="0013651C"/>
    <w:rsid w:val="00140705"/>
    <w:rsid w:val="001536C0"/>
    <w:rsid w:val="00154C66"/>
    <w:rsid w:val="00154D3E"/>
    <w:rsid w:val="0017294E"/>
    <w:rsid w:val="00174D63"/>
    <w:rsid w:val="00177605"/>
    <w:rsid w:val="001817D1"/>
    <w:rsid w:val="00184318"/>
    <w:rsid w:val="00185EDC"/>
    <w:rsid w:val="001A5457"/>
    <w:rsid w:val="001D535E"/>
    <w:rsid w:val="001E6981"/>
    <w:rsid w:val="001E77A9"/>
    <w:rsid w:val="001F2C69"/>
    <w:rsid w:val="001F4C61"/>
    <w:rsid w:val="00200642"/>
    <w:rsid w:val="00201FF3"/>
    <w:rsid w:val="002070F8"/>
    <w:rsid w:val="0021097F"/>
    <w:rsid w:val="00214B4A"/>
    <w:rsid w:val="00215F16"/>
    <w:rsid w:val="002368DD"/>
    <w:rsid w:val="0024451B"/>
    <w:rsid w:val="002608BF"/>
    <w:rsid w:val="00260DA4"/>
    <w:rsid w:val="002A7AA9"/>
    <w:rsid w:val="002B4734"/>
    <w:rsid w:val="002C52C2"/>
    <w:rsid w:val="002C5E52"/>
    <w:rsid w:val="002C75DB"/>
    <w:rsid w:val="002D6C09"/>
    <w:rsid w:val="002F1391"/>
    <w:rsid w:val="002F30CF"/>
    <w:rsid w:val="003166E3"/>
    <w:rsid w:val="00322B29"/>
    <w:rsid w:val="00335FE8"/>
    <w:rsid w:val="003446DE"/>
    <w:rsid w:val="00345E17"/>
    <w:rsid w:val="0035105C"/>
    <w:rsid w:val="00351366"/>
    <w:rsid w:val="00352AE4"/>
    <w:rsid w:val="00374365"/>
    <w:rsid w:val="003807F6"/>
    <w:rsid w:val="0039686D"/>
    <w:rsid w:val="00397E5F"/>
    <w:rsid w:val="003A4705"/>
    <w:rsid w:val="003B11F5"/>
    <w:rsid w:val="003B4880"/>
    <w:rsid w:val="003C052D"/>
    <w:rsid w:val="003D387D"/>
    <w:rsid w:val="003E58C7"/>
    <w:rsid w:val="003E69B0"/>
    <w:rsid w:val="003F205F"/>
    <w:rsid w:val="003F3BC9"/>
    <w:rsid w:val="00402324"/>
    <w:rsid w:val="00403DDB"/>
    <w:rsid w:val="00410BF6"/>
    <w:rsid w:val="00414A81"/>
    <w:rsid w:val="00422A50"/>
    <w:rsid w:val="004231A8"/>
    <w:rsid w:val="004256F2"/>
    <w:rsid w:val="00431ACF"/>
    <w:rsid w:val="0045445E"/>
    <w:rsid w:val="004577E6"/>
    <w:rsid w:val="00475147"/>
    <w:rsid w:val="00484481"/>
    <w:rsid w:val="004849CA"/>
    <w:rsid w:val="0048769E"/>
    <w:rsid w:val="00492D75"/>
    <w:rsid w:val="004A4610"/>
    <w:rsid w:val="004B7B18"/>
    <w:rsid w:val="004D7D6E"/>
    <w:rsid w:val="0050170E"/>
    <w:rsid w:val="0051546E"/>
    <w:rsid w:val="00533A21"/>
    <w:rsid w:val="00534D4C"/>
    <w:rsid w:val="00534EED"/>
    <w:rsid w:val="00542234"/>
    <w:rsid w:val="0054379A"/>
    <w:rsid w:val="0054445D"/>
    <w:rsid w:val="00560F3A"/>
    <w:rsid w:val="005623F6"/>
    <w:rsid w:val="00577D51"/>
    <w:rsid w:val="005839A6"/>
    <w:rsid w:val="0058435D"/>
    <w:rsid w:val="005931EA"/>
    <w:rsid w:val="005B4A79"/>
    <w:rsid w:val="005B743C"/>
    <w:rsid w:val="005D7AB0"/>
    <w:rsid w:val="005E5739"/>
    <w:rsid w:val="005E749D"/>
    <w:rsid w:val="005E75C4"/>
    <w:rsid w:val="005F78A8"/>
    <w:rsid w:val="006108AF"/>
    <w:rsid w:val="00610BA8"/>
    <w:rsid w:val="006122F1"/>
    <w:rsid w:val="00614AC5"/>
    <w:rsid w:val="006226E6"/>
    <w:rsid w:val="00623EDE"/>
    <w:rsid w:val="006314D7"/>
    <w:rsid w:val="00634217"/>
    <w:rsid w:val="0063611D"/>
    <w:rsid w:val="00637119"/>
    <w:rsid w:val="006431D2"/>
    <w:rsid w:val="006637C1"/>
    <w:rsid w:val="00663BA4"/>
    <w:rsid w:val="00673A34"/>
    <w:rsid w:val="00697020"/>
    <w:rsid w:val="00697814"/>
    <w:rsid w:val="006A17A8"/>
    <w:rsid w:val="006B3CA3"/>
    <w:rsid w:val="006B6CA2"/>
    <w:rsid w:val="006C08DB"/>
    <w:rsid w:val="006E2E72"/>
    <w:rsid w:val="007003DD"/>
    <w:rsid w:val="00706628"/>
    <w:rsid w:val="007103A7"/>
    <w:rsid w:val="007158AE"/>
    <w:rsid w:val="007216AF"/>
    <w:rsid w:val="00730832"/>
    <w:rsid w:val="00740DC4"/>
    <w:rsid w:val="00744AC7"/>
    <w:rsid w:val="00761398"/>
    <w:rsid w:val="00762CDB"/>
    <w:rsid w:val="00763B10"/>
    <w:rsid w:val="00780AFB"/>
    <w:rsid w:val="00785F64"/>
    <w:rsid w:val="007B4454"/>
    <w:rsid w:val="007B64C3"/>
    <w:rsid w:val="007B7F74"/>
    <w:rsid w:val="007C3033"/>
    <w:rsid w:val="007D360A"/>
    <w:rsid w:val="007D4D61"/>
    <w:rsid w:val="007E7299"/>
    <w:rsid w:val="007F5B0A"/>
    <w:rsid w:val="00800369"/>
    <w:rsid w:val="0080094C"/>
    <w:rsid w:val="00813A2D"/>
    <w:rsid w:val="0083414D"/>
    <w:rsid w:val="008422A3"/>
    <w:rsid w:val="00850059"/>
    <w:rsid w:val="00850DF0"/>
    <w:rsid w:val="00856D82"/>
    <w:rsid w:val="008615D0"/>
    <w:rsid w:val="008767FE"/>
    <w:rsid w:val="00876E7A"/>
    <w:rsid w:val="00890C65"/>
    <w:rsid w:val="00895620"/>
    <w:rsid w:val="008A1C0F"/>
    <w:rsid w:val="008A6925"/>
    <w:rsid w:val="008B16A7"/>
    <w:rsid w:val="008C688D"/>
    <w:rsid w:val="008E30C9"/>
    <w:rsid w:val="009010CE"/>
    <w:rsid w:val="009117B6"/>
    <w:rsid w:val="00912513"/>
    <w:rsid w:val="00917F37"/>
    <w:rsid w:val="00942D3A"/>
    <w:rsid w:val="00947EEA"/>
    <w:rsid w:val="009510DC"/>
    <w:rsid w:val="00951317"/>
    <w:rsid w:val="00953029"/>
    <w:rsid w:val="009552EE"/>
    <w:rsid w:val="00955CDE"/>
    <w:rsid w:val="0095624D"/>
    <w:rsid w:val="0097116A"/>
    <w:rsid w:val="00976590"/>
    <w:rsid w:val="00977C0E"/>
    <w:rsid w:val="009A3B57"/>
    <w:rsid w:val="009A6FE9"/>
    <w:rsid w:val="009C6D93"/>
    <w:rsid w:val="009E23D1"/>
    <w:rsid w:val="009E535B"/>
    <w:rsid w:val="009F1DE1"/>
    <w:rsid w:val="00A0211E"/>
    <w:rsid w:val="00A04216"/>
    <w:rsid w:val="00A13862"/>
    <w:rsid w:val="00A14997"/>
    <w:rsid w:val="00A16722"/>
    <w:rsid w:val="00A17C62"/>
    <w:rsid w:val="00A30D4A"/>
    <w:rsid w:val="00A45334"/>
    <w:rsid w:val="00A75419"/>
    <w:rsid w:val="00A90ECE"/>
    <w:rsid w:val="00A93B93"/>
    <w:rsid w:val="00AB4857"/>
    <w:rsid w:val="00AC4489"/>
    <w:rsid w:val="00AC4BF3"/>
    <w:rsid w:val="00AD7FC0"/>
    <w:rsid w:val="00AF7237"/>
    <w:rsid w:val="00B10A2E"/>
    <w:rsid w:val="00B16D90"/>
    <w:rsid w:val="00B218FB"/>
    <w:rsid w:val="00B24538"/>
    <w:rsid w:val="00B270ED"/>
    <w:rsid w:val="00B51BEA"/>
    <w:rsid w:val="00B56B12"/>
    <w:rsid w:val="00B60931"/>
    <w:rsid w:val="00B66A90"/>
    <w:rsid w:val="00B71038"/>
    <w:rsid w:val="00B85F48"/>
    <w:rsid w:val="00BB4B76"/>
    <w:rsid w:val="00BC04D7"/>
    <w:rsid w:val="00BD4B4D"/>
    <w:rsid w:val="00BE487F"/>
    <w:rsid w:val="00BE63FE"/>
    <w:rsid w:val="00BE75DB"/>
    <w:rsid w:val="00C05B09"/>
    <w:rsid w:val="00C24135"/>
    <w:rsid w:val="00C54A51"/>
    <w:rsid w:val="00C75ABD"/>
    <w:rsid w:val="00C80588"/>
    <w:rsid w:val="00C84947"/>
    <w:rsid w:val="00C92A83"/>
    <w:rsid w:val="00C943BA"/>
    <w:rsid w:val="00C95238"/>
    <w:rsid w:val="00C963E9"/>
    <w:rsid w:val="00CA24AE"/>
    <w:rsid w:val="00CA35A7"/>
    <w:rsid w:val="00CA4E10"/>
    <w:rsid w:val="00CB5E23"/>
    <w:rsid w:val="00CD1CE9"/>
    <w:rsid w:val="00CE1134"/>
    <w:rsid w:val="00CE1E71"/>
    <w:rsid w:val="00CE267D"/>
    <w:rsid w:val="00CE34AF"/>
    <w:rsid w:val="00CF00EA"/>
    <w:rsid w:val="00CF0E10"/>
    <w:rsid w:val="00CF660F"/>
    <w:rsid w:val="00D04AD1"/>
    <w:rsid w:val="00D106EB"/>
    <w:rsid w:val="00D318FF"/>
    <w:rsid w:val="00D43C01"/>
    <w:rsid w:val="00D448E5"/>
    <w:rsid w:val="00D44931"/>
    <w:rsid w:val="00D57A2C"/>
    <w:rsid w:val="00D72EC4"/>
    <w:rsid w:val="00D801D4"/>
    <w:rsid w:val="00D85EB8"/>
    <w:rsid w:val="00D90EDC"/>
    <w:rsid w:val="00DA29DA"/>
    <w:rsid w:val="00DB7E94"/>
    <w:rsid w:val="00DC6324"/>
    <w:rsid w:val="00DF33A1"/>
    <w:rsid w:val="00E0240A"/>
    <w:rsid w:val="00E25285"/>
    <w:rsid w:val="00E36B1B"/>
    <w:rsid w:val="00E37FA0"/>
    <w:rsid w:val="00E42280"/>
    <w:rsid w:val="00E50273"/>
    <w:rsid w:val="00E54BD4"/>
    <w:rsid w:val="00E60B85"/>
    <w:rsid w:val="00E610A0"/>
    <w:rsid w:val="00EA347B"/>
    <w:rsid w:val="00EB6DF4"/>
    <w:rsid w:val="00EB6E93"/>
    <w:rsid w:val="00EF0893"/>
    <w:rsid w:val="00EF20B0"/>
    <w:rsid w:val="00EF449F"/>
    <w:rsid w:val="00EF4F1D"/>
    <w:rsid w:val="00F03CD9"/>
    <w:rsid w:val="00F10635"/>
    <w:rsid w:val="00F166B0"/>
    <w:rsid w:val="00F35C2F"/>
    <w:rsid w:val="00F37896"/>
    <w:rsid w:val="00F53CD5"/>
    <w:rsid w:val="00F56BD3"/>
    <w:rsid w:val="00F730D8"/>
    <w:rsid w:val="00F83D7D"/>
    <w:rsid w:val="00FA4628"/>
    <w:rsid w:val="00FA4989"/>
    <w:rsid w:val="00FB0CDA"/>
    <w:rsid w:val="00FB22D5"/>
    <w:rsid w:val="00FB74B0"/>
    <w:rsid w:val="00FC1238"/>
    <w:rsid w:val="00FC51A0"/>
    <w:rsid w:val="00FC6A36"/>
    <w:rsid w:val="00FD108F"/>
    <w:rsid w:val="00FD5ADA"/>
    <w:rsid w:val="00FE104A"/>
    <w:rsid w:val="00FE2C4C"/>
    <w:rsid w:val="00FE3768"/>
    <w:rsid w:val="00FE6A17"/>
    <w:rsid w:val="00FF23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69FFD4C3-FE04-49A1-B7A3-796DD59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u-RU"/>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u-RU"/>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u-RU"/>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DefaultParagraphFont"/>
    <w:link w:val="EYNormal"/>
    <w:rsid w:val="002070F8"/>
    <w:rPr>
      <w:rFonts w:ascii="Arial" w:eastAsia="Times New Roman" w:hAnsi="Arial" w:cs="Times New Roman"/>
      <w:kern w:val="12"/>
      <w:szCs w:val="24"/>
    </w:rPr>
  </w:style>
  <w:style w:type="character" w:styleId="Hyperlink">
    <w:name w:val="Hyperlink"/>
    <w:basedOn w:val="DefaultParagraphFont"/>
    <w:uiPriority w:val="99"/>
    <w:unhideWhenUsed/>
    <w:rsid w:val="003B11F5"/>
    <w:rPr>
      <w:color w:val="0000FF" w:themeColor="hyperlink"/>
      <w:u w:val="single"/>
    </w:rPr>
  </w:style>
  <w:style w:type="character" w:styleId="CommentReference">
    <w:name w:val="annotation reference"/>
    <w:basedOn w:val="DefaultParagraphFont"/>
    <w:uiPriority w:val="99"/>
    <w:semiHidden/>
    <w:unhideWhenUsed/>
    <w:rsid w:val="006637C1"/>
    <w:rPr>
      <w:sz w:val="16"/>
      <w:szCs w:val="16"/>
    </w:rPr>
  </w:style>
  <w:style w:type="paragraph" w:styleId="CommentText">
    <w:name w:val="annotation text"/>
    <w:basedOn w:val="Normal"/>
    <w:link w:val="CommentTextChar"/>
    <w:uiPriority w:val="99"/>
    <w:semiHidden/>
    <w:unhideWhenUsed/>
    <w:rsid w:val="006637C1"/>
    <w:rPr>
      <w:szCs w:val="20"/>
    </w:rPr>
  </w:style>
  <w:style w:type="character" w:customStyle="1" w:styleId="CommentTextChar">
    <w:name w:val="Comment Text Char"/>
    <w:basedOn w:val="DefaultParagraphFont"/>
    <w:link w:val="CommentText"/>
    <w:uiPriority w:val="99"/>
    <w:semiHidden/>
    <w:rsid w:val="006637C1"/>
    <w:rPr>
      <w:rFonts w:ascii="Arial" w:eastAsia="Times New Roman"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6637C1"/>
    <w:rPr>
      <w:b/>
      <w:bCs/>
    </w:rPr>
  </w:style>
  <w:style w:type="character" w:customStyle="1" w:styleId="CommentSubjectChar">
    <w:name w:val="Comment Subject Char"/>
    <w:basedOn w:val="CommentTextChar"/>
    <w:link w:val="CommentSubject"/>
    <w:uiPriority w:val="99"/>
    <w:semiHidden/>
    <w:rsid w:val="006637C1"/>
    <w:rPr>
      <w:rFonts w:ascii="Arial" w:eastAsia="Times New Roman" w:hAnsi="Arial" w:cs="Times New Roman"/>
      <w:b/>
      <w:bCs/>
      <w:sz w:val="20"/>
      <w:szCs w:val="20"/>
      <w:lang w:val="ru-RU"/>
    </w:rPr>
  </w:style>
  <w:style w:type="character" w:styleId="Strong">
    <w:name w:val="Strong"/>
    <w:basedOn w:val="DefaultParagraphFont"/>
    <w:uiPriority w:val="22"/>
    <w:qFormat/>
    <w:rsid w:val="008E30C9"/>
    <w:rPr>
      <w:b/>
      <w:bCs/>
    </w:rPr>
  </w:style>
  <w:style w:type="character" w:styleId="Emphasis">
    <w:name w:val="Emphasis"/>
    <w:basedOn w:val="DefaultParagraphFont"/>
    <w:uiPriority w:val="20"/>
    <w:qFormat/>
    <w:rsid w:val="008E30C9"/>
    <w:rPr>
      <w:i/>
      <w:iCs/>
    </w:rPr>
  </w:style>
  <w:style w:type="character" w:styleId="FollowedHyperlink">
    <w:name w:val="FollowedHyperlink"/>
    <w:basedOn w:val="DefaultParagraphFont"/>
    <w:uiPriority w:val="99"/>
    <w:semiHidden/>
    <w:unhideWhenUsed/>
    <w:rsid w:val="002368DD"/>
    <w:rPr>
      <w:color w:val="800080" w:themeColor="followedHyperlink"/>
      <w:u w:val="single"/>
    </w:rPr>
  </w:style>
  <w:style w:type="paragraph" w:styleId="ListParagraph">
    <w:name w:val="List Paragraph"/>
    <w:basedOn w:val="Normal"/>
    <w:uiPriority w:val="34"/>
    <w:qFormat/>
    <w:rsid w:val="00A93B93"/>
    <w:pPr>
      <w:ind w:left="720"/>
      <w:contextualSpacing/>
    </w:pPr>
  </w:style>
  <w:style w:type="paragraph" w:styleId="Revision">
    <w:name w:val="Revision"/>
    <w:hidden/>
    <w:uiPriority w:val="99"/>
    <w:semiHidden/>
    <w:rsid w:val="00912513"/>
    <w:pPr>
      <w:spacing w:after="0" w:line="240" w:lineRule="auto"/>
    </w:pPr>
    <w:rPr>
      <w:rFonts w:ascii="Arial" w:eastAsia="Times New Roman" w:hAnsi="Arial" w:cs="Times New Roman"/>
      <w:sz w:val="20"/>
      <w:szCs w:val="24"/>
    </w:rPr>
  </w:style>
  <w:style w:type="paragraph" w:customStyle="1" w:styleId="EYBusinessaddress">
    <w:name w:val="EY Business address"/>
    <w:basedOn w:val="Normal"/>
    <w:link w:val="EYBusinessaddressChar"/>
    <w:rsid w:val="00335FE8"/>
    <w:pPr>
      <w:suppressAutoHyphens/>
      <w:spacing w:line="170" w:lineRule="exact"/>
    </w:pPr>
    <w:rPr>
      <w:color w:val="808080"/>
      <w:kern w:val="12"/>
      <w:sz w:val="15"/>
      <w:lang w:eastAsia="ru-RU" w:bidi="ru-RU"/>
    </w:rPr>
  </w:style>
  <w:style w:type="paragraph" w:customStyle="1" w:styleId="Legalentityname">
    <w:name w:val="Legal entity name"/>
    <w:basedOn w:val="EYBusinessaddress"/>
    <w:link w:val="LegalentitynameChar"/>
    <w:qFormat/>
    <w:rsid w:val="00335FE8"/>
    <w:pPr>
      <w:spacing w:line="170" w:lineRule="atLeast"/>
    </w:pPr>
    <w:rPr>
      <w:rFonts w:cs="Arial"/>
      <w:b/>
    </w:rPr>
  </w:style>
  <w:style w:type="character" w:customStyle="1" w:styleId="EYBusinessaddressChar">
    <w:name w:val="EY Business address Char"/>
    <w:link w:val="EYBusinessaddress"/>
    <w:rsid w:val="00335FE8"/>
    <w:rPr>
      <w:rFonts w:ascii="Arial" w:eastAsia="Times New Roman" w:hAnsi="Arial" w:cs="Times New Roman"/>
      <w:color w:val="808080"/>
      <w:kern w:val="12"/>
      <w:sz w:val="15"/>
      <w:szCs w:val="24"/>
      <w:lang w:eastAsia="ru-RU" w:bidi="ru-RU"/>
    </w:rPr>
  </w:style>
  <w:style w:type="character" w:customStyle="1" w:styleId="LegalentitynameChar">
    <w:name w:val="Legal entity name Char"/>
    <w:link w:val="Legalentityname"/>
    <w:rsid w:val="00335FE8"/>
    <w:rPr>
      <w:rFonts w:ascii="Arial" w:eastAsia="Times New Roman" w:hAnsi="Arial" w:cs="Arial"/>
      <w:b/>
      <w:color w:val="808080"/>
      <w:kern w:val="12"/>
      <w:sz w:val="15"/>
      <w:szCs w:val="24"/>
      <w:lang w:eastAsia="ru-RU" w:bidi="ru-RU"/>
    </w:rPr>
  </w:style>
  <w:style w:type="paragraph" w:customStyle="1" w:styleId="address">
    <w:name w:val="address"/>
    <w:basedOn w:val="EYBusinessaddress"/>
    <w:link w:val="addressChar"/>
    <w:qFormat/>
    <w:rsid w:val="00335FE8"/>
    <w:rPr>
      <w:lang w:val="en-US" w:eastAsia="en-US" w:bidi="ar-SA"/>
    </w:rPr>
  </w:style>
  <w:style w:type="character" w:customStyle="1" w:styleId="addressChar">
    <w:name w:val="address Char"/>
    <w:link w:val="address"/>
    <w:rsid w:val="00335FE8"/>
    <w:rPr>
      <w:rFonts w:ascii="Arial" w:eastAsia="Times New Roman" w:hAnsi="Arial" w:cs="Times New Roman"/>
      <w:color w:val="808080"/>
      <w:kern w:val="12"/>
      <w:sz w:val="15"/>
      <w:szCs w:val="24"/>
      <w:lang w:val="en-US"/>
    </w:rPr>
  </w:style>
  <w:style w:type="paragraph" w:styleId="HTMLPreformatted">
    <w:name w:val="HTML Preformatted"/>
    <w:basedOn w:val="Normal"/>
    <w:link w:val="HTMLPreformattedChar"/>
    <w:uiPriority w:val="99"/>
    <w:semiHidden/>
    <w:unhideWhenUsed/>
    <w:rsid w:val="00AC4BF3"/>
    <w:rPr>
      <w:rFonts w:ascii="Consolas" w:hAnsi="Consolas"/>
      <w:szCs w:val="20"/>
    </w:rPr>
  </w:style>
  <w:style w:type="character" w:customStyle="1" w:styleId="HTMLPreformattedChar">
    <w:name w:val="HTML Preformatted Char"/>
    <w:basedOn w:val="DefaultParagraphFont"/>
    <w:link w:val="HTMLPreformatted"/>
    <w:uiPriority w:val="99"/>
    <w:semiHidden/>
    <w:rsid w:val="00AC4BF3"/>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1259874050">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54526548">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leb.Kostarev@ru.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ey.com/russia" TargetMode="External"/><Relationship Id="rId2" Type="http://schemas.openxmlformats.org/officeDocument/2006/relationships/hyperlink" Target="http://www.ey.com/russia"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dia Relations Sector Content Type" ma:contentTypeID="0x010100EBADE475EB53D543A98A31C6E06665AA0400794543A9D82EF04D82ABF627343B9FC0" ma:contentTypeVersion="9" ma:contentTypeDescription="Add Sector Content Type" ma:contentTypeScope="" ma:versionID="e266ad037b4366f55d10d5922e5e0464">
  <xsd:schema xmlns:xsd="http://www.w3.org/2001/XMLSchema" xmlns:xs="http://www.w3.org/2001/XMLSchema" xmlns:p="http://schemas.microsoft.com/office/2006/metadata/properties" xmlns:ns1="http://schemas.microsoft.com/sharepoint/v3" xmlns:ns2="46a9ae74-2162-4b2a-a154-5ea09e4d93e4" xmlns:ns3="http://schemas.microsoft.com/sharepoint/v3/fields" xmlns:ns4="35818088-e62d-4edf-bbb6-409430aef268" targetNamespace="http://schemas.microsoft.com/office/2006/metadata/properties" ma:root="true" ma:fieldsID="b021b2bdcc4a2d4fd0c7d67c2772a90d" ns1:_="" ns2:_="" ns3:_="" ns4:_="">
    <xsd:import namespace="http://schemas.microsoft.com/sharepoint/v3"/>
    <xsd:import namespace="46a9ae74-2162-4b2a-a154-5ea09e4d93e4"/>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4:TaxCatchAll" minOccurs="0"/>
                <xsd:element ref="ns4:TaxCatchAllLabel" minOccurs="0"/>
                <xsd:element ref="ns4:e0e024ccac5240e69ae9c38a41bfa7a5" minOccurs="0"/>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9"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20"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6fab53-c5bd-4dd3-ad35-80335fc15af7}" ma:internalName="TaxCatchAll" ma:showField="CatchAllData"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86fab53-c5bd-4dd3-ad35-80335fc15af7}" ma:internalName="TaxCatchAllLabel" ma:readOnly="true" ma:showField="CatchAllDataLabel"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e0e024ccac5240e69ae9c38a41bfa7a5" ma:index="17" nillable="true" ma:taxonomy="true" ma:internalName="e0e024ccac5240e69ae9c38a41bfa7a5" ma:taxonomyFieldName="Sector" ma:displayName="Sector" ma:readOnly="false" ma:default="" ma:fieldId="{e0e024cc-ac52-40e6-9ae9-c38a41bfa7a5}"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ClassificationDataNoteField" ma:index="21" nillable="true" ma:displayName="ClassificationDataNoteField" ma:internalName="ClassificationDataNoteField" ma:readOnly="true">
      <xsd:simpleType>
        <xsd:restriction base="dms:Note"/>
      </xsd:simpleType>
    </xsd:element>
    <xsd:element name="Classification_x0020_Status" ma:index="22"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2016-08-24T23:00:00+00:00</_DCDateModified>
    <Project_x0020_Name xmlns="46a9ae74-2162-4b2a-a154-5ea09e4d93e4">11</Project_x0020_Name>
    <Global_x0020_Sector xmlns="46a9ae74-2162-4b2a-a154-5ea09e4d93e4">Oil &amp; Gas</Global_x0020_Sector>
    <PublishingContact xmlns="http://schemas.microsoft.com/sharepoint/v3">
      <UserInfo>
        <DisplayName>Sarah Shields</DisplayName>
        <AccountId>400</AccountId>
        <AccountType/>
      </UserInfo>
    </PublishingContact>
    <Classification_x0020_Status xmlns="35818088-e62d-4edf-bbb6-409430aef268">Pending classification</Classification_x0020_Status>
    <_dlc_DocId xmlns="46a9ae74-2162-4b2a-a154-5ea09e4d93e4">EKUECYRUT4JJ-7-763</_dlc_DocId>
    <_dlc_DocIdUrl xmlns="46a9ae74-2162-4b2a-a154-5ea09e4d93e4">
      <Url>https://share.ey.net/sites/pronline/_layouts/15/DocIdRedir.aspx?ID=EKUECYRUT4JJ-7-763</Url>
      <Description>EKUECYRUT4JJ-7-763</Description>
    </_dlc_DocIdUrl>
    <ClassificationDataNoteField xmlns="35818088-e62d-4edf-bbb6-409430aef268">adaab990-c4ff-4162-bee8-4e0cf8af0c56;2016-08-24 16:55:04;PENDINGCLASSIFICATION;False;False</ClassificationDataNoteField>
    <e0e024ccac5240e69ae9c38a41bfa7a5 xmlns="35818088-e62d-4edf-bbb6-409430aef268">
      <Terms xmlns="http://schemas.microsoft.com/office/infopath/2007/PartnerControls">
        <TermInfo xmlns="http://schemas.microsoft.com/office/infopath/2007/PartnerControls">
          <TermName xmlns="http://schemas.microsoft.com/office/infopath/2007/PartnerControls">Oil and Gas</TermName>
          <TermId xmlns="http://schemas.microsoft.com/office/infopath/2007/PartnerControls">c935c92c-bce3-4a23-aa9d-066027fd3a53</TermId>
        </TermInfo>
      </Terms>
    </e0e024ccac5240e69ae9c38a41bfa7a5>
    <TaxCatchAll xmlns="35818088-e62d-4edf-bbb6-409430aef268">
      <Value>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3983-262C-4025-B905-662D0498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4EB5C-6382-4251-92DD-F9F6F3CECE0E}">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35818088-e62d-4edf-bbb6-409430aef268"/>
    <ds:schemaRef ds:uri="http://schemas.microsoft.com/sharepoint/v3/fields"/>
    <ds:schemaRef ds:uri="46a9ae74-2162-4b2a-a154-5ea09e4d93e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5539A1-65B7-4E03-A52A-05C468330C3D}">
  <ds:schemaRefs>
    <ds:schemaRef ds:uri="http://schemas.microsoft.com/sharepoint/v3/contenttype/forms"/>
  </ds:schemaRefs>
</ds:datastoreItem>
</file>

<file path=customXml/itemProps4.xml><?xml version="1.0" encoding="utf-8"?>
<ds:datastoreItem xmlns:ds="http://schemas.openxmlformats.org/officeDocument/2006/customXml" ds:itemID="{883E11CF-9F39-4F47-8E1B-4659C1C8BCB1}">
  <ds:schemaRefs>
    <ds:schemaRef ds:uri="http://schemas.microsoft.com/sharepoint/events"/>
  </ds:schemaRefs>
</ds:datastoreItem>
</file>

<file path=customXml/itemProps5.xml><?xml version="1.0" encoding="utf-8"?>
<ds:datastoreItem xmlns:ds="http://schemas.openxmlformats.org/officeDocument/2006/customXml" ds:itemID="{50812075-49C1-4C43-BC1C-718A5D7B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RELEASE - Global oil and gas tax guide 2016</vt:lpstr>
    </vt:vector>
  </TitlesOfParts>
  <Company>Ernst &amp; Young</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Global oil and gas tax guide 2016</dc:title>
  <dc:creator>Sarah Shields</dc:creator>
  <dc:description/>
  <cp:lastModifiedBy>Tatiana V Garnina</cp:lastModifiedBy>
  <cp:revision>2</cp:revision>
  <cp:lastPrinted>2016-08-31T13:44:00Z</cp:lastPrinted>
  <dcterms:created xsi:type="dcterms:W3CDTF">2016-11-25T08:09:00Z</dcterms:created>
  <dcterms:modified xsi:type="dcterms:W3CDTF">2016-11-25T08:09:00Z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0x010100EBADE475EB53D543A98A31C6E06665AA0400794543A9D82EF04D82ABF627343B9FC0</vt:lpwstr>
  </property>
  <property fmtid="{D5CDD505-2E9C-101B-9397-08002B2CF9AE}" pid="3" name="_dlc_DocIdItemGuid">
    <vt:lpwstr>3fa348a4-57ea-4f76-92ce-4e6fe188204b</vt:lpwstr>
  </property>
  <property fmtid="{D5CDD505-2E9C-101B-9397-08002B2CF9AE}" pid="4" name="Sector">
    <vt:lpwstr>9;#Oil and Gas|c935c92c-bce3-4a23-aa9d-066027fd3a53</vt:lpwstr>
  </property>
</Properties>
</file>