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7"/>
        <w:gridCol w:w="2497"/>
      </w:tblGrid>
      <w:tr w:rsidR="0090728B" w:rsidTr="00334259">
        <w:trPr>
          <w:cantSplit/>
          <w:trHeight w:val="1304"/>
        </w:trPr>
        <w:tc>
          <w:tcPr>
            <w:tcW w:w="6804" w:type="dxa"/>
          </w:tcPr>
          <w:p w:rsidR="0090728B" w:rsidRPr="002622BA" w:rsidRDefault="0090728B" w:rsidP="00334259">
            <w:pPr>
              <w:rPr>
                <w:rFonts w:eastAsia="Arial" w:cs="Arial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>
                  <wp:extent cx="2057400" cy="533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dxa"/>
          </w:tcPr>
          <w:p w:rsidR="0090728B" w:rsidRPr="002622BA" w:rsidRDefault="0090728B" w:rsidP="00334259">
            <w:pPr>
              <w:tabs>
                <w:tab w:val="left" w:pos="288"/>
              </w:tabs>
              <w:rPr>
                <w:rFonts w:eastAsia="Arial"/>
              </w:rPr>
            </w:pPr>
          </w:p>
        </w:tc>
      </w:tr>
    </w:tbl>
    <w:p w:rsidR="0090728B" w:rsidRPr="009C3DE2" w:rsidRDefault="0090728B" w:rsidP="0090728B">
      <w:pPr>
        <w:pStyle w:val="BodyText"/>
        <w:suppressAutoHyphens/>
        <w:rPr>
          <w:lang w:val="en-US"/>
        </w:rPr>
      </w:pPr>
      <w:r>
        <w:rPr>
          <w:lang w:val="ru-RU"/>
        </w:rPr>
        <w:t>Пресс</w:t>
      </w:r>
      <w:r w:rsidRPr="009C3DE2">
        <w:rPr>
          <w:lang w:val="en-US"/>
        </w:rPr>
        <w:t>-</w:t>
      </w:r>
      <w:r>
        <w:rPr>
          <w:lang w:val="ru-RU"/>
        </w:rPr>
        <w:t>релиз</w:t>
      </w:r>
    </w:p>
    <w:p w:rsidR="0090728B" w:rsidRDefault="0090728B" w:rsidP="0090728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E0330" w:rsidRPr="0090728B" w:rsidRDefault="00EE0330" w:rsidP="0090728B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bookmarkStart w:id="0" w:name="_GoBack"/>
      <w:r w:rsidRPr="0090728B">
        <w:rPr>
          <w:rFonts w:ascii="Arial" w:hAnsi="Arial" w:cs="Arial"/>
          <w:b/>
          <w:bCs/>
          <w:sz w:val="32"/>
          <w:szCs w:val="32"/>
          <w:lang w:val="ru-RU"/>
        </w:rPr>
        <w:t xml:space="preserve">Валентина Шапиро перешла в </w:t>
      </w:r>
      <w:r w:rsidRPr="0090728B">
        <w:rPr>
          <w:rFonts w:ascii="Arial" w:hAnsi="Arial" w:cs="Arial"/>
          <w:b/>
          <w:bCs/>
          <w:sz w:val="32"/>
          <w:szCs w:val="32"/>
          <w:lang w:val="en-GB"/>
        </w:rPr>
        <w:t>Dentons</w:t>
      </w:r>
      <w:r w:rsidRPr="0090728B">
        <w:rPr>
          <w:rFonts w:ascii="Arial" w:hAnsi="Arial" w:cs="Arial"/>
          <w:b/>
          <w:bCs/>
          <w:sz w:val="32"/>
          <w:szCs w:val="32"/>
          <w:lang w:val="ru-RU"/>
        </w:rPr>
        <w:t xml:space="preserve"> на должность менеджера по трансфертному ценообразованию</w:t>
      </w:r>
    </w:p>
    <w:p w:rsidR="00EE0330" w:rsidRDefault="00EE0330" w:rsidP="00EE0330">
      <w:pPr>
        <w:spacing w:after="120"/>
        <w:jc w:val="both"/>
        <w:rPr>
          <w:rFonts w:ascii="Arial" w:hAnsi="Arial" w:cs="Arial"/>
          <w:sz w:val="20"/>
          <w:szCs w:val="20"/>
          <w:lang w:val="ru-RU"/>
        </w:rPr>
      </w:pPr>
    </w:p>
    <w:p w:rsidR="00EE0330" w:rsidRPr="0090728B" w:rsidRDefault="00EE0330" w:rsidP="00EE0330">
      <w:pPr>
        <w:spacing w:after="120"/>
        <w:jc w:val="both"/>
        <w:rPr>
          <w:rFonts w:ascii="Arial" w:hAnsi="Arial" w:cs="Arial"/>
          <w:lang w:val="ru-RU"/>
        </w:rPr>
      </w:pPr>
      <w:r w:rsidRPr="0090728B">
        <w:rPr>
          <w:rFonts w:ascii="Arial" w:hAnsi="Arial" w:cs="Arial"/>
          <w:lang w:val="ru-RU"/>
        </w:rPr>
        <w:t xml:space="preserve">Москва, 29 мая 2017 года – Валентина Шапиро перешла </w:t>
      </w:r>
      <w:r w:rsidR="00B64F31" w:rsidRPr="0090728B">
        <w:rPr>
          <w:rFonts w:ascii="Arial" w:hAnsi="Arial" w:cs="Arial"/>
          <w:lang w:val="ru-RU"/>
        </w:rPr>
        <w:t xml:space="preserve">из KPMG </w:t>
      </w:r>
      <w:r w:rsidRPr="0090728B">
        <w:rPr>
          <w:rFonts w:ascii="Arial" w:hAnsi="Arial" w:cs="Arial"/>
          <w:lang w:val="ru-RU"/>
        </w:rPr>
        <w:t xml:space="preserve">в московский офис Dentons на должность менеджера по трансфертному ценообразованию </w:t>
      </w:r>
      <w:r w:rsidR="00D42355" w:rsidRPr="0090728B">
        <w:rPr>
          <w:rFonts w:ascii="Arial" w:hAnsi="Arial" w:cs="Arial"/>
          <w:lang w:val="ru-RU"/>
        </w:rPr>
        <w:t xml:space="preserve">в </w:t>
      </w:r>
      <w:r w:rsidRPr="0090728B">
        <w:rPr>
          <w:rFonts w:ascii="Arial" w:hAnsi="Arial" w:cs="Arial"/>
          <w:lang w:val="ru-RU"/>
        </w:rPr>
        <w:t>российской налоговой и таможенной практик</w:t>
      </w:r>
      <w:r w:rsidR="00D42355" w:rsidRPr="0090728B">
        <w:rPr>
          <w:rFonts w:ascii="Arial" w:hAnsi="Arial" w:cs="Arial"/>
          <w:lang w:val="ru-RU"/>
        </w:rPr>
        <w:t>е</w:t>
      </w:r>
      <w:r w:rsidRPr="0090728B">
        <w:rPr>
          <w:rFonts w:ascii="Arial" w:hAnsi="Arial" w:cs="Arial"/>
          <w:lang w:val="ru-RU"/>
        </w:rPr>
        <w:t>.</w:t>
      </w:r>
    </w:p>
    <w:p w:rsidR="00EE0330" w:rsidRPr="0090728B" w:rsidRDefault="00EE0330" w:rsidP="00EE0330">
      <w:pPr>
        <w:spacing w:after="120"/>
        <w:jc w:val="both"/>
        <w:rPr>
          <w:rFonts w:ascii="Arial" w:hAnsi="Arial" w:cs="Arial"/>
          <w:lang w:val="ru-RU"/>
        </w:rPr>
      </w:pPr>
      <w:r w:rsidRPr="0090728B">
        <w:rPr>
          <w:rFonts w:ascii="Arial" w:hAnsi="Arial" w:cs="Arial"/>
          <w:color w:val="000000"/>
          <w:lang w:val="ru-RU"/>
        </w:rPr>
        <w:t>Валентина специализируется на реализации проектов в области трансфертного ценообразования</w:t>
      </w:r>
      <w:r w:rsidRPr="0090728B">
        <w:rPr>
          <w:rFonts w:ascii="Arial" w:hAnsi="Arial" w:cs="Arial"/>
          <w:lang w:val="ru-RU"/>
        </w:rPr>
        <w:t>. Она имеет большой опыт консультирования международных и российских корпораций различн</w:t>
      </w:r>
      <w:r w:rsidR="000C67FF" w:rsidRPr="0090728B">
        <w:rPr>
          <w:rFonts w:ascii="Arial" w:hAnsi="Arial" w:cs="Arial"/>
          <w:lang w:val="ru-RU"/>
        </w:rPr>
        <w:t>ой</w:t>
      </w:r>
      <w:r w:rsidRPr="0090728B">
        <w:rPr>
          <w:rFonts w:ascii="Arial" w:hAnsi="Arial" w:cs="Arial"/>
          <w:lang w:val="ru-RU"/>
        </w:rPr>
        <w:t xml:space="preserve"> </w:t>
      </w:r>
      <w:r w:rsidR="000C67FF" w:rsidRPr="0090728B">
        <w:rPr>
          <w:rFonts w:ascii="Arial" w:hAnsi="Arial" w:cs="Arial"/>
          <w:lang w:val="ru-RU"/>
        </w:rPr>
        <w:t>отраслевой принадлежности</w:t>
      </w:r>
      <w:r w:rsidRPr="0090728B">
        <w:rPr>
          <w:rFonts w:ascii="Arial" w:hAnsi="Arial" w:cs="Arial"/>
          <w:lang w:val="ru-RU"/>
        </w:rPr>
        <w:t xml:space="preserve"> (топливная, металлургическая</w:t>
      </w:r>
      <w:r w:rsidR="000C67FF" w:rsidRPr="0090728B">
        <w:rPr>
          <w:rFonts w:ascii="Arial" w:hAnsi="Arial" w:cs="Arial"/>
          <w:lang w:val="ru-RU"/>
        </w:rPr>
        <w:t xml:space="preserve"> и</w:t>
      </w:r>
      <w:r w:rsidRPr="0090728B">
        <w:rPr>
          <w:rFonts w:ascii="Arial" w:hAnsi="Arial" w:cs="Arial"/>
          <w:lang w:val="ru-RU"/>
        </w:rPr>
        <w:t xml:space="preserve"> автомобильная промышленность, фармацевтика, </w:t>
      </w:r>
      <w:proofErr w:type="spellStart"/>
      <w:r w:rsidRPr="0090728B">
        <w:rPr>
          <w:rFonts w:ascii="Arial" w:hAnsi="Arial" w:cs="Arial"/>
          <w:lang w:val="ru-RU"/>
        </w:rPr>
        <w:t>девеломент</w:t>
      </w:r>
      <w:proofErr w:type="spellEnd"/>
      <w:r w:rsidRPr="0090728B">
        <w:rPr>
          <w:rFonts w:ascii="Arial" w:hAnsi="Arial" w:cs="Arial"/>
          <w:lang w:val="ru-RU"/>
        </w:rPr>
        <w:t xml:space="preserve">, финансовый сектор, потребительский рынок и др.). Валентина </w:t>
      </w:r>
      <w:r w:rsidR="000C67FF" w:rsidRPr="0090728B">
        <w:rPr>
          <w:rFonts w:ascii="Arial" w:hAnsi="Arial" w:cs="Arial"/>
          <w:lang w:val="ru-RU"/>
        </w:rPr>
        <w:t>оказывает содействие</w:t>
      </w:r>
      <w:r w:rsidRPr="0090728B">
        <w:rPr>
          <w:rFonts w:ascii="Arial" w:hAnsi="Arial" w:cs="Arial"/>
          <w:lang w:val="ru-RU"/>
        </w:rPr>
        <w:t xml:space="preserve"> в заполнении уведомлений о контролируемых сделках, а также в сопровождении компаний при подготовке ответов на вопросы налоговых органов, связанных с раскрытием сведений о контролируемых сделках в уведомлениях. </w:t>
      </w:r>
      <w:r w:rsidR="000C67FF" w:rsidRPr="0090728B">
        <w:rPr>
          <w:rFonts w:ascii="Arial" w:hAnsi="Arial" w:cs="Arial"/>
          <w:lang w:val="ru-RU"/>
        </w:rPr>
        <w:t>О</w:t>
      </w:r>
      <w:r w:rsidRPr="0090728B">
        <w:rPr>
          <w:rFonts w:ascii="Arial" w:hAnsi="Arial" w:cs="Arial"/>
          <w:lang w:val="ru-RU"/>
        </w:rPr>
        <w:t>на принимала участие в проектах по разработке методик по трансфертному ценообразованию и подготовке документаций, обосновывающих рыночный уровень цен в различных типах сделок (</w:t>
      </w:r>
      <w:r w:rsidR="00B64F31" w:rsidRPr="0090728B">
        <w:rPr>
          <w:rFonts w:ascii="Arial" w:hAnsi="Arial" w:cs="Arial"/>
          <w:lang w:val="ru-RU"/>
        </w:rPr>
        <w:t xml:space="preserve">включая </w:t>
      </w:r>
      <w:r w:rsidRPr="0090728B">
        <w:rPr>
          <w:rFonts w:ascii="Arial" w:hAnsi="Arial" w:cs="Arial"/>
          <w:lang w:val="ru-RU"/>
        </w:rPr>
        <w:t xml:space="preserve">внутрироссийские </w:t>
      </w:r>
      <w:r w:rsidR="00B64F31" w:rsidRPr="0090728B">
        <w:rPr>
          <w:rFonts w:ascii="Arial" w:hAnsi="Arial" w:cs="Arial"/>
          <w:lang w:val="ru-RU"/>
        </w:rPr>
        <w:t xml:space="preserve">сделки </w:t>
      </w:r>
      <w:r w:rsidRPr="0090728B">
        <w:rPr>
          <w:rFonts w:ascii="Arial" w:hAnsi="Arial" w:cs="Arial"/>
          <w:lang w:val="ru-RU"/>
        </w:rPr>
        <w:t xml:space="preserve">и сделки </w:t>
      </w:r>
      <w:r w:rsidR="00B64F31" w:rsidRPr="0090728B">
        <w:rPr>
          <w:rFonts w:ascii="Arial" w:hAnsi="Arial" w:cs="Arial"/>
          <w:lang w:val="ru-RU"/>
        </w:rPr>
        <w:t xml:space="preserve">в области внешней торговли </w:t>
      </w:r>
      <w:r w:rsidRPr="0090728B">
        <w:rPr>
          <w:rFonts w:ascii="Arial" w:hAnsi="Arial" w:cs="Arial"/>
          <w:lang w:val="ru-RU"/>
        </w:rPr>
        <w:t>товарами, оказание услуг, внутригрупповое финансирование, привлечение кредита, размещение депозита и пр.). Валентина также имеет опыт идентификации текущих рисков трансфертно</w:t>
      </w:r>
      <w:r w:rsidR="00B64F31" w:rsidRPr="0090728B">
        <w:rPr>
          <w:rFonts w:ascii="Arial" w:hAnsi="Arial" w:cs="Arial"/>
          <w:lang w:val="ru-RU"/>
        </w:rPr>
        <w:t>го</w:t>
      </w:r>
      <w:r w:rsidRPr="0090728B">
        <w:rPr>
          <w:rFonts w:ascii="Arial" w:hAnsi="Arial" w:cs="Arial"/>
          <w:lang w:val="ru-RU"/>
        </w:rPr>
        <w:t xml:space="preserve"> ценообразовани</w:t>
      </w:r>
      <w:r w:rsidR="00B64F31" w:rsidRPr="0090728B">
        <w:rPr>
          <w:rFonts w:ascii="Arial" w:hAnsi="Arial" w:cs="Arial"/>
          <w:lang w:val="ru-RU"/>
        </w:rPr>
        <w:t>я</w:t>
      </w:r>
      <w:r w:rsidRPr="0090728B">
        <w:rPr>
          <w:rFonts w:ascii="Arial" w:hAnsi="Arial" w:cs="Arial"/>
          <w:lang w:val="ru-RU"/>
        </w:rPr>
        <w:t xml:space="preserve"> и разработк</w:t>
      </w:r>
      <w:r w:rsidR="00B64F31" w:rsidRPr="0090728B">
        <w:rPr>
          <w:rFonts w:ascii="Arial" w:hAnsi="Arial" w:cs="Arial"/>
          <w:lang w:val="ru-RU"/>
        </w:rPr>
        <w:t>и</w:t>
      </w:r>
      <w:r w:rsidRPr="0090728B">
        <w:rPr>
          <w:rFonts w:ascii="Arial" w:hAnsi="Arial" w:cs="Arial"/>
          <w:lang w:val="ru-RU"/>
        </w:rPr>
        <w:t xml:space="preserve"> предложений по их минимизации, </w:t>
      </w:r>
      <w:r w:rsidR="00B64F31" w:rsidRPr="0090728B">
        <w:rPr>
          <w:rFonts w:ascii="Arial" w:hAnsi="Arial" w:cs="Arial"/>
          <w:lang w:val="ru-RU"/>
        </w:rPr>
        <w:t>в</w:t>
      </w:r>
      <w:r w:rsidRPr="0090728B">
        <w:rPr>
          <w:rFonts w:ascii="Arial" w:hAnsi="Arial" w:cs="Arial"/>
          <w:lang w:val="ru-RU"/>
        </w:rPr>
        <w:t xml:space="preserve"> том числе путем </w:t>
      </w:r>
      <w:r w:rsidR="00B64F31" w:rsidRPr="0090728B">
        <w:rPr>
          <w:rFonts w:ascii="Arial" w:hAnsi="Arial" w:cs="Arial"/>
          <w:lang w:val="ru-RU"/>
        </w:rPr>
        <w:t>применения</w:t>
      </w:r>
      <w:r w:rsidRPr="0090728B">
        <w:rPr>
          <w:rFonts w:ascii="Arial" w:hAnsi="Arial" w:cs="Arial"/>
          <w:lang w:val="ru-RU"/>
        </w:rPr>
        <w:t xml:space="preserve"> механизма самостоятельных и симметричных корректировок. </w:t>
      </w:r>
    </w:p>
    <w:p w:rsidR="00EE0330" w:rsidRPr="0090728B" w:rsidRDefault="00EE0330" w:rsidP="00EE0330">
      <w:pPr>
        <w:spacing w:after="120"/>
        <w:jc w:val="both"/>
        <w:rPr>
          <w:rFonts w:ascii="Arial" w:hAnsi="Arial" w:cs="Arial"/>
          <w:i/>
          <w:iCs/>
          <w:lang w:val="ru-RU"/>
        </w:rPr>
      </w:pPr>
      <w:proofErr w:type="spellStart"/>
      <w:r w:rsidRPr="0090728B">
        <w:rPr>
          <w:rFonts w:ascii="Arial" w:hAnsi="Arial" w:cs="Arial"/>
          <w:b/>
          <w:bCs/>
          <w:lang w:val="ru-RU"/>
        </w:rPr>
        <w:t>Джангар</w:t>
      </w:r>
      <w:proofErr w:type="spellEnd"/>
      <w:r w:rsidRPr="0090728B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90728B">
        <w:rPr>
          <w:rFonts w:ascii="Arial" w:hAnsi="Arial" w:cs="Arial"/>
          <w:b/>
          <w:bCs/>
          <w:lang w:val="ru-RU"/>
        </w:rPr>
        <w:t>Джальчинов</w:t>
      </w:r>
      <w:proofErr w:type="spellEnd"/>
      <w:r w:rsidRPr="0090728B">
        <w:rPr>
          <w:rFonts w:ascii="Arial" w:hAnsi="Arial" w:cs="Arial"/>
          <w:lang w:val="ru-RU"/>
        </w:rPr>
        <w:t xml:space="preserve">, партнер, руководитель российской налоговой и таможенной практики </w:t>
      </w:r>
      <w:r w:rsidRPr="0090728B">
        <w:rPr>
          <w:rFonts w:ascii="Arial" w:hAnsi="Arial" w:cs="Arial"/>
          <w:lang w:val="en-GB"/>
        </w:rPr>
        <w:t>Dentons</w:t>
      </w:r>
      <w:r w:rsidRPr="0090728B">
        <w:rPr>
          <w:rFonts w:ascii="Arial" w:hAnsi="Arial" w:cs="Arial"/>
          <w:lang w:val="ru-RU"/>
        </w:rPr>
        <w:t xml:space="preserve">: </w:t>
      </w:r>
      <w:r w:rsidRPr="0090728B">
        <w:rPr>
          <w:rFonts w:ascii="Arial" w:hAnsi="Arial" w:cs="Arial"/>
          <w:i/>
          <w:iCs/>
          <w:lang w:val="ru-RU"/>
        </w:rPr>
        <w:t xml:space="preserve">«Мы продолжаем стратегию привлечения в нашу команду лучших специалистов в области налогообложения и таможенного права. Валентина </w:t>
      </w:r>
      <w:r w:rsidR="00A7013E">
        <w:rPr>
          <w:rFonts w:ascii="Arial" w:hAnsi="Arial" w:cs="Arial"/>
          <w:i/>
          <w:iCs/>
          <w:lang w:val="ru-RU"/>
        </w:rPr>
        <w:t>–</w:t>
      </w:r>
      <w:r w:rsidRPr="0090728B">
        <w:rPr>
          <w:rFonts w:ascii="Arial" w:hAnsi="Arial" w:cs="Arial"/>
          <w:i/>
          <w:iCs/>
          <w:lang w:val="ru-RU"/>
        </w:rPr>
        <w:t xml:space="preserve"> ярчайшая</w:t>
      </w:r>
      <w:r w:rsidR="00A7013E">
        <w:rPr>
          <w:rFonts w:ascii="Arial" w:hAnsi="Arial" w:cs="Arial"/>
          <w:i/>
          <w:iCs/>
          <w:lang w:val="ru-RU"/>
        </w:rPr>
        <w:t xml:space="preserve"> </w:t>
      </w:r>
      <w:r w:rsidRPr="0090728B">
        <w:rPr>
          <w:rFonts w:ascii="Arial" w:hAnsi="Arial" w:cs="Arial"/>
          <w:i/>
          <w:iCs/>
          <w:lang w:val="ru-RU"/>
        </w:rPr>
        <w:t xml:space="preserve">звездочка </w:t>
      </w:r>
      <w:r w:rsidR="00F265D5" w:rsidRPr="0090728B">
        <w:rPr>
          <w:rFonts w:ascii="Arial" w:hAnsi="Arial" w:cs="Arial"/>
          <w:i/>
          <w:iCs/>
          <w:lang w:val="ru-RU"/>
        </w:rPr>
        <w:t>среди экспертов по вопросам</w:t>
      </w:r>
      <w:r w:rsidRPr="0090728B">
        <w:rPr>
          <w:rFonts w:ascii="Arial" w:hAnsi="Arial" w:cs="Arial"/>
          <w:i/>
          <w:iCs/>
          <w:lang w:val="ru-RU"/>
        </w:rPr>
        <w:t xml:space="preserve"> трансфертного ценообразования</w:t>
      </w:r>
      <w:r w:rsidR="00F265D5" w:rsidRPr="0090728B">
        <w:rPr>
          <w:rFonts w:ascii="Arial" w:hAnsi="Arial" w:cs="Arial"/>
          <w:i/>
          <w:iCs/>
          <w:lang w:val="ru-RU"/>
        </w:rPr>
        <w:t>,</w:t>
      </w:r>
      <w:r w:rsidRPr="0090728B">
        <w:rPr>
          <w:rFonts w:ascii="Arial" w:hAnsi="Arial" w:cs="Arial"/>
          <w:i/>
          <w:iCs/>
          <w:lang w:val="ru-RU"/>
        </w:rPr>
        <w:t xml:space="preserve"> и я очень рад</w:t>
      </w:r>
      <w:r w:rsidR="00F265D5" w:rsidRPr="0090728B">
        <w:rPr>
          <w:rFonts w:ascii="Arial" w:hAnsi="Arial" w:cs="Arial"/>
          <w:i/>
          <w:iCs/>
          <w:lang w:val="ru-RU"/>
        </w:rPr>
        <w:t xml:space="preserve"> ее переходу </w:t>
      </w:r>
      <w:r w:rsidRPr="0090728B">
        <w:rPr>
          <w:rFonts w:ascii="Arial" w:hAnsi="Arial" w:cs="Arial"/>
          <w:i/>
          <w:iCs/>
          <w:lang w:val="ru-RU"/>
        </w:rPr>
        <w:t>в наш</w:t>
      </w:r>
      <w:r w:rsidR="00F265D5" w:rsidRPr="0090728B">
        <w:rPr>
          <w:rFonts w:ascii="Arial" w:hAnsi="Arial" w:cs="Arial"/>
          <w:i/>
          <w:iCs/>
          <w:lang w:val="ru-RU"/>
        </w:rPr>
        <w:t>у</w:t>
      </w:r>
      <w:r w:rsidRPr="0090728B">
        <w:rPr>
          <w:rFonts w:ascii="Arial" w:hAnsi="Arial" w:cs="Arial"/>
          <w:i/>
          <w:iCs/>
          <w:lang w:val="ru-RU"/>
        </w:rPr>
        <w:t xml:space="preserve"> команд</w:t>
      </w:r>
      <w:r w:rsidR="00F265D5" w:rsidRPr="0090728B">
        <w:rPr>
          <w:rFonts w:ascii="Arial" w:hAnsi="Arial" w:cs="Arial"/>
          <w:i/>
          <w:iCs/>
          <w:lang w:val="ru-RU"/>
        </w:rPr>
        <w:t>у</w:t>
      </w:r>
      <w:r w:rsidRPr="0090728B">
        <w:rPr>
          <w:rFonts w:ascii="Arial" w:hAnsi="Arial" w:cs="Arial"/>
          <w:i/>
          <w:iCs/>
          <w:lang w:val="ru-RU"/>
        </w:rPr>
        <w:t xml:space="preserve">. </w:t>
      </w:r>
      <w:r w:rsidR="00A7013E">
        <w:rPr>
          <w:rFonts w:ascii="Arial" w:hAnsi="Arial" w:cs="Arial"/>
          <w:i/>
          <w:iCs/>
          <w:lang w:val="ru-RU"/>
        </w:rPr>
        <w:t>Опыт Валентины и ее креативный подход</w:t>
      </w:r>
      <w:r w:rsidRPr="0090728B">
        <w:rPr>
          <w:rFonts w:ascii="Arial" w:hAnsi="Arial" w:cs="Arial"/>
          <w:i/>
          <w:iCs/>
          <w:lang w:val="ru-RU"/>
        </w:rPr>
        <w:t xml:space="preserve"> </w:t>
      </w:r>
      <w:r w:rsidR="00A7013E" w:rsidRPr="0090728B">
        <w:rPr>
          <w:rFonts w:ascii="Arial" w:hAnsi="Arial" w:cs="Arial"/>
          <w:i/>
          <w:iCs/>
          <w:lang w:val="ru-RU"/>
        </w:rPr>
        <w:t>укреп</w:t>
      </w:r>
      <w:r w:rsidR="00A7013E">
        <w:rPr>
          <w:rFonts w:ascii="Arial" w:hAnsi="Arial" w:cs="Arial"/>
          <w:i/>
          <w:iCs/>
          <w:lang w:val="ru-RU"/>
        </w:rPr>
        <w:t>я</w:t>
      </w:r>
      <w:r w:rsidR="00A7013E" w:rsidRPr="0090728B">
        <w:rPr>
          <w:rFonts w:ascii="Arial" w:hAnsi="Arial" w:cs="Arial"/>
          <w:i/>
          <w:iCs/>
          <w:lang w:val="ru-RU"/>
        </w:rPr>
        <w:t xml:space="preserve">т </w:t>
      </w:r>
      <w:r w:rsidRPr="0090728B">
        <w:rPr>
          <w:rFonts w:ascii="Arial" w:hAnsi="Arial" w:cs="Arial"/>
          <w:i/>
          <w:iCs/>
          <w:lang w:val="ru-RU"/>
        </w:rPr>
        <w:t>нашу специализацию на ТЦО услугах в отношении нестандартных, сложно структурированных корпоративных и коммерческих сделок. Наших клиентов, как всегда, ждут максимально эффективные решения. Валентина, в добрый путь!».</w:t>
      </w:r>
    </w:p>
    <w:p w:rsidR="00D42355" w:rsidRPr="0090728B" w:rsidRDefault="00D42355" w:rsidP="00D42355">
      <w:pPr>
        <w:spacing w:after="120"/>
        <w:jc w:val="both"/>
        <w:rPr>
          <w:rFonts w:ascii="Arial" w:hAnsi="Arial" w:cs="Arial"/>
          <w:color w:val="000000"/>
          <w:lang w:val="ru-RU"/>
        </w:rPr>
      </w:pPr>
      <w:r w:rsidRPr="0090728B">
        <w:rPr>
          <w:rFonts w:ascii="Arial" w:hAnsi="Arial" w:cs="Arial"/>
          <w:lang w:val="ru-RU"/>
        </w:rPr>
        <w:t xml:space="preserve">В налоговой и таможенной практике </w:t>
      </w:r>
      <w:r w:rsidRPr="0090728B">
        <w:rPr>
          <w:rFonts w:ascii="Arial" w:hAnsi="Arial" w:cs="Arial"/>
        </w:rPr>
        <w:t>Dentons</w:t>
      </w:r>
      <w:r w:rsidRPr="0090728B">
        <w:rPr>
          <w:rFonts w:ascii="Arial" w:hAnsi="Arial" w:cs="Arial"/>
          <w:lang w:val="ru-RU"/>
        </w:rPr>
        <w:t xml:space="preserve"> работают </w:t>
      </w:r>
      <w:r w:rsidR="0090728B" w:rsidRPr="0090728B">
        <w:rPr>
          <w:rFonts w:ascii="Arial" w:hAnsi="Arial" w:cs="Arial"/>
          <w:b/>
          <w:lang w:val="ru-RU"/>
        </w:rPr>
        <w:t>1</w:t>
      </w:r>
      <w:r w:rsidR="0090728B" w:rsidRPr="0090728B">
        <w:rPr>
          <w:rFonts w:ascii="Arial" w:hAnsi="Arial" w:cs="Arial"/>
          <w:b/>
          <w:lang w:val="ru-RU"/>
        </w:rPr>
        <w:t>9</w:t>
      </w:r>
      <w:r w:rsidR="0090728B" w:rsidRPr="0090728B">
        <w:rPr>
          <w:rFonts w:ascii="Arial" w:hAnsi="Arial" w:cs="Arial"/>
          <w:b/>
          <w:lang w:val="ru-RU"/>
        </w:rPr>
        <w:t xml:space="preserve"> </w:t>
      </w:r>
      <w:r w:rsidRPr="0090728B">
        <w:rPr>
          <w:rFonts w:ascii="Arial" w:hAnsi="Arial" w:cs="Arial"/>
          <w:b/>
          <w:lang w:val="ru-RU"/>
        </w:rPr>
        <w:t>специалистов</w:t>
      </w:r>
      <w:r w:rsidRPr="0090728B">
        <w:rPr>
          <w:rFonts w:ascii="Arial" w:hAnsi="Arial" w:cs="Arial"/>
          <w:lang w:val="ru-RU"/>
        </w:rPr>
        <w:t xml:space="preserve">. Практика признана одной из лучших в России (входит в </w:t>
      </w:r>
      <w:r w:rsidRPr="0090728B">
        <w:rPr>
          <w:rFonts w:ascii="Arial" w:hAnsi="Arial" w:cs="Arial"/>
          <w:b/>
          <w:bCs/>
        </w:rPr>
        <w:t>Band</w:t>
      </w:r>
      <w:r w:rsidRPr="0090728B">
        <w:rPr>
          <w:rFonts w:ascii="Arial" w:hAnsi="Arial" w:cs="Arial"/>
          <w:b/>
          <w:bCs/>
          <w:lang w:val="ru-RU"/>
        </w:rPr>
        <w:t xml:space="preserve"> 1</w:t>
      </w:r>
      <w:r w:rsidRPr="0090728B">
        <w:rPr>
          <w:rFonts w:ascii="Arial" w:hAnsi="Arial" w:cs="Arial"/>
          <w:lang w:val="ru-RU"/>
        </w:rPr>
        <w:t xml:space="preserve"> рейтинга </w:t>
      </w:r>
      <w:r w:rsidRPr="0090728B">
        <w:rPr>
          <w:rFonts w:ascii="Arial" w:hAnsi="Arial" w:cs="Arial"/>
          <w:i/>
          <w:iCs/>
        </w:rPr>
        <w:t>Chambers</w:t>
      </w:r>
      <w:r w:rsidRPr="0090728B">
        <w:rPr>
          <w:rFonts w:ascii="Arial" w:hAnsi="Arial" w:cs="Arial"/>
          <w:i/>
          <w:iCs/>
          <w:lang w:val="ru-RU"/>
        </w:rPr>
        <w:t xml:space="preserve"> </w:t>
      </w:r>
      <w:r w:rsidRPr="0090728B">
        <w:rPr>
          <w:rFonts w:ascii="Arial" w:hAnsi="Arial" w:cs="Arial"/>
          <w:i/>
          <w:iCs/>
        </w:rPr>
        <w:t>Europe</w:t>
      </w:r>
      <w:r w:rsidRPr="0090728B">
        <w:rPr>
          <w:rFonts w:ascii="Arial" w:hAnsi="Arial" w:cs="Arial"/>
          <w:lang w:val="ru-RU"/>
        </w:rPr>
        <w:t xml:space="preserve"> 2016 и занимает </w:t>
      </w:r>
      <w:r w:rsidRPr="0090728B">
        <w:rPr>
          <w:rFonts w:ascii="Arial" w:hAnsi="Arial" w:cs="Arial"/>
          <w:b/>
          <w:bCs/>
          <w:lang w:val="ru-RU"/>
        </w:rPr>
        <w:t>первое место в области налоговых споров</w:t>
      </w:r>
      <w:r w:rsidRPr="0090728B">
        <w:rPr>
          <w:rFonts w:ascii="Arial" w:hAnsi="Arial" w:cs="Arial"/>
          <w:lang w:val="ru-RU"/>
        </w:rPr>
        <w:t xml:space="preserve"> в рейтинге газеты «</w:t>
      </w:r>
      <w:r w:rsidRPr="0090728B">
        <w:rPr>
          <w:rFonts w:ascii="Arial" w:hAnsi="Arial" w:cs="Arial"/>
          <w:i/>
          <w:iCs/>
          <w:lang w:val="ru-RU"/>
        </w:rPr>
        <w:t xml:space="preserve">Коммерсантъ» </w:t>
      </w:r>
      <w:r w:rsidRPr="0090728B">
        <w:rPr>
          <w:rFonts w:ascii="Arial" w:hAnsi="Arial" w:cs="Arial"/>
          <w:lang w:val="ru-RU"/>
        </w:rPr>
        <w:t xml:space="preserve">2016 г.). </w:t>
      </w:r>
    </w:p>
    <w:p w:rsidR="00D42355" w:rsidRPr="0090728B" w:rsidRDefault="00D42355" w:rsidP="00D42355">
      <w:pPr>
        <w:spacing w:after="120"/>
        <w:jc w:val="both"/>
        <w:rPr>
          <w:rFonts w:ascii="Arial" w:hAnsi="Arial" w:cs="Arial"/>
          <w:color w:val="000000"/>
          <w:lang w:val="ru-RU"/>
        </w:rPr>
      </w:pPr>
      <w:proofErr w:type="gramStart"/>
      <w:r w:rsidRPr="0090728B">
        <w:rPr>
          <w:rFonts w:ascii="Arial" w:hAnsi="Arial" w:cs="Arial"/>
          <w:lang w:val="ru-RU"/>
        </w:rPr>
        <w:t xml:space="preserve">У практики есть все необходимые ресурсы, чтобы оказывать клиентам полный спектр </w:t>
      </w:r>
      <w:r w:rsidRPr="0090728B">
        <w:rPr>
          <w:rFonts w:ascii="Arial" w:hAnsi="Arial" w:cs="Arial"/>
          <w:b/>
          <w:lang w:val="ru-RU"/>
        </w:rPr>
        <w:t>налоговых и юридических услуг</w:t>
      </w:r>
      <w:r w:rsidRPr="0090728B">
        <w:rPr>
          <w:rFonts w:ascii="Arial" w:hAnsi="Arial" w:cs="Arial"/>
          <w:lang w:val="ru-RU"/>
        </w:rPr>
        <w:t xml:space="preserve">, включая консультирование по вопросам международного налогообложения; консультирование по вопросам российского налогообложения; консультирование по различным вопросам </w:t>
      </w:r>
      <w:proofErr w:type="spellStart"/>
      <w:r w:rsidRPr="0090728B">
        <w:rPr>
          <w:rFonts w:ascii="Arial" w:hAnsi="Arial" w:cs="Arial"/>
          <w:lang w:val="ru-RU"/>
        </w:rPr>
        <w:t>деофшоризации</w:t>
      </w:r>
      <w:proofErr w:type="spellEnd"/>
      <w:r w:rsidRPr="0090728B">
        <w:rPr>
          <w:rFonts w:ascii="Arial" w:hAnsi="Arial" w:cs="Arial"/>
          <w:lang w:val="ru-RU"/>
        </w:rPr>
        <w:t xml:space="preserve">; анализ условий договоров с точки зрения налогообложения; налоговая реструктуризация; налоговый </w:t>
      </w:r>
      <w:r w:rsidRPr="0090728B">
        <w:rPr>
          <w:rFonts w:ascii="Arial" w:hAnsi="Arial" w:cs="Arial"/>
        </w:rPr>
        <w:t>due</w:t>
      </w:r>
      <w:r w:rsidRPr="0090728B">
        <w:rPr>
          <w:rFonts w:ascii="Arial" w:hAnsi="Arial" w:cs="Arial"/>
          <w:lang w:val="ru-RU"/>
        </w:rPr>
        <w:t xml:space="preserve"> </w:t>
      </w:r>
      <w:r w:rsidRPr="0090728B">
        <w:rPr>
          <w:rFonts w:ascii="Arial" w:hAnsi="Arial" w:cs="Arial"/>
        </w:rPr>
        <w:t>diligence</w:t>
      </w:r>
      <w:r w:rsidRPr="0090728B">
        <w:rPr>
          <w:rFonts w:ascii="Arial" w:hAnsi="Arial" w:cs="Arial"/>
          <w:lang w:val="ru-RU"/>
        </w:rPr>
        <w:t xml:space="preserve">/ самостоятельные проверки налоговых рисков; налоговое сопровождение сделок </w:t>
      </w:r>
      <w:r w:rsidRPr="0090728B">
        <w:rPr>
          <w:rFonts w:ascii="Arial" w:hAnsi="Arial" w:cs="Arial"/>
        </w:rPr>
        <w:t>M</w:t>
      </w:r>
      <w:r w:rsidRPr="0090728B">
        <w:rPr>
          <w:rFonts w:ascii="Arial" w:hAnsi="Arial" w:cs="Arial"/>
          <w:lang w:val="ru-RU"/>
        </w:rPr>
        <w:t>&amp;</w:t>
      </w:r>
      <w:r w:rsidRPr="0090728B">
        <w:rPr>
          <w:rFonts w:ascii="Arial" w:hAnsi="Arial" w:cs="Arial"/>
        </w:rPr>
        <w:t>A</w:t>
      </w:r>
      <w:r w:rsidRPr="0090728B">
        <w:rPr>
          <w:rFonts w:ascii="Arial" w:hAnsi="Arial" w:cs="Arial"/>
          <w:lang w:val="ru-RU"/>
        </w:rPr>
        <w:t>;</w:t>
      </w:r>
      <w:proofErr w:type="gramEnd"/>
      <w:r w:rsidRPr="0090728B">
        <w:rPr>
          <w:rFonts w:ascii="Arial" w:hAnsi="Arial" w:cs="Arial"/>
          <w:lang w:val="ru-RU"/>
        </w:rPr>
        <w:t xml:space="preserve"> разрешение налоговых споров; консультирование по вопросам российского бухгалтерского учета; участие в законотворческой деятельности; трансфертное ценообразование; индивидуальное налоговое планирование и </w:t>
      </w:r>
      <w:proofErr w:type="spellStart"/>
      <w:r w:rsidRPr="0090728B">
        <w:rPr>
          <w:rFonts w:ascii="Arial" w:hAnsi="Arial" w:cs="Arial"/>
          <w:lang w:val="ru-RU"/>
        </w:rPr>
        <w:lastRenderedPageBreak/>
        <w:t>комплаенс</w:t>
      </w:r>
      <w:proofErr w:type="spellEnd"/>
      <w:r w:rsidRPr="0090728B">
        <w:rPr>
          <w:rFonts w:ascii="Arial" w:hAnsi="Arial" w:cs="Arial"/>
          <w:lang w:val="ru-RU"/>
        </w:rPr>
        <w:t xml:space="preserve">; управление налоговыми рисками; налоговые льготы; налогообложение недвижимости; сопровождение сделок с нематериальными активами. </w:t>
      </w:r>
      <w:proofErr w:type="gramStart"/>
      <w:r w:rsidRPr="0090728B">
        <w:rPr>
          <w:rFonts w:ascii="Arial" w:hAnsi="Arial" w:cs="Arial"/>
          <w:lang w:val="ru-RU"/>
        </w:rPr>
        <w:t xml:space="preserve">Команда также оказывает все виды </w:t>
      </w:r>
      <w:r w:rsidRPr="0090728B">
        <w:rPr>
          <w:rFonts w:ascii="Arial" w:hAnsi="Arial" w:cs="Arial"/>
          <w:b/>
          <w:lang w:val="ru-RU"/>
        </w:rPr>
        <w:t>услуг в области таможенного права</w:t>
      </w:r>
      <w:r w:rsidRPr="0090728B">
        <w:rPr>
          <w:rFonts w:ascii="Arial" w:hAnsi="Arial" w:cs="Arial"/>
          <w:lang w:val="ru-RU"/>
        </w:rPr>
        <w:t>, в том числе проверку соответствия внешнеэкономической деятельности компаний требованиям таможенного законодательства (</w:t>
      </w:r>
      <w:proofErr w:type="spellStart"/>
      <w:r w:rsidRPr="0090728B">
        <w:rPr>
          <w:rFonts w:ascii="Arial" w:hAnsi="Arial" w:cs="Arial"/>
          <w:lang w:val="ru-RU"/>
        </w:rPr>
        <w:t>customs</w:t>
      </w:r>
      <w:proofErr w:type="spellEnd"/>
      <w:r w:rsidRPr="0090728B">
        <w:rPr>
          <w:rFonts w:ascii="Arial" w:hAnsi="Arial" w:cs="Arial"/>
          <w:lang w:val="ru-RU"/>
        </w:rPr>
        <w:t xml:space="preserve"> </w:t>
      </w:r>
      <w:proofErr w:type="spellStart"/>
      <w:r w:rsidRPr="0090728B">
        <w:rPr>
          <w:rFonts w:ascii="Arial" w:hAnsi="Arial" w:cs="Arial"/>
          <w:lang w:val="ru-RU"/>
        </w:rPr>
        <w:t>compliance</w:t>
      </w:r>
      <w:proofErr w:type="spellEnd"/>
      <w:r w:rsidRPr="0090728B">
        <w:rPr>
          <w:rFonts w:ascii="Arial" w:hAnsi="Arial" w:cs="Arial"/>
          <w:lang w:val="ru-RU"/>
        </w:rPr>
        <w:t>, «</w:t>
      </w:r>
      <w:proofErr w:type="spellStart"/>
      <w:r w:rsidRPr="0090728B">
        <w:rPr>
          <w:rFonts w:ascii="Arial" w:hAnsi="Arial" w:cs="Arial"/>
          <w:lang w:val="ru-RU"/>
        </w:rPr>
        <w:t>health</w:t>
      </w:r>
      <w:proofErr w:type="spellEnd"/>
      <w:r w:rsidRPr="0090728B">
        <w:rPr>
          <w:rFonts w:ascii="Arial" w:hAnsi="Arial" w:cs="Arial"/>
          <w:lang w:val="ru-RU"/>
        </w:rPr>
        <w:t xml:space="preserve"> </w:t>
      </w:r>
      <w:proofErr w:type="spellStart"/>
      <w:r w:rsidRPr="0090728B">
        <w:rPr>
          <w:rFonts w:ascii="Arial" w:hAnsi="Arial" w:cs="Arial"/>
          <w:lang w:val="ru-RU"/>
        </w:rPr>
        <w:t>check</w:t>
      </w:r>
      <w:proofErr w:type="spellEnd"/>
      <w:r w:rsidRPr="0090728B">
        <w:rPr>
          <w:rFonts w:ascii="Arial" w:hAnsi="Arial" w:cs="Arial"/>
          <w:lang w:val="ru-RU"/>
        </w:rPr>
        <w:t>»); структурирование цепей поставок и моделей ввоза товаров с дальнейшей имплементацией разработанных структур поставок; обеспечение соответствия процесса декларирования общим требованиям таможенного законодательства; консультирование на предмет правильности определения таможенной стоимости;</w:t>
      </w:r>
      <w:proofErr w:type="gramEnd"/>
      <w:r w:rsidRPr="0090728B">
        <w:rPr>
          <w:rFonts w:ascii="Arial" w:hAnsi="Arial" w:cs="Arial"/>
          <w:lang w:val="ru-RU"/>
        </w:rPr>
        <w:t xml:space="preserve"> консультирование по вопросам классификации ввозимых товаров и другие.</w:t>
      </w:r>
    </w:p>
    <w:p w:rsidR="00D42355" w:rsidRPr="0090728B" w:rsidRDefault="00D42355" w:rsidP="00D42355">
      <w:pPr>
        <w:pStyle w:val="BodyText"/>
        <w:spacing w:after="120"/>
        <w:jc w:val="both"/>
        <w:rPr>
          <w:rFonts w:cs="Arial"/>
          <w:b/>
          <w:sz w:val="22"/>
          <w:szCs w:val="22"/>
          <w:lang w:val="ru-RU"/>
        </w:rPr>
      </w:pPr>
      <w:r w:rsidRPr="0090728B">
        <w:rPr>
          <w:rFonts w:cs="Arial"/>
          <w:b/>
          <w:sz w:val="22"/>
          <w:szCs w:val="22"/>
          <w:lang w:val="ru-RU"/>
        </w:rPr>
        <w:t xml:space="preserve">О </w:t>
      </w:r>
      <w:r w:rsidRPr="0090728B">
        <w:rPr>
          <w:rFonts w:cs="Arial"/>
          <w:b/>
          <w:sz w:val="22"/>
          <w:szCs w:val="22"/>
          <w:lang w:val="en-US"/>
        </w:rPr>
        <w:t>Dentons</w:t>
      </w:r>
    </w:p>
    <w:p w:rsidR="00D42355" w:rsidRPr="0090728B" w:rsidRDefault="00D42355" w:rsidP="00D42355">
      <w:pPr>
        <w:jc w:val="both"/>
        <w:rPr>
          <w:rStyle w:val="Hyperlink"/>
          <w:rFonts w:ascii="Arial" w:hAnsi="Arial" w:cs="Arial"/>
          <w:lang w:val="ru-RU"/>
        </w:rPr>
      </w:pPr>
      <w:r w:rsidRPr="0090728B">
        <w:rPr>
          <w:rFonts w:ascii="Arial" w:hAnsi="Arial" w:cs="Arial"/>
        </w:rPr>
        <w:t>Dentons</w:t>
      </w:r>
      <w:r w:rsidRPr="0090728B">
        <w:rPr>
          <w:rFonts w:ascii="Arial" w:hAnsi="Arial" w:cs="Arial"/>
          <w:lang w:val="ru-RU"/>
        </w:rPr>
        <w:t xml:space="preserve"> – крупнейшая в мире юридическая фирма*, предоставляющая полный спектр юридических услуг. </w:t>
      </w:r>
      <w:r w:rsidRPr="0090728B">
        <w:rPr>
          <w:rFonts w:ascii="Arial" w:hAnsi="Arial" w:cs="Arial"/>
        </w:rPr>
        <w:t>Dentons</w:t>
      </w:r>
      <w:r w:rsidRPr="0090728B">
        <w:rPr>
          <w:rFonts w:ascii="Arial" w:hAnsi="Arial" w:cs="Arial"/>
          <w:lang w:val="ru-RU"/>
        </w:rPr>
        <w:t xml:space="preserve"> входит в число лидеров рейтинга ведущих юридических брендов мира, составленный </w:t>
      </w:r>
      <w:proofErr w:type="spellStart"/>
      <w:r w:rsidRPr="0090728B">
        <w:rPr>
          <w:rFonts w:ascii="Arial" w:hAnsi="Arial" w:cs="Arial"/>
        </w:rPr>
        <w:t>Acritas</w:t>
      </w:r>
      <w:proofErr w:type="spellEnd"/>
      <w:r w:rsidRPr="0090728B">
        <w:rPr>
          <w:rFonts w:ascii="Arial" w:hAnsi="Arial" w:cs="Arial"/>
          <w:lang w:val="ru-RU"/>
        </w:rPr>
        <w:t xml:space="preserve">, получила награду </w:t>
      </w:r>
      <w:r w:rsidRPr="0090728B">
        <w:rPr>
          <w:rFonts w:ascii="Arial" w:hAnsi="Arial" w:cs="Arial"/>
        </w:rPr>
        <w:t>BTI</w:t>
      </w:r>
      <w:r w:rsidRPr="0090728B">
        <w:rPr>
          <w:rFonts w:ascii="Arial" w:hAnsi="Arial" w:cs="Arial"/>
          <w:lang w:val="ru-RU"/>
        </w:rPr>
        <w:t xml:space="preserve"> </w:t>
      </w:r>
      <w:r w:rsidRPr="0090728B">
        <w:rPr>
          <w:rFonts w:ascii="Arial" w:hAnsi="Arial" w:cs="Arial"/>
        </w:rPr>
        <w:t>Client</w:t>
      </w:r>
      <w:r w:rsidRPr="0090728B">
        <w:rPr>
          <w:rFonts w:ascii="Arial" w:hAnsi="Arial" w:cs="Arial"/>
          <w:lang w:val="ru-RU"/>
        </w:rPr>
        <w:t xml:space="preserve"> </w:t>
      </w:r>
      <w:r w:rsidRPr="0090728B">
        <w:rPr>
          <w:rFonts w:ascii="Arial" w:hAnsi="Arial" w:cs="Arial"/>
        </w:rPr>
        <w:t>Service</w:t>
      </w:r>
      <w:r w:rsidRPr="0090728B">
        <w:rPr>
          <w:rFonts w:ascii="Arial" w:hAnsi="Arial" w:cs="Arial"/>
          <w:lang w:val="ru-RU"/>
        </w:rPr>
        <w:t xml:space="preserve"> 30 </w:t>
      </w:r>
      <w:r w:rsidRPr="0090728B">
        <w:rPr>
          <w:rFonts w:ascii="Arial" w:hAnsi="Arial" w:cs="Arial"/>
        </w:rPr>
        <w:t>Award</w:t>
      </w:r>
      <w:r w:rsidRPr="0090728B">
        <w:rPr>
          <w:rFonts w:ascii="Arial" w:hAnsi="Arial" w:cs="Arial"/>
          <w:lang w:val="ru-RU"/>
        </w:rPr>
        <w:t xml:space="preserve">, а также – высокую оценку деловых и юридических изданий за инновации, включая создание </w:t>
      </w:r>
      <w:proofErr w:type="spellStart"/>
      <w:r w:rsidRPr="0090728B">
        <w:rPr>
          <w:rFonts w:ascii="Arial" w:hAnsi="Arial" w:cs="Arial"/>
        </w:rPr>
        <w:t>Nextlaw</w:t>
      </w:r>
      <w:proofErr w:type="spellEnd"/>
      <w:r w:rsidRPr="0090728B">
        <w:rPr>
          <w:rFonts w:ascii="Arial" w:hAnsi="Arial" w:cs="Arial"/>
          <w:lang w:val="ru-RU"/>
        </w:rPr>
        <w:t xml:space="preserve"> </w:t>
      </w:r>
      <w:r w:rsidRPr="0090728B">
        <w:rPr>
          <w:rFonts w:ascii="Arial" w:hAnsi="Arial" w:cs="Arial"/>
        </w:rPr>
        <w:t>Labs</w:t>
      </w:r>
      <w:r w:rsidRPr="0090728B">
        <w:rPr>
          <w:rFonts w:ascii="Arial" w:hAnsi="Arial" w:cs="Arial"/>
          <w:lang w:val="ru-RU"/>
        </w:rPr>
        <w:t xml:space="preserve"> и </w:t>
      </w:r>
      <w:proofErr w:type="spellStart"/>
      <w:r w:rsidRPr="0090728B">
        <w:rPr>
          <w:rFonts w:ascii="Arial" w:hAnsi="Arial" w:cs="Arial"/>
        </w:rPr>
        <w:t>Nextlaw</w:t>
      </w:r>
      <w:proofErr w:type="spellEnd"/>
      <w:r w:rsidRPr="0090728B">
        <w:rPr>
          <w:rFonts w:ascii="Arial" w:hAnsi="Arial" w:cs="Arial"/>
          <w:lang w:val="ru-RU"/>
        </w:rPr>
        <w:t xml:space="preserve"> </w:t>
      </w:r>
      <w:r w:rsidRPr="0090728B">
        <w:rPr>
          <w:rFonts w:ascii="Arial" w:hAnsi="Arial" w:cs="Arial"/>
        </w:rPr>
        <w:t>Global</w:t>
      </w:r>
      <w:r w:rsidRPr="0090728B">
        <w:rPr>
          <w:rFonts w:ascii="Arial" w:hAnsi="Arial" w:cs="Arial"/>
          <w:lang w:val="ru-RU"/>
        </w:rPr>
        <w:t xml:space="preserve"> </w:t>
      </w:r>
      <w:r w:rsidRPr="0090728B">
        <w:rPr>
          <w:rFonts w:ascii="Arial" w:hAnsi="Arial" w:cs="Arial"/>
        </w:rPr>
        <w:t>Referral</w:t>
      </w:r>
      <w:r w:rsidRPr="0090728B">
        <w:rPr>
          <w:rFonts w:ascii="Arial" w:hAnsi="Arial" w:cs="Arial"/>
          <w:lang w:val="ru-RU"/>
        </w:rPr>
        <w:t xml:space="preserve"> </w:t>
      </w:r>
      <w:r w:rsidRPr="0090728B">
        <w:rPr>
          <w:rFonts w:ascii="Arial" w:hAnsi="Arial" w:cs="Arial"/>
        </w:rPr>
        <w:t>Network</w:t>
      </w:r>
      <w:r w:rsidRPr="0090728B">
        <w:rPr>
          <w:rFonts w:ascii="Arial" w:hAnsi="Arial" w:cs="Arial"/>
          <w:lang w:val="ru-RU"/>
        </w:rPr>
        <w:t xml:space="preserve">. </w:t>
      </w:r>
      <w:proofErr w:type="gramStart"/>
      <w:r w:rsidRPr="0090728B">
        <w:rPr>
          <w:rFonts w:ascii="Arial" w:hAnsi="Arial" w:cs="Arial"/>
        </w:rPr>
        <w:t>Dentons</w:t>
      </w:r>
      <w:r w:rsidRPr="0090728B">
        <w:rPr>
          <w:rFonts w:ascii="Arial" w:hAnsi="Arial" w:cs="Arial"/>
          <w:lang w:val="ru-RU"/>
        </w:rPr>
        <w:t xml:space="preserve"> предоставляет юридические услуги международным и российским корпорациям, банкам и другим финансовым институтам, фондам прямых инвестиций, </w:t>
      </w:r>
      <w:proofErr w:type="spellStart"/>
      <w:r w:rsidRPr="0090728B">
        <w:rPr>
          <w:rFonts w:ascii="Arial" w:hAnsi="Arial" w:cs="Arial"/>
          <w:lang w:val="ru-RU"/>
        </w:rPr>
        <w:t>стартапам</w:t>
      </w:r>
      <w:proofErr w:type="spellEnd"/>
      <w:r w:rsidRPr="0090728B">
        <w:rPr>
          <w:rFonts w:ascii="Arial" w:hAnsi="Arial" w:cs="Arial"/>
          <w:lang w:val="ru-RU"/>
        </w:rPr>
        <w:t>, государственным предприятиям, частным лицам и некоммерческим организациям.</w:t>
      </w:r>
      <w:proofErr w:type="gramEnd"/>
      <w:r w:rsidRPr="0090728B">
        <w:rPr>
          <w:rFonts w:ascii="Arial" w:hAnsi="Arial" w:cs="Arial"/>
        </w:rPr>
        <w:t> </w:t>
      </w:r>
      <w:hyperlink r:id="rId8" w:history="1">
        <w:r w:rsidRPr="0090728B">
          <w:rPr>
            <w:rStyle w:val="Hyperlink"/>
            <w:rFonts w:ascii="Arial" w:hAnsi="Arial" w:cs="Arial"/>
          </w:rPr>
          <w:t>www</w:t>
        </w:r>
        <w:r w:rsidRPr="0090728B">
          <w:rPr>
            <w:rStyle w:val="Hyperlink"/>
            <w:rFonts w:ascii="Arial" w:hAnsi="Arial" w:cs="Arial"/>
            <w:lang w:val="ru-RU"/>
          </w:rPr>
          <w:t>.</w:t>
        </w:r>
        <w:proofErr w:type="spellStart"/>
        <w:r w:rsidRPr="0090728B">
          <w:rPr>
            <w:rStyle w:val="Hyperlink"/>
            <w:rFonts w:ascii="Arial" w:hAnsi="Arial" w:cs="Arial"/>
          </w:rPr>
          <w:t>dentons</w:t>
        </w:r>
        <w:proofErr w:type="spellEnd"/>
        <w:r w:rsidRPr="0090728B">
          <w:rPr>
            <w:rStyle w:val="Hyperlink"/>
            <w:rFonts w:ascii="Arial" w:hAnsi="Arial" w:cs="Arial"/>
            <w:lang w:val="ru-RU"/>
          </w:rPr>
          <w:t>.</w:t>
        </w:r>
        <w:r w:rsidRPr="0090728B">
          <w:rPr>
            <w:rStyle w:val="Hyperlink"/>
            <w:rFonts w:ascii="Arial" w:hAnsi="Arial" w:cs="Arial"/>
          </w:rPr>
          <w:t>com</w:t>
        </w:r>
      </w:hyperlink>
    </w:p>
    <w:p w:rsidR="00D42355" w:rsidRPr="0090728B" w:rsidRDefault="00D42355" w:rsidP="00D42355">
      <w:pPr>
        <w:jc w:val="both"/>
        <w:rPr>
          <w:rStyle w:val="Hyperlink"/>
          <w:rFonts w:ascii="Arial" w:hAnsi="Arial" w:cs="Arial"/>
          <w:lang w:val="ru-RU"/>
        </w:rPr>
      </w:pPr>
    </w:p>
    <w:p w:rsidR="00D42355" w:rsidRPr="00D95BA0" w:rsidRDefault="00D42355" w:rsidP="00D42355">
      <w:pPr>
        <w:spacing w:after="240"/>
        <w:jc w:val="both"/>
        <w:rPr>
          <w:rFonts w:cs="Arial"/>
          <w:b/>
          <w:szCs w:val="20"/>
          <w:lang w:val="ru-RU"/>
        </w:rPr>
      </w:pPr>
      <w:r w:rsidRPr="0090728B">
        <w:rPr>
          <w:rFonts w:ascii="Arial" w:hAnsi="Arial" w:cs="Arial"/>
          <w:i/>
          <w:iCs/>
          <w:color w:val="000000"/>
          <w:lang w:val="ru-RU" w:eastAsia="ko-KR"/>
        </w:rPr>
        <w:t xml:space="preserve">* 2016 </w:t>
      </w:r>
      <w:proofErr w:type="spellStart"/>
      <w:r w:rsidRPr="0090728B">
        <w:rPr>
          <w:rFonts w:ascii="Arial" w:hAnsi="Arial" w:cs="Arial"/>
          <w:i/>
          <w:iCs/>
          <w:color w:val="000000"/>
          <w:lang w:val="ru-RU" w:eastAsia="ko-KR"/>
        </w:rPr>
        <w:t>The</w:t>
      </w:r>
      <w:proofErr w:type="spellEnd"/>
      <w:r w:rsidRPr="0090728B">
        <w:rPr>
          <w:rFonts w:ascii="Arial" w:hAnsi="Arial" w:cs="Arial"/>
          <w:i/>
          <w:iCs/>
          <w:color w:val="000000"/>
          <w:lang w:val="ru-RU" w:eastAsia="ko-KR"/>
        </w:rPr>
        <w:t xml:space="preserve"> </w:t>
      </w:r>
      <w:proofErr w:type="spellStart"/>
      <w:r w:rsidRPr="0090728B">
        <w:rPr>
          <w:rFonts w:ascii="Arial" w:hAnsi="Arial" w:cs="Arial"/>
          <w:i/>
          <w:iCs/>
          <w:color w:val="000000"/>
          <w:lang w:val="ru-RU" w:eastAsia="ko-KR"/>
        </w:rPr>
        <w:t>American</w:t>
      </w:r>
      <w:proofErr w:type="spellEnd"/>
      <w:r w:rsidRPr="0090728B">
        <w:rPr>
          <w:rFonts w:ascii="Arial" w:hAnsi="Arial" w:cs="Arial"/>
          <w:i/>
          <w:iCs/>
          <w:color w:val="000000"/>
          <w:lang w:val="ru-RU" w:eastAsia="ko-KR"/>
        </w:rPr>
        <w:t xml:space="preserve"> </w:t>
      </w:r>
      <w:proofErr w:type="spellStart"/>
      <w:r w:rsidRPr="0090728B">
        <w:rPr>
          <w:rFonts w:ascii="Arial" w:hAnsi="Arial" w:cs="Arial"/>
          <w:i/>
          <w:iCs/>
          <w:color w:val="000000"/>
          <w:lang w:val="ru-RU" w:eastAsia="ko-KR"/>
        </w:rPr>
        <w:t>Lawyer</w:t>
      </w:r>
      <w:proofErr w:type="spellEnd"/>
      <w:r w:rsidRPr="0090728B">
        <w:rPr>
          <w:rFonts w:ascii="Arial" w:hAnsi="Arial" w:cs="Arial"/>
          <w:i/>
          <w:iCs/>
          <w:color w:val="000000"/>
          <w:lang w:val="ru-RU" w:eastAsia="ko-KR"/>
        </w:rPr>
        <w:t xml:space="preserve"> – Рейтинг 100 международных </w:t>
      </w:r>
      <w:r w:rsidRPr="006464A4">
        <w:rPr>
          <w:rFonts w:cs="Arial"/>
          <w:i/>
          <w:iCs/>
          <w:color w:val="000000"/>
          <w:sz w:val="18"/>
          <w:szCs w:val="18"/>
          <w:lang w:val="ru-RU" w:eastAsia="ko-KR"/>
        </w:rPr>
        <w:t>юридических фирм по количеству юристов (</w:t>
      </w:r>
      <w:proofErr w:type="spellStart"/>
      <w:r w:rsidRPr="006464A4">
        <w:rPr>
          <w:rFonts w:cs="Arial"/>
          <w:i/>
          <w:iCs/>
          <w:color w:val="000000"/>
          <w:sz w:val="18"/>
          <w:szCs w:val="18"/>
          <w:lang w:val="ru-RU" w:eastAsia="ko-KR"/>
        </w:rPr>
        <w:t>Global</w:t>
      </w:r>
      <w:proofErr w:type="spellEnd"/>
      <w:r w:rsidRPr="006464A4">
        <w:rPr>
          <w:rFonts w:cs="Arial"/>
          <w:i/>
          <w:iCs/>
          <w:color w:val="000000"/>
          <w:sz w:val="18"/>
          <w:szCs w:val="18"/>
          <w:lang w:val="ru-RU" w:eastAsia="ko-KR"/>
        </w:rPr>
        <w:t xml:space="preserve"> 100).</w:t>
      </w:r>
    </w:p>
    <w:bookmarkEnd w:id="0"/>
    <w:p w:rsidR="00D42355" w:rsidRPr="00EE78FA" w:rsidRDefault="00D42355" w:rsidP="00D42355">
      <w:pPr>
        <w:rPr>
          <w:rFonts w:cs="Arial"/>
          <w:szCs w:val="20"/>
          <w:lang w:val="ru-RU"/>
        </w:rPr>
      </w:pPr>
    </w:p>
    <w:p w:rsidR="00D42355" w:rsidRPr="00773D0E" w:rsidRDefault="00D42355" w:rsidP="00D42355">
      <w:pPr>
        <w:jc w:val="both"/>
        <w:rPr>
          <w:lang w:val="ru-RU"/>
        </w:rPr>
      </w:pPr>
    </w:p>
    <w:p w:rsidR="007F56B8" w:rsidRPr="00EE0330" w:rsidRDefault="007F56B8">
      <w:pPr>
        <w:rPr>
          <w:rFonts w:ascii="Arial" w:hAnsi="Arial" w:cs="Arial"/>
          <w:sz w:val="20"/>
          <w:szCs w:val="20"/>
          <w:lang w:val="ru-RU"/>
        </w:rPr>
      </w:pPr>
    </w:p>
    <w:sectPr w:rsidR="007F56B8" w:rsidRPr="00EE0330" w:rsidSect="009072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8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355" w:rsidRDefault="00D42355" w:rsidP="00D42355">
      <w:r>
        <w:separator/>
      </w:r>
    </w:p>
  </w:endnote>
  <w:endnote w:type="continuationSeparator" w:id="0">
    <w:p w:rsidR="00D42355" w:rsidRDefault="00D42355" w:rsidP="00D4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55" w:rsidRDefault="00D423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55" w:rsidRDefault="00D42355">
    <w:pPr>
      <w:pStyle w:val="Footer"/>
    </w:pPr>
  </w:p>
  <w:p w:rsidR="00D42355" w:rsidRDefault="00D42355">
    <w:pPr>
      <w:pStyle w:val="Footer"/>
    </w:pPr>
    <w:r>
      <w:fldChar w:fldCharType="begin"/>
    </w:r>
    <w:r w:rsidRPr="00D42355">
      <w:rPr>
        <w:rFonts w:ascii="Verdana" w:hAnsi="Verdana"/>
        <w:sz w:val="16"/>
      </w:rPr>
      <w:instrText xml:space="preserve"> DOCPROPERTY ImanageFooterVariable </w:instrText>
    </w:r>
    <w:r>
      <w:fldChar w:fldCharType="separate"/>
    </w:r>
    <w:r w:rsidR="0090728B">
      <w:rPr>
        <w:rFonts w:ascii="Verdana" w:hAnsi="Verdana"/>
        <w:sz w:val="16"/>
      </w:rPr>
      <w:t>Moscow 5392326.1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55" w:rsidRDefault="00D423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355" w:rsidRDefault="00D42355" w:rsidP="00D42355">
      <w:r>
        <w:separator/>
      </w:r>
    </w:p>
  </w:footnote>
  <w:footnote w:type="continuationSeparator" w:id="0">
    <w:p w:rsidR="00D42355" w:rsidRDefault="00D42355" w:rsidP="00D42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55" w:rsidRDefault="00D423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55" w:rsidRDefault="00D423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55" w:rsidRDefault="00D423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330"/>
    <w:rsid w:val="000C67FF"/>
    <w:rsid w:val="000F0B5A"/>
    <w:rsid w:val="002D5491"/>
    <w:rsid w:val="002F6B5F"/>
    <w:rsid w:val="003A1794"/>
    <w:rsid w:val="007F56B8"/>
    <w:rsid w:val="0090728B"/>
    <w:rsid w:val="00927E5E"/>
    <w:rsid w:val="00A7013E"/>
    <w:rsid w:val="00B64F31"/>
    <w:rsid w:val="00B81796"/>
    <w:rsid w:val="00C23ADE"/>
    <w:rsid w:val="00D42355"/>
    <w:rsid w:val="00DE0768"/>
    <w:rsid w:val="00E40E2F"/>
    <w:rsid w:val="00EE0330"/>
    <w:rsid w:val="00F2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3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D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35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3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235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55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D42355"/>
    <w:pPr>
      <w:spacing w:after="240" w:line="276" w:lineRule="auto"/>
    </w:pPr>
    <w:rPr>
      <w:rFonts w:ascii="Arial" w:eastAsia="Times New Roman" w:hAnsi="Arial" w:cs="Arabic Transparent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42355"/>
    <w:rPr>
      <w:rFonts w:ascii="Arial" w:eastAsia="Times New Roman" w:hAnsi="Arial" w:cs="Arabic Transparent"/>
      <w:sz w:val="20"/>
      <w:szCs w:val="24"/>
      <w:lang w:val="en-GB"/>
    </w:rPr>
  </w:style>
  <w:style w:type="character" w:styleId="Hyperlink">
    <w:name w:val="Hyperlink"/>
    <w:uiPriority w:val="99"/>
    <w:rsid w:val="00D423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3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tons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4487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 Demicheva</cp:lastModifiedBy>
  <cp:revision>2</cp:revision>
  <dcterms:created xsi:type="dcterms:W3CDTF">2017-05-29T13:38:00Z</dcterms:created>
  <dcterms:modified xsi:type="dcterms:W3CDTF">2017-05-29T13:38:00Z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Variable">
    <vt:lpwstr>Moscow 5392326.1</vt:lpwstr>
  </property>
</Properties>
</file>