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34" w:rsidRDefault="0098633E" w:rsidP="002D3C3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45E9033" wp14:editId="251E5F64">
            <wp:extent cx="2314575" cy="1104900"/>
            <wp:effectExtent l="0" t="0" r="9525" b="0"/>
            <wp:docPr id="7" name="Рисунок 7" descr="C:\Users\iva35882\Desktop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iva35882\Desktop\Логотип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34" w:rsidRPr="007A70FC" w:rsidRDefault="006519CC" w:rsidP="002D3C3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153B6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июня</w:t>
      </w:r>
      <w:r w:rsidR="00153B68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7</w:t>
      </w:r>
      <w:r w:rsidR="002D3C34" w:rsidRPr="007A70FC">
        <w:rPr>
          <w:rFonts w:ascii="Arial" w:hAnsi="Arial" w:cs="Arial"/>
          <w:b/>
          <w:sz w:val="20"/>
          <w:szCs w:val="20"/>
        </w:rPr>
        <w:t xml:space="preserve">, </w:t>
      </w:r>
      <w:r w:rsidR="002D3C34" w:rsidRPr="00937F3D">
        <w:rPr>
          <w:rFonts w:ascii="Arial" w:hAnsi="Arial" w:cs="Arial"/>
          <w:b/>
          <w:sz w:val="20"/>
          <w:szCs w:val="20"/>
        </w:rPr>
        <w:t>Москва</w:t>
      </w:r>
      <w:r w:rsidR="002D3C34" w:rsidRPr="007A70FC">
        <w:rPr>
          <w:rFonts w:ascii="Arial" w:hAnsi="Arial" w:cs="Arial"/>
          <w:b/>
          <w:sz w:val="20"/>
          <w:szCs w:val="20"/>
        </w:rPr>
        <w:t xml:space="preserve"> </w:t>
      </w:r>
    </w:p>
    <w:p w:rsidR="002D3C34" w:rsidRPr="00490D65" w:rsidRDefault="002D3C34" w:rsidP="00490D65">
      <w:pPr>
        <w:jc w:val="right"/>
        <w:rPr>
          <w:rFonts w:ascii="Arial" w:hAnsi="Arial" w:cs="Arial"/>
          <w:b/>
          <w:sz w:val="20"/>
          <w:szCs w:val="20"/>
        </w:rPr>
      </w:pPr>
      <w:r w:rsidRPr="00937F3D">
        <w:rPr>
          <w:rFonts w:ascii="Arial" w:hAnsi="Arial" w:cs="Arial"/>
          <w:b/>
          <w:sz w:val="20"/>
          <w:szCs w:val="20"/>
        </w:rPr>
        <w:t>Пресс</w:t>
      </w:r>
      <w:r w:rsidRPr="007A70FC">
        <w:rPr>
          <w:rFonts w:ascii="Arial" w:hAnsi="Arial" w:cs="Arial"/>
          <w:b/>
          <w:sz w:val="20"/>
          <w:szCs w:val="20"/>
        </w:rPr>
        <w:t>-</w:t>
      </w:r>
      <w:r w:rsidRPr="00937F3D">
        <w:rPr>
          <w:rFonts w:ascii="Arial" w:hAnsi="Arial" w:cs="Arial"/>
          <w:b/>
          <w:sz w:val="20"/>
          <w:szCs w:val="20"/>
        </w:rPr>
        <w:t>релиз</w:t>
      </w:r>
    </w:p>
    <w:p w:rsidR="004D68CF" w:rsidRPr="006C750D" w:rsidRDefault="004D68CF" w:rsidP="00B245BF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633E" w:rsidRPr="00883DA2" w:rsidRDefault="006519CC" w:rsidP="00B245BF">
      <w:pPr>
        <w:pStyle w:val="a9"/>
        <w:spacing w:after="200" w:line="360" w:lineRule="auto"/>
        <w:ind w:firstLine="708"/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</w:pPr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Компания Ruukki </w:t>
      </w:r>
      <w:proofErr w:type="spellStart"/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Construction</w:t>
      </w:r>
      <w:proofErr w:type="spellEnd"/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 выступила принимающей стороной очередной встречи клуба HSE (</w:t>
      </w:r>
      <w:proofErr w:type="spellStart"/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Health</w:t>
      </w:r>
      <w:proofErr w:type="spellEnd"/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Safety&amp;Environment</w:t>
      </w:r>
      <w:proofErr w:type="spellEnd"/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) специалистов промышленных предприятий Калужской области. </w:t>
      </w:r>
      <w:r w:rsidR="00335CF1"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В</w:t>
      </w:r>
      <w:r w:rsidR="006C750D"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стреча</w:t>
      </w:r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 был</w:t>
      </w:r>
      <w:r w:rsidR="006C750D"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а</w:t>
      </w:r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 посвящен</w:t>
      </w:r>
      <w:r w:rsidR="006C750D"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а</w:t>
      </w:r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 </w:t>
      </w:r>
      <w:r w:rsidR="00CB59A2"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обмену опытом по снижению и предупреждению травматизма и несчастных случаев на производстве, так же была затронута тема</w:t>
      </w:r>
      <w:r w:rsidR="00B245BF"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 </w:t>
      </w:r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автоматизации рабочего места </w:t>
      </w:r>
      <w:r w:rsidR="006C750D"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специалиста </w:t>
      </w:r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по охране труда</w:t>
      </w:r>
      <w:r w:rsidR="001E379F"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 (</w:t>
      </w:r>
      <w:proofErr w:type="gramStart"/>
      <w:r w:rsidR="001E379F"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ОТ</w:t>
      </w:r>
      <w:proofErr w:type="gramEnd"/>
      <w:r w:rsidR="001E379F"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)</w:t>
      </w:r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.  Во встрече приняли участие главные HSE специалисты 11 предприятий различных отраслей промышленности, среди которых представители компаний ООО «Фольксваген Рус», </w:t>
      </w:r>
      <w:proofErr w:type="spellStart"/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L'Oreal</w:t>
      </w:r>
      <w:proofErr w:type="spellEnd"/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General</w:t>
      </w:r>
      <w:proofErr w:type="spellEnd"/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Electric</w:t>
      </w:r>
      <w:proofErr w:type="spellEnd"/>
      <w:r w:rsidRPr="00883DA2">
        <w:rPr>
          <w:rFonts w:ascii="Arial" w:hAnsi="Arial" w:cs="Arial"/>
          <w:b/>
          <w:sz w:val="20"/>
          <w:szCs w:val="20"/>
          <w:shd w:val="clear" w:color="auto" w:fill="FFFFFF"/>
          <w:lang w:val="ru-RU"/>
        </w:rPr>
        <w:t>, GEFCO и другие.</w:t>
      </w:r>
    </w:p>
    <w:p w:rsidR="00335CF1" w:rsidRPr="00883DA2" w:rsidRDefault="00335CF1" w:rsidP="00312CC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bidi="en-US"/>
        </w:rPr>
      </w:pPr>
      <w:r w:rsidRPr="00883DA2">
        <w:rPr>
          <w:rFonts w:ascii="Arial" w:hAnsi="Arial" w:cs="Arial"/>
          <w:sz w:val="20"/>
          <w:szCs w:val="20"/>
        </w:rPr>
        <w:t xml:space="preserve">Система охраны труда на предприятии в целом направлена на снижение количества инцидентов и как следствие травматизма, а также несчастных случаев на производстве. </w:t>
      </w:r>
      <w:r w:rsidR="00CB59A2" w:rsidRPr="00883DA2">
        <w:rPr>
          <w:rFonts w:ascii="Arial" w:hAnsi="Arial" w:cs="Arial"/>
          <w:sz w:val="20"/>
          <w:szCs w:val="20"/>
          <w:lang w:bidi="en-US"/>
        </w:rPr>
        <w:t xml:space="preserve">В ходе мероприятия специалисты обсуждали применение в работе различных систем и методик </w:t>
      </w:r>
      <w:proofErr w:type="gramStart"/>
      <w:r w:rsidR="00CB59A2" w:rsidRPr="00883DA2">
        <w:rPr>
          <w:rFonts w:ascii="Arial" w:hAnsi="Arial" w:cs="Arial"/>
          <w:sz w:val="20"/>
          <w:szCs w:val="20"/>
          <w:lang w:bidi="en-US"/>
        </w:rPr>
        <w:t>по</w:t>
      </w:r>
      <w:proofErr w:type="gramEnd"/>
      <w:r w:rsidR="00CB59A2" w:rsidRPr="00883DA2">
        <w:rPr>
          <w:rFonts w:ascii="Arial" w:hAnsi="Arial" w:cs="Arial"/>
          <w:sz w:val="20"/>
          <w:szCs w:val="20"/>
          <w:lang w:bidi="en-US"/>
        </w:rPr>
        <w:t xml:space="preserve"> </w:t>
      </w:r>
      <w:proofErr w:type="gramStart"/>
      <w:r w:rsidR="00CB59A2" w:rsidRPr="00883DA2">
        <w:rPr>
          <w:rFonts w:ascii="Arial" w:hAnsi="Arial" w:cs="Arial"/>
          <w:sz w:val="20"/>
          <w:szCs w:val="20"/>
          <w:lang w:bidi="en-US"/>
        </w:rPr>
        <w:t>ОТ</w:t>
      </w:r>
      <w:proofErr w:type="gramEnd"/>
      <w:r w:rsidR="00CB59A2" w:rsidRPr="00883DA2">
        <w:rPr>
          <w:rFonts w:ascii="Arial" w:hAnsi="Arial" w:cs="Arial"/>
          <w:sz w:val="20"/>
          <w:szCs w:val="20"/>
          <w:lang w:bidi="en-US"/>
        </w:rPr>
        <w:t>, были затронуты актуальные моменты работы с коллективом</w:t>
      </w:r>
      <w:r w:rsidRPr="00883DA2">
        <w:rPr>
          <w:rFonts w:ascii="Arial" w:hAnsi="Arial" w:cs="Arial"/>
          <w:sz w:val="20"/>
          <w:szCs w:val="20"/>
          <w:lang w:bidi="en-US"/>
        </w:rPr>
        <w:t>,</w:t>
      </w:r>
      <w:r w:rsidR="00CB59A2" w:rsidRPr="00883DA2">
        <w:rPr>
          <w:rFonts w:ascii="Arial" w:hAnsi="Arial" w:cs="Arial"/>
          <w:sz w:val="20"/>
          <w:szCs w:val="20"/>
          <w:lang w:bidi="en-US"/>
        </w:rPr>
        <w:t xml:space="preserve"> уменьшающие риск травматизма и ситуаций</w:t>
      </w:r>
      <w:r w:rsidR="001E379F" w:rsidRPr="00883DA2">
        <w:rPr>
          <w:rFonts w:ascii="Arial" w:hAnsi="Arial" w:cs="Arial"/>
          <w:sz w:val="20"/>
          <w:szCs w:val="20"/>
          <w:lang w:bidi="en-US"/>
        </w:rPr>
        <w:t>,</w:t>
      </w:r>
      <w:r w:rsidR="00CB59A2" w:rsidRPr="00883DA2">
        <w:rPr>
          <w:rFonts w:ascii="Arial" w:hAnsi="Arial" w:cs="Arial"/>
          <w:sz w:val="20"/>
          <w:szCs w:val="20"/>
          <w:lang w:bidi="en-US"/>
        </w:rPr>
        <w:t xml:space="preserve"> которые могут привести к возникновению </w:t>
      </w:r>
      <w:r w:rsidR="001E379F" w:rsidRPr="00883DA2">
        <w:rPr>
          <w:rFonts w:ascii="Arial" w:hAnsi="Arial" w:cs="Arial"/>
          <w:sz w:val="20"/>
          <w:szCs w:val="20"/>
          <w:lang w:bidi="en-US"/>
        </w:rPr>
        <w:t>несчастных случаев</w:t>
      </w:r>
      <w:r w:rsidR="00CB59A2" w:rsidRPr="00883DA2">
        <w:rPr>
          <w:rFonts w:ascii="Arial" w:hAnsi="Arial" w:cs="Arial"/>
          <w:sz w:val="20"/>
          <w:szCs w:val="20"/>
          <w:lang w:bidi="en-US"/>
        </w:rPr>
        <w:t xml:space="preserve"> на производстве. Так одним из </w:t>
      </w:r>
      <w:proofErr w:type="gramStart"/>
      <w:r w:rsidR="00CB59A2" w:rsidRPr="00883DA2">
        <w:rPr>
          <w:rFonts w:ascii="Arial" w:hAnsi="Arial" w:cs="Arial"/>
          <w:sz w:val="20"/>
          <w:szCs w:val="20"/>
          <w:lang w:bidi="en-US"/>
        </w:rPr>
        <w:t>факторов</w:t>
      </w:r>
      <w:r w:rsidRPr="00883DA2">
        <w:rPr>
          <w:rFonts w:ascii="Arial" w:hAnsi="Arial" w:cs="Arial"/>
          <w:sz w:val="20"/>
          <w:szCs w:val="20"/>
          <w:lang w:bidi="en-US"/>
        </w:rPr>
        <w:t>,</w:t>
      </w:r>
      <w:r w:rsidR="00CB59A2" w:rsidRPr="00883DA2">
        <w:rPr>
          <w:rFonts w:ascii="Arial" w:hAnsi="Arial" w:cs="Arial"/>
          <w:sz w:val="20"/>
          <w:szCs w:val="20"/>
          <w:lang w:bidi="en-US"/>
        </w:rPr>
        <w:t xml:space="preserve"> имеющих серьезное влияние на поведение людей был</w:t>
      </w:r>
      <w:r w:rsidRPr="00883DA2">
        <w:rPr>
          <w:rFonts w:ascii="Arial" w:hAnsi="Arial" w:cs="Arial"/>
          <w:sz w:val="20"/>
          <w:szCs w:val="20"/>
          <w:lang w:bidi="en-US"/>
        </w:rPr>
        <w:t>а</w:t>
      </w:r>
      <w:proofErr w:type="gramEnd"/>
      <w:r w:rsidR="00CB59A2" w:rsidRPr="00883DA2">
        <w:rPr>
          <w:rFonts w:ascii="Arial" w:hAnsi="Arial" w:cs="Arial"/>
          <w:sz w:val="20"/>
          <w:szCs w:val="20"/>
          <w:lang w:bidi="en-US"/>
        </w:rPr>
        <w:t xml:space="preserve"> отмечен</w:t>
      </w:r>
      <w:r w:rsidRPr="00883DA2">
        <w:rPr>
          <w:rFonts w:ascii="Arial" w:hAnsi="Arial" w:cs="Arial"/>
          <w:sz w:val="20"/>
          <w:szCs w:val="20"/>
          <w:lang w:bidi="en-US"/>
        </w:rPr>
        <w:t>а</w:t>
      </w:r>
      <w:r w:rsidR="00CB59A2" w:rsidRPr="00883DA2">
        <w:rPr>
          <w:rFonts w:ascii="Arial" w:hAnsi="Arial" w:cs="Arial"/>
          <w:sz w:val="20"/>
          <w:szCs w:val="20"/>
          <w:lang w:bidi="en-US"/>
        </w:rPr>
        <w:t xml:space="preserve"> необходимость в тщательной проработке методик и процедур разл</w:t>
      </w:r>
      <w:r w:rsidR="00E819A3" w:rsidRPr="00883DA2">
        <w:rPr>
          <w:rFonts w:ascii="Arial" w:hAnsi="Arial" w:cs="Arial"/>
          <w:sz w:val="20"/>
          <w:szCs w:val="20"/>
          <w:lang w:bidi="en-US"/>
        </w:rPr>
        <w:t xml:space="preserve">ичных производственных операций, а так же строгое выполнение их при ежедневной рутине. </w:t>
      </w:r>
      <w:r w:rsidR="00CB59A2" w:rsidRPr="00883DA2">
        <w:rPr>
          <w:rFonts w:ascii="Arial" w:hAnsi="Arial" w:cs="Arial"/>
          <w:sz w:val="20"/>
          <w:szCs w:val="20"/>
          <w:lang w:bidi="en-US"/>
        </w:rPr>
        <w:t xml:space="preserve"> </w:t>
      </w:r>
    </w:p>
    <w:p w:rsidR="001E379F" w:rsidRPr="00883DA2" w:rsidRDefault="006519CC" w:rsidP="001E379F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83DA2">
        <w:rPr>
          <w:rFonts w:ascii="Arial" w:hAnsi="Arial" w:cs="Arial"/>
          <w:sz w:val="20"/>
          <w:szCs w:val="20"/>
          <w:lang w:bidi="en-US"/>
        </w:rPr>
        <w:t>Автоматизация рабочего места специалистов по охране труда (</w:t>
      </w:r>
      <w:proofErr w:type="gramStart"/>
      <w:r w:rsidRPr="00883DA2">
        <w:rPr>
          <w:rFonts w:ascii="Arial" w:hAnsi="Arial" w:cs="Arial"/>
          <w:sz w:val="20"/>
          <w:szCs w:val="20"/>
          <w:lang w:bidi="en-US"/>
        </w:rPr>
        <w:t>ОТ</w:t>
      </w:r>
      <w:proofErr w:type="gramEnd"/>
      <w:r w:rsidRPr="00883DA2">
        <w:rPr>
          <w:rFonts w:ascii="Arial" w:hAnsi="Arial" w:cs="Arial"/>
          <w:sz w:val="20"/>
          <w:szCs w:val="20"/>
          <w:lang w:bidi="en-US"/>
        </w:rPr>
        <w:t xml:space="preserve">), </w:t>
      </w:r>
      <w:proofErr w:type="gramStart"/>
      <w:r w:rsidRPr="00883DA2">
        <w:rPr>
          <w:rFonts w:ascii="Arial" w:hAnsi="Arial" w:cs="Arial"/>
          <w:sz w:val="20"/>
          <w:szCs w:val="20"/>
          <w:lang w:bidi="en-US"/>
        </w:rPr>
        <w:t>применение</w:t>
      </w:r>
      <w:proofErr w:type="gramEnd"/>
      <w:r w:rsidRPr="00883DA2">
        <w:rPr>
          <w:rFonts w:ascii="Arial" w:hAnsi="Arial" w:cs="Arial"/>
          <w:sz w:val="20"/>
          <w:szCs w:val="20"/>
          <w:lang w:bidi="en-US"/>
        </w:rPr>
        <w:t xml:space="preserve"> различных продуктов и IT технологий для управления системой охраны труда на предприятии – одни из наиболее актуальных вопросов для специалиста HSE. </w:t>
      </w:r>
    </w:p>
    <w:p w:rsidR="00312CC6" w:rsidRPr="00883DA2" w:rsidRDefault="006519CC" w:rsidP="00312CC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83DA2">
        <w:rPr>
          <w:rFonts w:ascii="Arial" w:hAnsi="Arial" w:cs="Arial"/>
          <w:sz w:val="20"/>
          <w:szCs w:val="20"/>
          <w:lang w:bidi="en-US"/>
        </w:rPr>
        <w:t xml:space="preserve">В процессе управления системой охраны труда на предприятии, ответственный сотрудник вынужден </w:t>
      </w:r>
      <w:proofErr w:type="gramStart"/>
      <w:r w:rsidRPr="00883DA2">
        <w:rPr>
          <w:rFonts w:ascii="Arial" w:hAnsi="Arial" w:cs="Arial"/>
          <w:sz w:val="20"/>
          <w:szCs w:val="20"/>
          <w:lang w:bidi="en-US"/>
        </w:rPr>
        <w:t>обрабатывать и систематизировать</w:t>
      </w:r>
      <w:proofErr w:type="gramEnd"/>
      <w:r w:rsidRPr="00883DA2">
        <w:rPr>
          <w:rFonts w:ascii="Arial" w:hAnsi="Arial" w:cs="Arial"/>
          <w:sz w:val="20"/>
          <w:szCs w:val="20"/>
          <w:lang w:bidi="en-US"/>
        </w:rPr>
        <w:t xml:space="preserve"> большой объем информац</w:t>
      </w:r>
      <w:bookmarkStart w:id="0" w:name="_GoBack"/>
      <w:bookmarkEnd w:id="0"/>
      <w:r w:rsidRPr="00883DA2">
        <w:rPr>
          <w:rFonts w:ascii="Arial" w:hAnsi="Arial" w:cs="Arial"/>
          <w:sz w:val="20"/>
          <w:szCs w:val="20"/>
          <w:lang w:bidi="en-US"/>
        </w:rPr>
        <w:t>ии.</w:t>
      </w:r>
      <w:r w:rsidR="00312CC6" w:rsidRPr="00883DA2">
        <w:rPr>
          <w:rFonts w:ascii="Arial" w:hAnsi="Arial" w:cs="Arial"/>
          <w:sz w:val="20"/>
          <w:szCs w:val="20"/>
          <w:lang w:bidi="en-US"/>
        </w:rPr>
        <w:t xml:space="preserve"> Отсутствие </w:t>
      </w:r>
      <w:proofErr w:type="gramStart"/>
      <w:r w:rsidR="00312CC6" w:rsidRPr="00883DA2">
        <w:rPr>
          <w:rFonts w:ascii="Arial" w:hAnsi="Arial" w:cs="Arial"/>
          <w:sz w:val="20"/>
          <w:szCs w:val="20"/>
          <w:lang w:bidi="en-US"/>
        </w:rPr>
        <w:t>контроля за</w:t>
      </w:r>
      <w:proofErr w:type="gramEnd"/>
      <w:r w:rsidR="00312CC6" w:rsidRPr="00883DA2">
        <w:rPr>
          <w:rFonts w:ascii="Arial" w:hAnsi="Arial" w:cs="Arial"/>
          <w:sz w:val="20"/>
          <w:szCs w:val="20"/>
          <w:lang w:bidi="en-US"/>
        </w:rPr>
        <w:t xml:space="preserve"> выдачей средств индивидуальной защиты, а также обучением работника, состоянием его здоровья и состоянием рабочего места может значительно увеличить риск травматизма на предприятии. </w:t>
      </w:r>
      <w:r w:rsidR="00312CC6" w:rsidRPr="00883DA2">
        <w:rPr>
          <w:rFonts w:ascii="Arial" w:hAnsi="Arial" w:cs="Arial"/>
          <w:sz w:val="20"/>
          <w:szCs w:val="20"/>
        </w:rPr>
        <w:t>В условиях современного производства исключение риска травматизма, сохранение жизни и здоровья работников - одн</w:t>
      </w:r>
      <w:r w:rsidR="00E819A3" w:rsidRPr="00883DA2">
        <w:rPr>
          <w:rFonts w:ascii="Arial" w:hAnsi="Arial" w:cs="Arial"/>
          <w:sz w:val="20"/>
          <w:szCs w:val="20"/>
        </w:rPr>
        <w:t>а из ключевых задач предприятия.</w:t>
      </w:r>
    </w:p>
    <w:p w:rsidR="006519CC" w:rsidRPr="00883DA2" w:rsidRDefault="006519CC" w:rsidP="00B245B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bidi="en-US"/>
        </w:rPr>
      </w:pPr>
      <w:r w:rsidRPr="00883DA2">
        <w:rPr>
          <w:rFonts w:ascii="Arial" w:hAnsi="Arial" w:cs="Arial"/>
          <w:sz w:val="20"/>
          <w:szCs w:val="20"/>
          <w:lang w:bidi="en-US"/>
        </w:rPr>
        <w:t xml:space="preserve">В ходе мероприятия специалисты обсуждали изменения законодательства РФ в области охраны труда, а также порядок применения штрафных санкций за нарушения </w:t>
      </w:r>
      <w:proofErr w:type="gramStart"/>
      <w:r w:rsidRPr="00883DA2">
        <w:rPr>
          <w:rFonts w:ascii="Arial" w:hAnsi="Arial" w:cs="Arial"/>
          <w:sz w:val="20"/>
          <w:szCs w:val="20"/>
          <w:lang w:bidi="en-US"/>
        </w:rPr>
        <w:t>требований</w:t>
      </w:r>
      <w:proofErr w:type="gramEnd"/>
      <w:r w:rsidRPr="00883DA2">
        <w:rPr>
          <w:rFonts w:ascii="Arial" w:hAnsi="Arial" w:cs="Arial"/>
          <w:sz w:val="20"/>
          <w:szCs w:val="20"/>
          <w:lang w:bidi="en-US"/>
        </w:rPr>
        <w:t xml:space="preserve"> ОТ, размер которых в последнее время значительно вырос</w:t>
      </w:r>
      <w:r w:rsidR="00B245BF" w:rsidRPr="00883DA2">
        <w:rPr>
          <w:rFonts w:ascii="Arial" w:hAnsi="Arial" w:cs="Arial"/>
          <w:sz w:val="20"/>
          <w:szCs w:val="20"/>
          <w:lang w:bidi="en-US"/>
        </w:rPr>
        <w:t xml:space="preserve"> и может достигать десятков </w:t>
      </w:r>
      <w:r w:rsidRPr="00883DA2">
        <w:rPr>
          <w:rFonts w:ascii="Arial" w:hAnsi="Arial" w:cs="Arial"/>
          <w:sz w:val="20"/>
          <w:szCs w:val="20"/>
          <w:lang w:bidi="en-US"/>
        </w:rPr>
        <w:t>м</w:t>
      </w:r>
      <w:r w:rsidR="00B245BF" w:rsidRPr="00883DA2">
        <w:rPr>
          <w:rFonts w:ascii="Arial" w:hAnsi="Arial" w:cs="Arial"/>
          <w:sz w:val="20"/>
          <w:szCs w:val="20"/>
          <w:lang w:bidi="en-US"/>
        </w:rPr>
        <w:t>ил</w:t>
      </w:r>
      <w:r w:rsidRPr="00883DA2">
        <w:rPr>
          <w:rFonts w:ascii="Arial" w:hAnsi="Arial" w:cs="Arial"/>
          <w:sz w:val="20"/>
          <w:szCs w:val="20"/>
          <w:lang w:bidi="en-US"/>
        </w:rPr>
        <w:t>л</w:t>
      </w:r>
      <w:r w:rsidR="00B245BF" w:rsidRPr="00883DA2">
        <w:rPr>
          <w:rFonts w:ascii="Arial" w:hAnsi="Arial" w:cs="Arial"/>
          <w:sz w:val="20"/>
          <w:szCs w:val="20"/>
          <w:lang w:bidi="en-US"/>
        </w:rPr>
        <w:t>ионов</w:t>
      </w:r>
      <w:r w:rsidRPr="00883DA2">
        <w:rPr>
          <w:rFonts w:ascii="Arial" w:hAnsi="Arial" w:cs="Arial"/>
          <w:sz w:val="20"/>
          <w:szCs w:val="20"/>
          <w:lang w:bidi="en-US"/>
        </w:rPr>
        <w:t xml:space="preserve"> рублей. </w:t>
      </w:r>
      <w:proofErr w:type="gramStart"/>
      <w:r w:rsidR="001E379F" w:rsidRPr="00883DA2">
        <w:rPr>
          <w:rFonts w:ascii="Arial" w:hAnsi="Arial" w:cs="Arial"/>
          <w:sz w:val="20"/>
          <w:szCs w:val="20"/>
          <w:lang w:bidi="en-US"/>
        </w:rPr>
        <w:t xml:space="preserve">Автоматизация рабочего места специалиста по ОТ отчасти направлена и на исключение </w:t>
      </w:r>
      <w:r w:rsidR="001E379F" w:rsidRPr="00883DA2">
        <w:rPr>
          <w:rFonts w:ascii="Arial" w:hAnsi="Arial" w:cs="Arial"/>
          <w:sz w:val="20"/>
          <w:szCs w:val="20"/>
          <w:lang w:bidi="en-US"/>
        </w:rPr>
        <w:lastRenderedPageBreak/>
        <w:t>системных ошибок в учете информации, которые могут повлечь за собой значительные финансовые риски для предприятия.</w:t>
      </w:r>
      <w:proofErr w:type="gramEnd"/>
    </w:p>
    <w:p w:rsidR="006519CC" w:rsidRPr="00883DA2" w:rsidRDefault="006519CC" w:rsidP="00D13C30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bidi="en-US"/>
        </w:rPr>
      </w:pPr>
      <w:r w:rsidRPr="00883DA2">
        <w:rPr>
          <w:rFonts w:ascii="Arial" w:hAnsi="Arial" w:cs="Arial"/>
          <w:sz w:val="20"/>
          <w:szCs w:val="20"/>
          <w:lang w:bidi="en-US"/>
        </w:rPr>
        <w:t>Участники встречи делились опытом внедрения программных продуктов, направленных на помощь специалисту. Представители компании «</w:t>
      </w:r>
      <w:proofErr w:type="spellStart"/>
      <w:r w:rsidRPr="00883DA2">
        <w:rPr>
          <w:rFonts w:ascii="Arial" w:hAnsi="Arial" w:cs="Arial"/>
          <w:sz w:val="20"/>
          <w:szCs w:val="20"/>
          <w:lang w:bidi="en-US"/>
        </w:rPr>
        <w:t>Техэксперт</w:t>
      </w:r>
      <w:proofErr w:type="spellEnd"/>
      <w:r w:rsidRPr="00883DA2">
        <w:rPr>
          <w:rFonts w:ascii="Arial" w:hAnsi="Arial" w:cs="Arial"/>
          <w:sz w:val="20"/>
          <w:szCs w:val="20"/>
          <w:lang w:bidi="en-US"/>
        </w:rPr>
        <w:t>» выступили с презентацией своего обновленного продукта «АРМ ИОТ». Представители компаний «</w:t>
      </w:r>
      <w:proofErr w:type="spellStart"/>
      <w:r w:rsidRPr="00883DA2">
        <w:rPr>
          <w:rFonts w:ascii="Arial" w:hAnsi="Arial" w:cs="Arial"/>
          <w:sz w:val="20"/>
          <w:szCs w:val="20"/>
          <w:lang w:bidi="en-US"/>
        </w:rPr>
        <w:t>Континенталь</w:t>
      </w:r>
      <w:proofErr w:type="spellEnd"/>
      <w:r w:rsidRPr="00883DA2">
        <w:rPr>
          <w:rFonts w:ascii="Arial" w:hAnsi="Arial" w:cs="Arial"/>
          <w:sz w:val="20"/>
          <w:szCs w:val="20"/>
          <w:lang w:bidi="en-US"/>
        </w:rPr>
        <w:t xml:space="preserve">» и «КРАФТВЭЙ КОРПОРЭЙШН ПЛС» поделились опытом работы с предыдущей версией данного модуля. </w:t>
      </w:r>
    </w:p>
    <w:p w:rsidR="00B245BF" w:rsidRPr="00883DA2" w:rsidRDefault="006519CC" w:rsidP="00312CC6">
      <w:pPr>
        <w:spacing w:line="360" w:lineRule="auto"/>
        <w:ind w:firstLine="708"/>
        <w:jc w:val="both"/>
      </w:pPr>
      <w:r w:rsidRPr="00883DA2">
        <w:rPr>
          <w:rFonts w:ascii="Arial" w:hAnsi="Arial" w:cs="Arial"/>
          <w:sz w:val="20"/>
          <w:szCs w:val="20"/>
          <w:lang w:bidi="en-US"/>
        </w:rPr>
        <w:t xml:space="preserve">В завершении мероприятия была проведена экскурсия по предприятию Ruukki Construction, где  участники смогли ознакомиться с технологией производства, порядком применения и видами средств индивидуальной защиты на рабочих местах, а </w:t>
      </w:r>
      <w:r w:rsidR="00E819A3" w:rsidRPr="00883DA2">
        <w:rPr>
          <w:rFonts w:ascii="Arial" w:hAnsi="Arial" w:cs="Arial"/>
          <w:sz w:val="20"/>
          <w:szCs w:val="20"/>
          <w:lang w:bidi="en-US"/>
        </w:rPr>
        <w:t>также оцен</w:t>
      </w:r>
      <w:r w:rsidR="001E379F" w:rsidRPr="00883DA2">
        <w:rPr>
          <w:rFonts w:ascii="Arial" w:hAnsi="Arial" w:cs="Arial"/>
          <w:sz w:val="20"/>
          <w:szCs w:val="20"/>
          <w:lang w:bidi="en-US"/>
        </w:rPr>
        <w:t>ить</w:t>
      </w:r>
      <w:r w:rsidR="00E819A3" w:rsidRPr="00883DA2">
        <w:rPr>
          <w:rFonts w:ascii="Arial" w:hAnsi="Arial" w:cs="Arial"/>
          <w:sz w:val="20"/>
          <w:szCs w:val="20"/>
          <w:lang w:bidi="en-US"/>
        </w:rPr>
        <w:t xml:space="preserve"> систем</w:t>
      </w:r>
      <w:r w:rsidR="001E379F" w:rsidRPr="00883DA2">
        <w:rPr>
          <w:rFonts w:ascii="Arial" w:hAnsi="Arial" w:cs="Arial"/>
          <w:sz w:val="20"/>
          <w:szCs w:val="20"/>
          <w:lang w:bidi="en-US"/>
        </w:rPr>
        <w:t>у</w:t>
      </w:r>
      <w:r w:rsidR="00E819A3" w:rsidRPr="00883DA2">
        <w:rPr>
          <w:rFonts w:ascii="Arial" w:hAnsi="Arial" w:cs="Arial"/>
          <w:sz w:val="20"/>
          <w:szCs w:val="20"/>
          <w:lang w:bidi="en-US"/>
        </w:rPr>
        <w:t xml:space="preserve"> предупреждения </w:t>
      </w:r>
      <w:r w:rsidR="001E379F" w:rsidRPr="00883DA2">
        <w:rPr>
          <w:rFonts w:ascii="Arial" w:hAnsi="Arial" w:cs="Arial"/>
          <w:sz w:val="20"/>
          <w:szCs w:val="20"/>
          <w:lang w:bidi="en-US"/>
        </w:rPr>
        <w:t>производственного травматизма</w:t>
      </w:r>
      <w:r w:rsidR="00E819A3" w:rsidRPr="00883DA2">
        <w:rPr>
          <w:rFonts w:ascii="Arial" w:hAnsi="Arial" w:cs="Arial"/>
          <w:sz w:val="20"/>
          <w:szCs w:val="20"/>
          <w:lang w:bidi="en-US"/>
        </w:rPr>
        <w:t xml:space="preserve"> в компании </w:t>
      </w:r>
      <w:proofErr w:type="spellStart"/>
      <w:r w:rsidR="00E819A3" w:rsidRPr="00883DA2">
        <w:rPr>
          <w:rFonts w:ascii="Arial" w:hAnsi="Arial" w:cs="Arial"/>
          <w:sz w:val="20"/>
          <w:szCs w:val="20"/>
          <w:lang w:bidi="en-US"/>
        </w:rPr>
        <w:t>Руукки</w:t>
      </w:r>
      <w:proofErr w:type="spellEnd"/>
      <w:r w:rsidR="001E379F" w:rsidRPr="00883DA2">
        <w:rPr>
          <w:rFonts w:ascii="Arial" w:hAnsi="Arial" w:cs="Arial"/>
          <w:sz w:val="20"/>
          <w:szCs w:val="20"/>
          <w:lang w:bidi="en-US"/>
        </w:rPr>
        <w:t>.</w:t>
      </w:r>
    </w:p>
    <w:p w:rsidR="00F90115" w:rsidRPr="00883DA2" w:rsidRDefault="00F90115" w:rsidP="00D13C30">
      <w:pPr>
        <w:pStyle w:val="a9"/>
        <w:spacing w:after="20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  <w:lang w:val="ru-RU"/>
        </w:rPr>
      </w:pPr>
    </w:p>
    <w:p w:rsidR="00490D65" w:rsidRPr="00883DA2" w:rsidRDefault="00490D65" w:rsidP="00824D91">
      <w:pPr>
        <w:spacing w:line="240" w:lineRule="auto"/>
        <w:jc w:val="both"/>
        <w:rPr>
          <w:b/>
          <w:sz w:val="18"/>
        </w:rPr>
      </w:pPr>
      <w:r w:rsidRPr="00883DA2">
        <w:rPr>
          <w:b/>
          <w:sz w:val="18"/>
        </w:rPr>
        <w:t>О Ruukki Construction</w:t>
      </w:r>
    </w:p>
    <w:p w:rsidR="00F06162" w:rsidRPr="00883DA2" w:rsidRDefault="00F06162" w:rsidP="00824D91">
      <w:pPr>
        <w:spacing w:line="240" w:lineRule="auto"/>
        <w:jc w:val="both"/>
        <w:rPr>
          <w:b/>
          <w:sz w:val="18"/>
        </w:rPr>
      </w:pPr>
    </w:p>
    <w:p w:rsidR="00490D65" w:rsidRPr="00883DA2" w:rsidRDefault="00490D65" w:rsidP="00824D91">
      <w:pPr>
        <w:spacing w:line="240" w:lineRule="auto"/>
        <w:jc w:val="both"/>
        <w:rPr>
          <w:sz w:val="18"/>
        </w:rPr>
      </w:pPr>
      <w:r w:rsidRPr="00883DA2">
        <w:rPr>
          <w:sz w:val="18"/>
        </w:rPr>
        <w:t xml:space="preserve">Ruukki Construction обслуживает потребителей в сфере строительства. Мы предлагаем полный диапазон продукции и услуг - от проектирования до установки, что помогает развивать деятельность наших корпоративных клиентов, среди которых инвесторы и строительные компании. Наши индивидуальные клиенты - кровельщики, которым мы предлагаем изделия и монтажные услуги под торговыми марками </w:t>
      </w:r>
      <w:proofErr w:type="spellStart"/>
      <w:r w:rsidRPr="00883DA2">
        <w:rPr>
          <w:sz w:val="18"/>
        </w:rPr>
        <w:t>Plannja</w:t>
      </w:r>
      <w:proofErr w:type="spellEnd"/>
      <w:r w:rsidRPr="00883DA2">
        <w:rPr>
          <w:sz w:val="18"/>
        </w:rPr>
        <w:t xml:space="preserve"> и Ruukki. Кроме розничных предприятий, мы предлагаем кровельщикам услуги через магазины Ruukki </w:t>
      </w:r>
      <w:proofErr w:type="spellStart"/>
      <w:r w:rsidRPr="00883DA2">
        <w:rPr>
          <w:sz w:val="18"/>
        </w:rPr>
        <w:t>Express</w:t>
      </w:r>
      <w:proofErr w:type="spellEnd"/>
      <w:r w:rsidRPr="00883DA2">
        <w:rPr>
          <w:sz w:val="18"/>
        </w:rPr>
        <w:t xml:space="preserve"> и пункты обслуживания </w:t>
      </w:r>
      <w:proofErr w:type="spellStart"/>
      <w:r w:rsidRPr="00883DA2">
        <w:rPr>
          <w:sz w:val="18"/>
        </w:rPr>
        <w:t>Plannja</w:t>
      </w:r>
      <w:proofErr w:type="spellEnd"/>
      <w:r w:rsidRPr="00883DA2">
        <w:rPr>
          <w:sz w:val="18"/>
        </w:rPr>
        <w:t xml:space="preserve"> в 9 странах. В Ruukki Construction работает порядка 3 000 человек на 15 производственных предприятиях в Европе. Сопоставимые чистые прод</w:t>
      </w:r>
      <w:r w:rsidR="00E86047" w:rsidRPr="00883DA2">
        <w:rPr>
          <w:sz w:val="18"/>
        </w:rPr>
        <w:t>ажи в 2015 году составили 5,374</w:t>
      </w:r>
      <w:r w:rsidRPr="00883DA2">
        <w:rPr>
          <w:sz w:val="18"/>
        </w:rPr>
        <w:t>млн.</w:t>
      </w:r>
      <w:r w:rsidR="00E86047" w:rsidRPr="00883DA2">
        <w:rPr>
          <w:sz w:val="18"/>
        </w:rPr>
        <w:t xml:space="preserve"> </w:t>
      </w:r>
      <w:r w:rsidRPr="00883DA2">
        <w:rPr>
          <w:sz w:val="18"/>
        </w:rPr>
        <w:t>шведских крон.</w:t>
      </w:r>
      <w:r w:rsidR="002524CA" w:rsidRPr="00883DA2">
        <w:rPr>
          <w:sz w:val="18"/>
        </w:rPr>
        <w:t>(</w:t>
      </w:r>
      <w:r w:rsidRPr="00883DA2">
        <w:rPr>
          <w:sz w:val="18"/>
        </w:rPr>
        <w:t>~ 574 млн. ЕВРО).</w:t>
      </w:r>
    </w:p>
    <w:p w:rsidR="0066369B" w:rsidRPr="00883DA2" w:rsidRDefault="00490D65" w:rsidP="00C366BA">
      <w:pPr>
        <w:spacing w:line="240" w:lineRule="auto"/>
        <w:jc w:val="both"/>
        <w:rPr>
          <w:sz w:val="18"/>
        </w:rPr>
      </w:pPr>
      <w:r w:rsidRPr="00883DA2">
        <w:rPr>
          <w:sz w:val="18"/>
        </w:rPr>
        <w:t>Ruukki Construction является дочерней компанией SSAB. SSAB - это сталелитейная компания, которая базируется в странах Северной Европы и США и</w:t>
      </w:r>
      <w:r w:rsidR="00E86047" w:rsidRPr="00883DA2">
        <w:rPr>
          <w:sz w:val="18"/>
        </w:rPr>
        <w:t xml:space="preserve"> действует более чем в 50 стра</w:t>
      </w:r>
      <w:r w:rsidRPr="00883DA2">
        <w:rPr>
          <w:sz w:val="18"/>
        </w:rPr>
        <w:t xml:space="preserve">нах мира. Акции компании котируются на фондовой бирже NASDAQ OMX в Стокгольме. </w:t>
      </w:r>
      <w:hyperlink r:id="rId10" w:history="1">
        <w:r w:rsidRPr="00883DA2">
          <w:rPr>
            <w:sz w:val="18"/>
          </w:rPr>
          <w:t>www.ruukki.com</w:t>
        </w:r>
      </w:hyperlink>
      <w:r w:rsidRPr="00883DA2">
        <w:rPr>
          <w:sz w:val="18"/>
        </w:rPr>
        <w:t>.</w:t>
      </w:r>
    </w:p>
    <w:p w:rsidR="00861060" w:rsidRPr="00883DA2" w:rsidRDefault="00861060" w:rsidP="00861060">
      <w:pPr>
        <w:rPr>
          <w:lang w:val="en-US"/>
        </w:rPr>
      </w:pPr>
    </w:p>
    <w:p w:rsidR="00861060" w:rsidRPr="00883DA2" w:rsidRDefault="00861060" w:rsidP="00C366BA">
      <w:pPr>
        <w:spacing w:line="240" w:lineRule="auto"/>
        <w:jc w:val="both"/>
        <w:rPr>
          <w:sz w:val="18"/>
        </w:rPr>
      </w:pPr>
    </w:p>
    <w:sectPr w:rsidR="00861060" w:rsidRPr="00883DA2" w:rsidSect="00490D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3A" w:rsidRDefault="00C1133A" w:rsidP="00490D65">
      <w:pPr>
        <w:spacing w:after="0" w:line="240" w:lineRule="auto"/>
      </w:pPr>
      <w:r>
        <w:separator/>
      </w:r>
    </w:p>
  </w:endnote>
  <w:endnote w:type="continuationSeparator" w:id="0">
    <w:p w:rsidR="00C1133A" w:rsidRDefault="00C1133A" w:rsidP="0049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CC" w:rsidRDefault="009A09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65" w:rsidRPr="00490D65" w:rsidRDefault="00490D65" w:rsidP="00490D65">
    <w:pPr>
      <w:pStyle w:val="NoSpacing1"/>
      <w:jc w:val="both"/>
      <w:rPr>
        <w:rFonts w:ascii="Arial" w:hAnsi="Arial" w:cs="Arial"/>
        <w:b/>
        <w:sz w:val="16"/>
        <w:szCs w:val="16"/>
      </w:rPr>
    </w:pPr>
    <w:r w:rsidRPr="00490D65">
      <w:rPr>
        <w:rFonts w:ascii="Arial" w:hAnsi="Arial" w:cs="Arial"/>
        <w:b/>
        <w:sz w:val="16"/>
        <w:szCs w:val="16"/>
      </w:rPr>
      <w:t>Контакты для прессы</w:t>
    </w:r>
  </w:p>
  <w:p w:rsidR="00490D65" w:rsidRPr="00824D91" w:rsidRDefault="00824D91" w:rsidP="00490D65">
    <w:pPr>
      <w:pStyle w:val="NoSpacing1"/>
      <w:jc w:val="both"/>
      <w:rPr>
        <w:rFonts w:ascii="Arial" w:hAnsi="Arial" w:cs="Arial"/>
        <w:b/>
        <w:i/>
        <w:color w:val="595959" w:themeColor="text1" w:themeTint="A6"/>
        <w:sz w:val="16"/>
        <w:szCs w:val="16"/>
      </w:rPr>
    </w:pPr>
    <w:r>
      <w:rPr>
        <w:rFonts w:ascii="Arial" w:hAnsi="Arial" w:cs="Arial"/>
        <w:b/>
        <w:i/>
        <w:color w:val="595959" w:themeColor="text1" w:themeTint="A6"/>
        <w:sz w:val="16"/>
        <w:szCs w:val="16"/>
      </w:rPr>
      <w:t xml:space="preserve">Ксения </w:t>
    </w:r>
    <w:proofErr w:type="spellStart"/>
    <w:r>
      <w:rPr>
        <w:rFonts w:ascii="Arial" w:hAnsi="Arial" w:cs="Arial"/>
        <w:b/>
        <w:i/>
        <w:color w:val="595959" w:themeColor="text1" w:themeTint="A6"/>
        <w:sz w:val="16"/>
        <w:szCs w:val="16"/>
      </w:rPr>
      <w:t>Войтова</w:t>
    </w:r>
    <w:proofErr w:type="spellEnd"/>
    <w:r w:rsidR="00490D65" w:rsidRPr="00824D91">
      <w:rPr>
        <w:rFonts w:ascii="Arial" w:hAnsi="Arial" w:cs="Arial"/>
        <w:b/>
        <w:i/>
        <w:color w:val="595959" w:themeColor="text1" w:themeTint="A6"/>
        <w:sz w:val="16"/>
        <w:szCs w:val="16"/>
      </w:rPr>
      <w:t xml:space="preserve">, PR директор компании Ruukki </w:t>
    </w:r>
    <w:proofErr w:type="spellStart"/>
    <w:r w:rsidR="00490D65" w:rsidRPr="00824D91">
      <w:rPr>
        <w:rFonts w:ascii="Arial" w:hAnsi="Arial" w:cs="Arial"/>
        <w:b/>
        <w:i/>
        <w:color w:val="595959" w:themeColor="text1" w:themeTint="A6"/>
        <w:sz w:val="16"/>
        <w:szCs w:val="16"/>
      </w:rPr>
      <w:t>Rus</w:t>
    </w:r>
    <w:proofErr w:type="spellEnd"/>
  </w:p>
  <w:p w:rsidR="00490D65" w:rsidRPr="00490D65" w:rsidRDefault="00490D65" w:rsidP="00490D65">
    <w:pPr>
      <w:pStyle w:val="NoSpacing1"/>
      <w:jc w:val="both"/>
      <w:rPr>
        <w:rFonts w:ascii="Arial" w:hAnsi="Arial" w:cs="Arial"/>
        <w:i/>
        <w:sz w:val="16"/>
        <w:szCs w:val="16"/>
        <w:lang w:val="en-US"/>
      </w:rPr>
    </w:pPr>
    <w:proofErr w:type="gramStart"/>
    <w:r w:rsidRPr="00490D65">
      <w:rPr>
        <w:rFonts w:ascii="Arial" w:hAnsi="Arial" w:cs="Arial"/>
        <w:i/>
        <w:sz w:val="16"/>
        <w:szCs w:val="16"/>
        <w:lang w:val="en-US"/>
      </w:rPr>
      <w:t>e-mail</w:t>
    </w:r>
    <w:proofErr w:type="gramEnd"/>
    <w:r w:rsidRPr="00490D65">
      <w:rPr>
        <w:rFonts w:ascii="Arial" w:hAnsi="Arial" w:cs="Arial"/>
        <w:i/>
        <w:sz w:val="16"/>
        <w:szCs w:val="16"/>
        <w:lang w:val="en-US"/>
      </w:rPr>
      <w:t xml:space="preserve">: </w:t>
    </w:r>
    <w:hyperlink r:id="rId1" w:history="1">
      <w:r w:rsidRPr="00490D65">
        <w:rPr>
          <w:rFonts w:ascii="Arial" w:hAnsi="Arial" w:cs="Arial"/>
          <w:i/>
          <w:sz w:val="16"/>
          <w:szCs w:val="16"/>
          <w:lang w:val="en-US"/>
        </w:rPr>
        <w:t>Kseniya.voitova@ruukki.com</w:t>
      </w:r>
    </w:hyperlink>
  </w:p>
  <w:p w:rsidR="00490D65" w:rsidRPr="002524CA" w:rsidRDefault="00490D65">
    <w:pPr>
      <w:pStyle w:val="af4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CC" w:rsidRDefault="009A09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3A" w:rsidRDefault="00C1133A" w:rsidP="00490D65">
      <w:pPr>
        <w:spacing w:after="0" w:line="240" w:lineRule="auto"/>
      </w:pPr>
      <w:r>
        <w:separator/>
      </w:r>
    </w:p>
  </w:footnote>
  <w:footnote w:type="continuationSeparator" w:id="0">
    <w:p w:rsidR="00C1133A" w:rsidRDefault="00C1133A" w:rsidP="0049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CC" w:rsidRDefault="009A09C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CC" w:rsidRDefault="009A09CC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CC" w:rsidRDefault="009A09C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DF9"/>
    <w:multiLevelType w:val="hybridMultilevel"/>
    <w:tmpl w:val="69544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E267B"/>
    <w:multiLevelType w:val="hybridMultilevel"/>
    <w:tmpl w:val="1DB8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1B21"/>
    <w:multiLevelType w:val="hybridMultilevel"/>
    <w:tmpl w:val="EB802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D420E"/>
    <w:multiLevelType w:val="hybridMultilevel"/>
    <w:tmpl w:val="C5DE7E36"/>
    <w:lvl w:ilvl="0" w:tplc="7C122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67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67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8B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6A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C9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41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C2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A9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5E"/>
    <w:rsid w:val="00022C9A"/>
    <w:rsid w:val="00037DF3"/>
    <w:rsid w:val="00072609"/>
    <w:rsid w:val="00075A50"/>
    <w:rsid w:val="0007661E"/>
    <w:rsid w:val="000806DE"/>
    <w:rsid w:val="00083E63"/>
    <w:rsid w:val="0009536A"/>
    <w:rsid w:val="000D78A2"/>
    <w:rsid w:val="000E3A90"/>
    <w:rsid w:val="001015F9"/>
    <w:rsid w:val="0013173D"/>
    <w:rsid w:val="00153739"/>
    <w:rsid w:val="001539F5"/>
    <w:rsid w:val="00153B68"/>
    <w:rsid w:val="0016485C"/>
    <w:rsid w:val="00165CA6"/>
    <w:rsid w:val="00171E47"/>
    <w:rsid w:val="00177821"/>
    <w:rsid w:val="001E379F"/>
    <w:rsid w:val="001F11C2"/>
    <w:rsid w:val="001F710A"/>
    <w:rsid w:val="002034B0"/>
    <w:rsid w:val="00217368"/>
    <w:rsid w:val="00225467"/>
    <w:rsid w:val="00231E00"/>
    <w:rsid w:val="00246946"/>
    <w:rsid w:val="002524CA"/>
    <w:rsid w:val="00281F4F"/>
    <w:rsid w:val="00291685"/>
    <w:rsid w:val="00296A35"/>
    <w:rsid w:val="002A30DF"/>
    <w:rsid w:val="002A7AB2"/>
    <w:rsid w:val="002B4009"/>
    <w:rsid w:val="002D2ADA"/>
    <w:rsid w:val="002D3C34"/>
    <w:rsid w:val="002E553B"/>
    <w:rsid w:val="002F45C9"/>
    <w:rsid w:val="003055CA"/>
    <w:rsid w:val="00312CC6"/>
    <w:rsid w:val="00330E79"/>
    <w:rsid w:val="00335CF1"/>
    <w:rsid w:val="003502C9"/>
    <w:rsid w:val="00376533"/>
    <w:rsid w:val="003F7C0B"/>
    <w:rsid w:val="00430FFB"/>
    <w:rsid w:val="00435AA1"/>
    <w:rsid w:val="00442FB7"/>
    <w:rsid w:val="00456410"/>
    <w:rsid w:val="004726FA"/>
    <w:rsid w:val="004746AD"/>
    <w:rsid w:val="00476B48"/>
    <w:rsid w:val="00490D65"/>
    <w:rsid w:val="004B48AD"/>
    <w:rsid w:val="004C606D"/>
    <w:rsid w:val="004D68CF"/>
    <w:rsid w:val="004D692C"/>
    <w:rsid w:val="004F2A36"/>
    <w:rsid w:val="00524043"/>
    <w:rsid w:val="0053067F"/>
    <w:rsid w:val="00542EE6"/>
    <w:rsid w:val="0057300F"/>
    <w:rsid w:val="005770B0"/>
    <w:rsid w:val="00595ED2"/>
    <w:rsid w:val="005B5496"/>
    <w:rsid w:val="005C4D9F"/>
    <w:rsid w:val="005D2036"/>
    <w:rsid w:val="005E3BCB"/>
    <w:rsid w:val="005E7911"/>
    <w:rsid w:val="005F4519"/>
    <w:rsid w:val="00615B28"/>
    <w:rsid w:val="0063253F"/>
    <w:rsid w:val="0064242A"/>
    <w:rsid w:val="00650426"/>
    <w:rsid w:val="006519CC"/>
    <w:rsid w:val="0066369B"/>
    <w:rsid w:val="006B18C8"/>
    <w:rsid w:val="006C750D"/>
    <w:rsid w:val="00744D96"/>
    <w:rsid w:val="007574CA"/>
    <w:rsid w:val="007A2BBB"/>
    <w:rsid w:val="007A70FC"/>
    <w:rsid w:val="007C766C"/>
    <w:rsid w:val="00824D91"/>
    <w:rsid w:val="008351F6"/>
    <w:rsid w:val="00835293"/>
    <w:rsid w:val="00836E96"/>
    <w:rsid w:val="00844B6F"/>
    <w:rsid w:val="00850802"/>
    <w:rsid w:val="00861060"/>
    <w:rsid w:val="008812B3"/>
    <w:rsid w:val="00883DA2"/>
    <w:rsid w:val="00892DC6"/>
    <w:rsid w:val="00897D36"/>
    <w:rsid w:val="008B153D"/>
    <w:rsid w:val="008C55E2"/>
    <w:rsid w:val="008F041E"/>
    <w:rsid w:val="00921756"/>
    <w:rsid w:val="00936461"/>
    <w:rsid w:val="009842AB"/>
    <w:rsid w:val="0098633E"/>
    <w:rsid w:val="009A09CC"/>
    <w:rsid w:val="009C0903"/>
    <w:rsid w:val="009D628C"/>
    <w:rsid w:val="009E74A9"/>
    <w:rsid w:val="009F1568"/>
    <w:rsid w:val="00A36555"/>
    <w:rsid w:val="00A50007"/>
    <w:rsid w:val="00A721A8"/>
    <w:rsid w:val="00AB1205"/>
    <w:rsid w:val="00AB29C2"/>
    <w:rsid w:val="00AC505E"/>
    <w:rsid w:val="00AC6687"/>
    <w:rsid w:val="00B245BF"/>
    <w:rsid w:val="00B652A7"/>
    <w:rsid w:val="00BA7D76"/>
    <w:rsid w:val="00BC49CC"/>
    <w:rsid w:val="00BD07DE"/>
    <w:rsid w:val="00C1133A"/>
    <w:rsid w:val="00C3325F"/>
    <w:rsid w:val="00C366BA"/>
    <w:rsid w:val="00C377DB"/>
    <w:rsid w:val="00C3793B"/>
    <w:rsid w:val="00C407D1"/>
    <w:rsid w:val="00C41AB9"/>
    <w:rsid w:val="00C61148"/>
    <w:rsid w:val="00C6656A"/>
    <w:rsid w:val="00C73A09"/>
    <w:rsid w:val="00C773FF"/>
    <w:rsid w:val="00C968D2"/>
    <w:rsid w:val="00CB59A2"/>
    <w:rsid w:val="00CF4D4F"/>
    <w:rsid w:val="00CF569D"/>
    <w:rsid w:val="00D05062"/>
    <w:rsid w:val="00D11019"/>
    <w:rsid w:val="00D13C30"/>
    <w:rsid w:val="00D32A1E"/>
    <w:rsid w:val="00D87F16"/>
    <w:rsid w:val="00DA1854"/>
    <w:rsid w:val="00E06ED6"/>
    <w:rsid w:val="00E15527"/>
    <w:rsid w:val="00E37E5C"/>
    <w:rsid w:val="00E42048"/>
    <w:rsid w:val="00E42281"/>
    <w:rsid w:val="00E524C1"/>
    <w:rsid w:val="00E6101A"/>
    <w:rsid w:val="00E611ED"/>
    <w:rsid w:val="00E819A3"/>
    <w:rsid w:val="00E83974"/>
    <w:rsid w:val="00E86047"/>
    <w:rsid w:val="00EF12EF"/>
    <w:rsid w:val="00F06162"/>
    <w:rsid w:val="00F1191B"/>
    <w:rsid w:val="00F278C6"/>
    <w:rsid w:val="00F4685D"/>
    <w:rsid w:val="00F90115"/>
    <w:rsid w:val="00FA3FA4"/>
    <w:rsid w:val="00FB7F3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505E"/>
    <w:rPr>
      <w:i/>
      <w:iCs/>
    </w:rPr>
  </w:style>
  <w:style w:type="character" w:styleId="a5">
    <w:name w:val="Hyperlink"/>
    <w:basedOn w:val="a0"/>
    <w:uiPriority w:val="99"/>
    <w:unhideWhenUsed/>
    <w:rsid w:val="00AC505E"/>
    <w:rPr>
      <w:color w:val="0000FF"/>
      <w:u w:val="single"/>
    </w:rPr>
  </w:style>
  <w:style w:type="character" w:styleId="a6">
    <w:name w:val="Strong"/>
    <w:basedOn w:val="a0"/>
    <w:uiPriority w:val="22"/>
    <w:qFormat/>
    <w:rsid w:val="00AC505E"/>
    <w:rPr>
      <w:b/>
      <w:bCs/>
    </w:rPr>
  </w:style>
  <w:style w:type="paragraph" w:customStyle="1" w:styleId="NoSpacing1">
    <w:name w:val="No Spacing1"/>
    <w:qFormat/>
    <w:rsid w:val="00AC50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C505E"/>
  </w:style>
  <w:style w:type="paragraph" w:styleId="a7">
    <w:name w:val="Balloon Text"/>
    <w:basedOn w:val="a"/>
    <w:link w:val="a8"/>
    <w:uiPriority w:val="99"/>
    <w:semiHidden/>
    <w:unhideWhenUsed/>
    <w:rsid w:val="002D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C34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650426"/>
    <w:pPr>
      <w:spacing w:after="0" w:line="240" w:lineRule="auto"/>
    </w:pPr>
    <w:rPr>
      <w:rFonts w:ascii="Calibri" w:hAnsi="Calibri"/>
      <w:szCs w:val="21"/>
      <w:lang w:val="en-GB" w:bidi="en-US"/>
    </w:rPr>
  </w:style>
  <w:style w:type="character" w:customStyle="1" w:styleId="aa">
    <w:name w:val="Текст Знак"/>
    <w:basedOn w:val="a0"/>
    <w:link w:val="a9"/>
    <w:uiPriority w:val="99"/>
    <w:rsid w:val="00650426"/>
    <w:rPr>
      <w:rFonts w:ascii="Calibri" w:hAnsi="Calibri"/>
      <w:szCs w:val="21"/>
      <w:lang w:val="en-GB" w:bidi="en-US"/>
    </w:rPr>
  </w:style>
  <w:style w:type="paragraph" w:customStyle="1" w:styleId="hugin">
    <w:name w:val="hugin"/>
    <w:basedOn w:val="a"/>
    <w:rsid w:val="00650426"/>
    <w:pPr>
      <w:spacing w:after="150" w:line="240" w:lineRule="atLeast"/>
    </w:pPr>
    <w:rPr>
      <w:rFonts w:ascii="Arial" w:eastAsia="Times New Roman" w:hAnsi="Arial" w:cs="Arial"/>
      <w:color w:val="000000"/>
      <w:sz w:val="18"/>
      <w:szCs w:val="18"/>
      <w:lang w:val="en-GB"/>
    </w:rPr>
  </w:style>
  <w:style w:type="paragraph" w:styleId="ab">
    <w:name w:val="List Paragraph"/>
    <w:basedOn w:val="a"/>
    <w:uiPriority w:val="34"/>
    <w:qFormat/>
    <w:rsid w:val="00A721A8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435A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35AA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35AA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5A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35AA1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E6101A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9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90D65"/>
  </w:style>
  <w:style w:type="paragraph" w:styleId="af4">
    <w:name w:val="footer"/>
    <w:basedOn w:val="a"/>
    <w:link w:val="af5"/>
    <w:uiPriority w:val="99"/>
    <w:unhideWhenUsed/>
    <w:rsid w:val="0049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90D65"/>
  </w:style>
  <w:style w:type="character" w:styleId="af6">
    <w:name w:val="FollowedHyperlink"/>
    <w:basedOn w:val="a0"/>
    <w:uiPriority w:val="99"/>
    <w:semiHidden/>
    <w:unhideWhenUsed/>
    <w:rsid w:val="008610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505E"/>
    <w:rPr>
      <w:i/>
      <w:iCs/>
    </w:rPr>
  </w:style>
  <w:style w:type="character" w:styleId="a5">
    <w:name w:val="Hyperlink"/>
    <w:basedOn w:val="a0"/>
    <w:uiPriority w:val="99"/>
    <w:unhideWhenUsed/>
    <w:rsid w:val="00AC505E"/>
    <w:rPr>
      <w:color w:val="0000FF"/>
      <w:u w:val="single"/>
    </w:rPr>
  </w:style>
  <w:style w:type="character" w:styleId="a6">
    <w:name w:val="Strong"/>
    <w:basedOn w:val="a0"/>
    <w:uiPriority w:val="22"/>
    <w:qFormat/>
    <w:rsid w:val="00AC505E"/>
    <w:rPr>
      <w:b/>
      <w:bCs/>
    </w:rPr>
  </w:style>
  <w:style w:type="paragraph" w:customStyle="1" w:styleId="NoSpacing1">
    <w:name w:val="No Spacing1"/>
    <w:qFormat/>
    <w:rsid w:val="00AC50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C505E"/>
  </w:style>
  <w:style w:type="paragraph" w:styleId="a7">
    <w:name w:val="Balloon Text"/>
    <w:basedOn w:val="a"/>
    <w:link w:val="a8"/>
    <w:uiPriority w:val="99"/>
    <w:semiHidden/>
    <w:unhideWhenUsed/>
    <w:rsid w:val="002D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C34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650426"/>
    <w:pPr>
      <w:spacing w:after="0" w:line="240" w:lineRule="auto"/>
    </w:pPr>
    <w:rPr>
      <w:rFonts w:ascii="Calibri" w:hAnsi="Calibri"/>
      <w:szCs w:val="21"/>
      <w:lang w:val="en-GB" w:bidi="en-US"/>
    </w:rPr>
  </w:style>
  <w:style w:type="character" w:customStyle="1" w:styleId="aa">
    <w:name w:val="Текст Знак"/>
    <w:basedOn w:val="a0"/>
    <w:link w:val="a9"/>
    <w:uiPriority w:val="99"/>
    <w:rsid w:val="00650426"/>
    <w:rPr>
      <w:rFonts w:ascii="Calibri" w:hAnsi="Calibri"/>
      <w:szCs w:val="21"/>
      <w:lang w:val="en-GB" w:bidi="en-US"/>
    </w:rPr>
  </w:style>
  <w:style w:type="paragraph" w:customStyle="1" w:styleId="hugin">
    <w:name w:val="hugin"/>
    <w:basedOn w:val="a"/>
    <w:rsid w:val="00650426"/>
    <w:pPr>
      <w:spacing w:after="150" w:line="240" w:lineRule="atLeast"/>
    </w:pPr>
    <w:rPr>
      <w:rFonts w:ascii="Arial" w:eastAsia="Times New Roman" w:hAnsi="Arial" w:cs="Arial"/>
      <w:color w:val="000000"/>
      <w:sz w:val="18"/>
      <w:szCs w:val="18"/>
      <w:lang w:val="en-GB"/>
    </w:rPr>
  </w:style>
  <w:style w:type="paragraph" w:styleId="ab">
    <w:name w:val="List Paragraph"/>
    <w:basedOn w:val="a"/>
    <w:uiPriority w:val="34"/>
    <w:qFormat/>
    <w:rsid w:val="00A721A8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435A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35AA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35AA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5A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35AA1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E6101A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9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90D65"/>
  </w:style>
  <w:style w:type="paragraph" w:styleId="af4">
    <w:name w:val="footer"/>
    <w:basedOn w:val="a"/>
    <w:link w:val="af5"/>
    <w:uiPriority w:val="99"/>
    <w:unhideWhenUsed/>
    <w:rsid w:val="0049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90D65"/>
  </w:style>
  <w:style w:type="character" w:styleId="af6">
    <w:name w:val="FollowedHyperlink"/>
    <w:basedOn w:val="a0"/>
    <w:uiPriority w:val="99"/>
    <w:semiHidden/>
    <w:unhideWhenUsed/>
    <w:rsid w:val="008610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05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78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55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02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uukki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seniya.voitova@ruukk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EB25-379D-4453-BDCD-1195B4D9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Rautaruukki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Luschinskaya</dc:creator>
  <cp:lastModifiedBy>Ivanov Alexey</cp:lastModifiedBy>
  <cp:revision>3</cp:revision>
  <cp:lastPrinted>2017-01-24T13:00:00Z</cp:lastPrinted>
  <dcterms:created xsi:type="dcterms:W3CDTF">2017-06-19T12:01:00Z</dcterms:created>
  <dcterms:modified xsi:type="dcterms:W3CDTF">2017-06-19T20:58:00Z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">
    <vt:lpwstr>noclassification</vt:lpwstr>
  </property>
  <property fmtid="{D5CDD505-2E9C-101B-9397-08002B2CF9AE}" pid="4" name="_AdHocReviewCycleID">
    <vt:i4>-228869588</vt:i4>
  </property>
  <property fmtid="{D5CDD505-2E9C-101B-9397-08002B2CF9AE}" pid="5" name="_EmailSubject">
    <vt:lpwstr>Встреча клуба HSE_draft (2).docx</vt:lpwstr>
  </property>
  <property fmtid="{D5CDD505-2E9C-101B-9397-08002B2CF9AE}" pid="6" name="_AuthorEmail">
    <vt:lpwstr>julia.yakovleva@ruukki.com</vt:lpwstr>
  </property>
  <property fmtid="{D5CDD505-2E9C-101B-9397-08002B2CF9AE}" pid="7" name="_AuthorEmailDisplayName">
    <vt:lpwstr>Yakovleva, Julia</vt:lpwstr>
  </property>
  <property fmtid="{D5CDD505-2E9C-101B-9397-08002B2CF9AE}" pid="8" name="_PreviousAdHocReviewCycleID">
    <vt:i4>-228869588</vt:i4>
  </property>
  <property fmtid="{D5CDD505-2E9C-101B-9397-08002B2CF9AE}" pid="9" name="_ReviewingToolsShownOnce">
    <vt:lpwstr/>
  </property>
</Properties>
</file>