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5" w:type="dxa"/>
        <w:tblLayout w:type="fixed"/>
        <w:tblCellMar>
          <w:left w:w="70" w:type="dxa"/>
          <w:right w:w="70" w:type="dxa"/>
        </w:tblCellMar>
        <w:tblLook w:val="0000" w:firstRow="0" w:lastRow="0" w:firstColumn="0" w:lastColumn="0" w:noHBand="0" w:noVBand="0"/>
      </w:tblPr>
      <w:tblGrid>
        <w:gridCol w:w="5315"/>
        <w:gridCol w:w="4820"/>
      </w:tblGrid>
      <w:tr w:rsidR="00EE6310" w:rsidRPr="0046712B" w14:paraId="3BEE46E9" w14:textId="77777777" w:rsidTr="00B836B4">
        <w:tc>
          <w:tcPr>
            <w:tcW w:w="5315" w:type="dxa"/>
            <w:vMerge w:val="restart"/>
          </w:tcPr>
          <w:p w14:paraId="5F12AA8B" w14:textId="1D3BED13" w:rsidR="00EE6310" w:rsidRPr="00E603CD" w:rsidRDefault="00865767" w:rsidP="0046712B">
            <w:pPr>
              <w:pStyle w:val="StandardfettPr"/>
              <w:spacing w:line="360" w:lineRule="auto"/>
              <w:rPr>
                <w:b w:val="0"/>
                <w:lang w:val="ru-RU"/>
              </w:rPr>
            </w:pPr>
            <w:r w:rsidRPr="00EF3B81">
              <w:rPr>
                <w:b w:val="0"/>
                <w:color w:val="FF0000"/>
                <w:szCs w:val="28"/>
                <w:lang w:val="ru-RU" w:bidi="de-DE"/>
              </w:rPr>
              <w:t>Пресс-релиз</w:t>
            </w:r>
          </w:p>
        </w:tc>
        <w:tc>
          <w:tcPr>
            <w:tcW w:w="4820" w:type="dxa"/>
            <w:vAlign w:val="bottom"/>
          </w:tcPr>
          <w:p w14:paraId="6A2581B7" w14:textId="62B23033" w:rsidR="00EE6310" w:rsidRPr="00E603CD" w:rsidRDefault="00865767" w:rsidP="0046712B">
            <w:pPr>
              <w:pStyle w:val="A-partner"/>
              <w:tabs>
                <w:tab w:val="clear" w:pos="170"/>
                <w:tab w:val="left" w:pos="-13112"/>
              </w:tabs>
              <w:spacing w:line="360" w:lineRule="auto"/>
              <w:rPr>
                <w:b w:val="0"/>
                <w:lang w:val="ru-RU"/>
              </w:rPr>
            </w:pPr>
            <w:r w:rsidRPr="00E603CD">
              <w:rPr>
                <w:lang w:val="ru-RU"/>
              </w:rPr>
              <w:t>Контактная информация</w:t>
            </w:r>
          </w:p>
        </w:tc>
      </w:tr>
      <w:tr w:rsidR="00EE6310" w:rsidRPr="0046712B" w14:paraId="209ACC85" w14:textId="77777777" w:rsidTr="00B836B4">
        <w:tc>
          <w:tcPr>
            <w:tcW w:w="5315" w:type="dxa"/>
            <w:vMerge/>
            <w:vAlign w:val="bottom"/>
          </w:tcPr>
          <w:p w14:paraId="3F233508" w14:textId="77777777" w:rsidR="00EE6310" w:rsidRPr="00E603CD" w:rsidRDefault="00EE6310" w:rsidP="0046712B">
            <w:pPr>
              <w:pStyle w:val="StandardfettPr"/>
              <w:spacing w:line="360" w:lineRule="auto"/>
              <w:rPr>
                <w:szCs w:val="28"/>
                <w:lang w:val="ru-RU" w:bidi="de-DE"/>
              </w:rPr>
            </w:pPr>
          </w:p>
        </w:tc>
        <w:tc>
          <w:tcPr>
            <w:tcW w:w="4820" w:type="dxa"/>
            <w:vAlign w:val="center"/>
          </w:tcPr>
          <w:p w14:paraId="44B64C52" w14:textId="7AC784D3" w:rsidR="00EE6310" w:rsidRPr="00E603CD" w:rsidRDefault="00DA1B34" w:rsidP="0046712B">
            <w:pPr>
              <w:pStyle w:val="StandardfettPr"/>
              <w:tabs>
                <w:tab w:val="clear" w:pos="170"/>
                <w:tab w:val="left" w:pos="-13112"/>
              </w:tabs>
              <w:spacing w:line="360" w:lineRule="auto"/>
              <w:ind w:left="71"/>
              <w:rPr>
                <w:b w:val="0"/>
                <w:sz w:val="18"/>
                <w:szCs w:val="18"/>
                <w:lang w:val="ru-RU" w:bidi="de-DE"/>
              </w:rPr>
            </w:pPr>
            <w:proofErr w:type="spellStart"/>
            <w:r w:rsidRPr="00E603CD">
              <w:rPr>
                <w:b w:val="0"/>
                <w:sz w:val="18"/>
                <w:szCs w:val="18"/>
                <w:lang w:val="ru-RU" w:bidi="de-DE"/>
              </w:rPr>
              <w:t>Erin-Marie</w:t>
            </w:r>
            <w:proofErr w:type="spellEnd"/>
            <w:r w:rsidRPr="00E603CD">
              <w:rPr>
                <w:b w:val="0"/>
                <w:sz w:val="18"/>
                <w:szCs w:val="18"/>
                <w:lang w:val="ru-RU" w:bidi="de-DE"/>
              </w:rPr>
              <w:t xml:space="preserve"> </w:t>
            </w:r>
            <w:proofErr w:type="spellStart"/>
            <w:r w:rsidRPr="00E603CD">
              <w:rPr>
                <w:b w:val="0"/>
                <w:sz w:val="18"/>
                <w:szCs w:val="18"/>
                <w:lang w:val="ru-RU" w:bidi="de-DE"/>
              </w:rPr>
              <w:t>Beals</w:t>
            </w:r>
            <w:proofErr w:type="spellEnd"/>
            <w:r w:rsidR="003413C4" w:rsidRPr="00E603CD">
              <w:rPr>
                <w:b w:val="0"/>
                <w:sz w:val="18"/>
                <w:szCs w:val="18"/>
                <w:lang w:val="ru-RU" w:bidi="de-DE"/>
              </w:rPr>
              <w:tab/>
            </w:r>
            <w:hyperlink r:id="rId12" w:tgtFrame="_blank" w:history="1">
              <w:r w:rsidR="00AB537E" w:rsidRPr="00AB537E">
                <w:rPr>
                  <w:b w:val="0"/>
                  <w:sz w:val="18"/>
                  <w:szCs w:val="18"/>
                  <w:lang w:val="ru-RU" w:bidi="de-DE"/>
                </w:rPr>
                <w:t>+49 151 1454 2694</w:t>
              </w:r>
            </w:hyperlink>
          </w:p>
        </w:tc>
      </w:tr>
    </w:tbl>
    <w:p w14:paraId="52781B7A" w14:textId="6BF0AC90" w:rsidR="00EA1C9F" w:rsidRPr="00865767" w:rsidRDefault="00B077D9" w:rsidP="00865767">
      <w:pPr>
        <w:spacing w:line="240" w:lineRule="auto"/>
        <w:rPr>
          <w:lang w:val="ru-RU"/>
        </w:rPr>
      </w:pPr>
      <w:r>
        <w:rPr>
          <w:lang w:val="ru-RU"/>
        </w:rPr>
        <w:t>10 октября</w:t>
      </w:r>
      <w:r w:rsidR="00DA1B34" w:rsidRPr="00172583">
        <w:rPr>
          <w:lang w:val="ru-RU"/>
        </w:rPr>
        <w:t xml:space="preserve"> 201</w:t>
      </w:r>
      <w:r>
        <w:rPr>
          <w:lang w:val="ru-RU"/>
        </w:rPr>
        <w:t>8</w:t>
      </w:r>
      <w:r w:rsidR="00865767">
        <w:rPr>
          <w:lang w:val="ru-RU"/>
        </w:rPr>
        <w:t xml:space="preserve"> года </w:t>
      </w:r>
    </w:p>
    <w:p w14:paraId="64C2F6DA" w14:textId="77777777" w:rsidR="00874B8A" w:rsidRPr="00172583" w:rsidRDefault="00874B8A" w:rsidP="00865767">
      <w:pPr>
        <w:spacing w:line="240" w:lineRule="auto"/>
        <w:rPr>
          <w:lang w:val="ru-RU"/>
        </w:rPr>
      </w:pPr>
    </w:p>
    <w:p w14:paraId="2684F9BD" w14:textId="5B0E9C7D" w:rsidR="00A746F4" w:rsidRPr="00172583" w:rsidRDefault="00B077D9" w:rsidP="00865767">
      <w:pPr>
        <w:spacing w:line="240" w:lineRule="auto"/>
        <w:jc w:val="center"/>
        <w:rPr>
          <w:rFonts w:cs="Times New Roman"/>
          <w:b/>
          <w:caps/>
          <w:sz w:val="28"/>
          <w:szCs w:val="20"/>
          <w:lang w:val="ru-RU"/>
        </w:rPr>
      </w:pPr>
      <w:r w:rsidRPr="00B077D9">
        <w:rPr>
          <w:rFonts w:cs="Times New Roman"/>
          <w:b/>
          <w:caps/>
          <w:sz w:val="28"/>
          <w:szCs w:val="20"/>
          <w:lang w:val="ru-RU"/>
        </w:rPr>
        <w:t>Результаты наблюдения длительностью до 10 лет подтверждают профиль безопасности препарата Мавенклад (кладрибин в таблетках)</w:t>
      </w:r>
      <w:r w:rsidR="00865767" w:rsidRPr="00172583">
        <w:rPr>
          <w:rFonts w:cs="Times New Roman"/>
          <w:b/>
          <w:caps/>
          <w:sz w:val="28"/>
          <w:szCs w:val="20"/>
          <w:lang w:val="ru-RU"/>
        </w:rPr>
        <w:t xml:space="preserve"> </w:t>
      </w:r>
    </w:p>
    <w:p w14:paraId="4D6B212B" w14:textId="77777777" w:rsidR="002A205A" w:rsidRDefault="002A205A" w:rsidP="00865767">
      <w:pPr>
        <w:pStyle w:val="af6"/>
        <w:spacing w:before="0" w:beforeAutospacing="0" w:after="0" w:afterAutospacing="0"/>
        <w:rPr>
          <w:b/>
          <w:sz w:val="16"/>
          <w:szCs w:val="16"/>
          <w:lang w:val="ru-RU"/>
        </w:rPr>
      </w:pPr>
    </w:p>
    <w:p w14:paraId="21E44CF5" w14:textId="77777777" w:rsidR="002A205A" w:rsidRDefault="002A205A" w:rsidP="00865767">
      <w:pPr>
        <w:pStyle w:val="af6"/>
        <w:spacing w:before="0" w:beforeAutospacing="0" w:after="0" w:afterAutospacing="0"/>
        <w:rPr>
          <w:b/>
          <w:sz w:val="16"/>
          <w:szCs w:val="16"/>
          <w:lang w:val="ru-RU"/>
        </w:rPr>
      </w:pPr>
    </w:p>
    <w:p w14:paraId="06D6C0CB" w14:textId="6FA07662" w:rsidR="002A205A" w:rsidRDefault="002A205A" w:rsidP="002A205A">
      <w:pPr>
        <w:numPr>
          <w:ilvl w:val="0"/>
          <w:numId w:val="9"/>
        </w:numPr>
        <w:spacing w:line="240" w:lineRule="auto"/>
        <w:jc w:val="both"/>
        <w:rPr>
          <w:rFonts w:ascii="Times New Roman" w:eastAsia="Times New Roman" w:hAnsi="Times New Roman"/>
          <w:color w:val="000000"/>
          <w:lang w:val="ru-RU"/>
        </w:rPr>
      </w:pPr>
      <w:r w:rsidRPr="002A205A">
        <w:rPr>
          <w:rFonts w:eastAsia="Times New Roman"/>
          <w:b/>
          <w:bCs/>
          <w:color w:val="000000"/>
          <w:lang w:val="ru-RU"/>
        </w:rPr>
        <w:t>На основании данных реальной клинической практики, а также результатов более длительного наблюдения в клинических исследованиях не было отмечено увеличения частоты серьезных нежелательных явлений</w:t>
      </w:r>
    </w:p>
    <w:p w14:paraId="77AEEC55" w14:textId="77777777" w:rsidR="002A205A" w:rsidRPr="002A205A" w:rsidRDefault="002A205A" w:rsidP="002A205A">
      <w:pPr>
        <w:numPr>
          <w:ilvl w:val="0"/>
          <w:numId w:val="9"/>
        </w:numPr>
        <w:spacing w:line="240" w:lineRule="auto"/>
        <w:jc w:val="both"/>
        <w:rPr>
          <w:rFonts w:ascii="Times New Roman" w:eastAsia="Times New Roman" w:hAnsi="Times New Roman"/>
          <w:color w:val="000000"/>
          <w:lang w:val="ru-RU"/>
        </w:rPr>
      </w:pPr>
      <w:r w:rsidRPr="002A205A">
        <w:rPr>
          <w:rFonts w:eastAsia="Times New Roman"/>
          <w:b/>
          <w:bCs/>
          <w:color w:val="000000"/>
          <w:lang w:val="ru-RU"/>
        </w:rPr>
        <w:t xml:space="preserve">Результаты дополнительных апостериорных анализов свидетельствуют в поддержку стойкой эффективности препарата </w:t>
      </w:r>
      <w:proofErr w:type="spellStart"/>
      <w:r w:rsidRPr="002A205A">
        <w:rPr>
          <w:rFonts w:eastAsia="Times New Roman"/>
          <w:b/>
          <w:bCs/>
          <w:color w:val="000000"/>
          <w:lang w:val="ru-RU"/>
        </w:rPr>
        <w:t>Мавенклад</w:t>
      </w:r>
      <w:proofErr w:type="spellEnd"/>
      <w:r w:rsidRPr="002A205A">
        <w:rPr>
          <w:rFonts w:eastAsia="Times New Roman"/>
          <w:b/>
          <w:bCs/>
          <w:color w:val="000000"/>
          <w:lang w:val="ru-RU"/>
        </w:rPr>
        <w:t xml:space="preserve"> у пациентов с РС с обострениями, у которых наблюдается высокая активность заболевания</w:t>
      </w:r>
    </w:p>
    <w:p w14:paraId="0CAD68C0" w14:textId="2110EEBF" w:rsidR="002A205A" w:rsidRPr="00EF44B1" w:rsidRDefault="00EF44B1" w:rsidP="002A205A">
      <w:pPr>
        <w:spacing w:before="100" w:beforeAutospacing="1" w:after="100" w:afterAutospacing="1"/>
        <w:jc w:val="both"/>
        <w:rPr>
          <w:rFonts w:eastAsia="Times New Roman"/>
          <w:color w:val="000000"/>
          <w:lang w:val="ru-RU"/>
        </w:rPr>
      </w:pPr>
      <w:r>
        <w:rPr>
          <w:rFonts w:eastAsia="Times New Roman"/>
          <w:b/>
          <w:color w:val="000000"/>
          <w:lang w:val="ru-RU"/>
        </w:rPr>
        <w:t xml:space="preserve">Г. </w:t>
      </w:r>
      <w:r w:rsidR="002A205A" w:rsidRPr="002A205A">
        <w:rPr>
          <w:rFonts w:eastAsia="Times New Roman"/>
          <w:b/>
          <w:color w:val="000000"/>
          <w:lang w:val="ru-RU"/>
        </w:rPr>
        <w:t>Дармштадт, Германия, 10 октября 2018 года</w:t>
      </w:r>
      <w:r w:rsidR="002A205A" w:rsidRPr="002A205A">
        <w:rPr>
          <w:rFonts w:eastAsia="Times New Roman"/>
          <w:color w:val="000000"/>
          <w:lang w:val="ru-RU"/>
        </w:rPr>
        <w:t xml:space="preserve"> – активно развивающаяся научно-технологическая компания «Мерк» сегодня на 34-ом </w:t>
      </w:r>
      <w:r w:rsidR="002A205A" w:rsidRPr="002A205A">
        <w:rPr>
          <w:rFonts w:eastAsia="Times New Roman"/>
          <w:color w:val="000000" w:themeColor="text1"/>
          <w:lang w:val="ru-RU"/>
        </w:rPr>
        <w:t xml:space="preserve">Конгрессе Европейского комитета по лечению и исследованиям рассеянного склероза </w:t>
      </w:r>
      <w:r w:rsidR="002A205A" w:rsidRPr="002A205A">
        <w:rPr>
          <w:rFonts w:eastAsia="Times New Roman"/>
          <w:color w:val="000000"/>
          <w:lang w:val="ru-RU"/>
        </w:rPr>
        <w:t>(</w:t>
      </w:r>
      <w:r w:rsidR="002A205A">
        <w:rPr>
          <w:rFonts w:eastAsia="Times New Roman"/>
          <w:color w:val="000000"/>
          <w:lang w:val="en-US"/>
        </w:rPr>
        <w:t>ECTRIMS</w:t>
      </w:r>
      <w:r w:rsidR="002A205A" w:rsidRPr="002A205A">
        <w:rPr>
          <w:rFonts w:eastAsia="Times New Roman"/>
          <w:color w:val="000000"/>
          <w:lang w:val="ru-RU"/>
        </w:rPr>
        <w:t xml:space="preserve">) в Берлине, Германия, объявила о новых данных по препарату </w:t>
      </w:r>
      <w:proofErr w:type="spellStart"/>
      <w:r w:rsidR="002A205A" w:rsidRPr="002A205A">
        <w:rPr>
          <w:rFonts w:eastAsia="Times New Roman"/>
          <w:color w:val="000000"/>
          <w:lang w:val="ru-RU"/>
        </w:rPr>
        <w:t>Мавенклад</w:t>
      </w:r>
      <w:proofErr w:type="spellEnd"/>
      <w:r w:rsidR="002A205A" w:rsidRPr="002A205A">
        <w:rPr>
          <w:rFonts w:eastAsia="Times New Roman"/>
          <w:color w:val="000000"/>
          <w:lang w:val="ru-RU"/>
        </w:rPr>
        <w:t xml:space="preserve"> (</w:t>
      </w:r>
      <w:proofErr w:type="spellStart"/>
      <w:r w:rsidR="002A205A" w:rsidRPr="002A205A">
        <w:rPr>
          <w:rFonts w:eastAsia="Times New Roman"/>
          <w:color w:val="000000"/>
          <w:lang w:val="ru-RU"/>
        </w:rPr>
        <w:t>кладрибин</w:t>
      </w:r>
      <w:proofErr w:type="spellEnd"/>
      <w:r w:rsidR="002A205A" w:rsidRPr="002A205A">
        <w:rPr>
          <w:rFonts w:eastAsia="Times New Roman"/>
          <w:color w:val="000000"/>
          <w:lang w:val="ru-RU"/>
        </w:rPr>
        <w:t xml:space="preserve"> в таблетках). Сведения, представленные на </w:t>
      </w:r>
      <w:r w:rsidR="002A205A">
        <w:rPr>
          <w:rFonts w:eastAsia="Times New Roman"/>
          <w:color w:val="000000"/>
          <w:lang w:val="en-US"/>
        </w:rPr>
        <w:t>ECTRIMS</w:t>
      </w:r>
      <w:r w:rsidR="002A205A" w:rsidRPr="002A205A">
        <w:rPr>
          <w:rFonts w:eastAsia="Times New Roman"/>
          <w:color w:val="000000"/>
          <w:lang w:val="ru-RU"/>
        </w:rPr>
        <w:t xml:space="preserve"> 2018, основываются на имеющихся данных реальной клинической практики и результатах клинических исследований, касающихся безопасности и эффективности </w:t>
      </w:r>
      <w:proofErr w:type="spellStart"/>
      <w:r w:rsidR="002A205A" w:rsidRPr="002A205A">
        <w:rPr>
          <w:rFonts w:eastAsia="Times New Roman"/>
          <w:color w:val="000000"/>
          <w:lang w:val="ru-RU"/>
        </w:rPr>
        <w:t>кладрибина</w:t>
      </w:r>
      <w:proofErr w:type="spellEnd"/>
      <w:r w:rsidR="002A205A" w:rsidRPr="002A205A">
        <w:rPr>
          <w:rFonts w:eastAsia="Times New Roman"/>
          <w:color w:val="000000"/>
          <w:lang w:val="ru-RU"/>
        </w:rPr>
        <w:t xml:space="preserve"> в таблетках; они подтверждают положительное соотношение </w:t>
      </w:r>
      <w:proofErr w:type="spellStart"/>
      <w:r w:rsidR="002A205A" w:rsidRPr="002A205A">
        <w:rPr>
          <w:rFonts w:eastAsia="Times New Roman"/>
          <w:color w:val="000000"/>
          <w:lang w:val="ru-RU"/>
        </w:rPr>
        <w:t>польза</w:t>
      </w:r>
      <w:proofErr w:type="gramStart"/>
      <w:r w:rsidR="002A205A" w:rsidRPr="002A205A">
        <w:rPr>
          <w:rFonts w:eastAsia="Times New Roman"/>
          <w:color w:val="000000"/>
          <w:lang w:val="ru-RU"/>
        </w:rPr>
        <w:t>:р</w:t>
      </w:r>
      <w:proofErr w:type="gramEnd"/>
      <w:r w:rsidR="002A205A" w:rsidRPr="002A205A">
        <w:rPr>
          <w:rFonts w:eastAsia="Times New Roman"/>
          <w:color w:val="000000"/>
          <w:lang w:val="ru-RU"/>
        </w:rPr>
        <w:t>иск</w:t>
      </w:r>
      <w:proofErr w:type="spellEnd"/>
      <w:r w:rsidR="002A205A" w:rsidRPr="002A205A">
        <w:rPr>
          <w:rFonts w:eastAsia="Times New Roman"/>
          <w:color w:val="000000"/>
          <w:lang w:val="ru-RU"/>
        </w:rPr>
        <w:t xml:space="preserve"> данного перорального препарата, схема приема которого составляет максимум 20 дней на протяжении 2 лет.</w:t>
      </w:r>
    </w:p>
    <w:p w14:paraId="3424D312" w14:textId="707CF934" w:rsidR="002A205A" w:rsidRPr="00EF44B1" w:rsidRDefault="002A205A" w:rsidP="00EF44B1">
      <w:pPr>
        <w:spacing w:before="100" w:beforeAutospacing="1" w:after="100" w:afterAutospacing="1"/>
        <w:jc w:val="both"/>
        <w:rPr>
          <w:rFonts w:eastAsia="Times New Roman"/>
          <w:color w:val="000000"/>
          <w:lang w:val="ru-RU"/>
        </w:rPr>
      </w:pPr>
      <w:proofErr w:type="gramStart"/>
      <w:r w:rsidRPr="00EF44B1">
        <w:rPr>
          <w:rFonts w:eastAsia="Times New Roman"/>
          <w:color w:val="000000"/>
          <w:lang w:val="ru-RU"/>
        </w:rPr>
        <w:t xml:space="preserve">На основании объединенного анализа данных пациентов из исследований CLARITY, CLARITY EXT и ORACLE-MS, включая данные двух дополнительных лет из долгосрочного регистра безопасности PREMIERE, был подтвержден профиль нежелательных явлений, возникших во время терапии, для </w:t>
      </w:r>
      <w:proofErr w:type="spellStart"/>
      <w:r w:rsidRPr="00EF44B1">
        <w:rPr>
          <w:rFonts w:eastAsia="Times New Roman"/>
          <w:color w:val="000000"/>
          <w:lang w:val="ru-RU"/>
        </w:rPr>
        <w:t>кладрибина</w:t>
      </w:r>
      <w:proofErr w:type="spellEnd"/>
      <w:r w:rsidRPr="00EF44B1">
        <w:rPr>
          <w:rFonts w:eastAsia="Times New Roman"/>
          <w:color w:val="000000"/>
          <w:lang w:val="ru-RU"/>
        </w:rPr>
        <w:t xml:space="preserve"> в таблетках у пациентов с РС с обострениями, при этом не выявлено никаких новых проблем со стороны безопасности.</w:t>
      </w:r>
      <w:proofErr w:type="gramEnd"/>
      <w:r w:rsidRPr="00EF44B1">
        <w:rPr>
          <w:rFonts w:eastAsia="Times New Roman"/>
          <w:color w:val="000000"/>
          <w:lang w:val="ru-RU"/>
        </w:rPr>
        <w:t xml:space="preserve"> Этот объединенный анализ основывается на сведениях о пациентах, наблюдение за которыми осуществлялось на протяжении до 10 лет 1 (923 пациента получали </w:t>
      </w:r>
      <w:proofErr w:type="spellStart"/>
      <w:r w:rsidRPr="00EF44B1">
        <w:rPr>
          <w:rFonts w:eastAsia="Times New Roman"/>
          <w:color w:val="000000"/>
          <w:lang w:val="ru-RU"/>
        </w:rPr>
        <w:t>кладрибин</w:t>
      </w:r>
      <w:proofErr w:type="spellEnd"/>
      <w:r w:rsidRPr="00EF44B1">
        <w:rPr>
          <w:rFonts w:eastAsia="Times New Roman"/>
          <w:color w:val="000000"/>
          <w:lang w:val="ru-RU"/>
        </w:rPr>
        <w:t xml:space="preserve"> в таблетках (3,5 мг/кг); 641 пациент получал плацебо). В обзоре пострегистрационных данных по безопасности по состоянию на июль 2018 года, выполненном в рамках этого анализа, не было обнаружено никаких новых сигналов со стороны безопасности или переносимости </w:t>
      </w:r>
      <w:proofErr w:type="spellStart"/>
      <w:r w:rsidRPr="00EF44B1">
        <w:rPr>
          <w:rFonts w:eastAsia="Times New Roman"/>
          <w:color w:val="000000"/>
          <w:lang w:val="ru-RU"/>
        </w:rPr>
        <w:t>кладрибина</w:t>
      </w:r>
      <w:proofErr w:type="spellEnd"/>
      <w:r w:rsidRPr="00EF44B1">
        <w:rPr>
          <w:rFonts w:eastAsia="Times New Roman"/>
          <w:color w:val="000000"/>
          <w:lang w:val="ru-RU"/>
        </w:rPr>
        <w:t xml:space="preserve"> в таблетках.</w:t>
      </w:r>
    </w:p>
    <w:p w14:paraId="400C89D8" w14:textId="77777777" w:rsidR="002A205A" w:rsidRDefault="002A205A" w:rsidP="002A205A">
      <w:pPr>
        <w:spacing w:before="100" w:beforeAutospacing="1" w:after="100" w:afterAutospacing="1"/>
        <w:jc w:val="both"/>
        <w:rPr>
          <w:rFonts w:ascii="Times New Roman" w:eastAsia="Times New Roman" w:hAnsi="Times New Roman"/>
          <w:lang w:val="ru-RU"/>
        </w:rPr>
      </w:pPr>
      <w:proofErr w:type="gramStart"/>
      <w:r w:rsidRPr="002A205A">
        <w:rPr>
          <w:rFonts w:eastAsia="Times New Roman"/>
          <w:color w:val="000000"/>
          <w:lang w:val="ru-RU"/>
        </w:rPr>
        <w:t xml:space="preserve">«По моему мнению, мы вступили в новую эру лечения РС — эру препаратов, вызывающих </w:t>
      </w:r>
      <w:proofErr w:type="spellStart"/>
      <w:r w:rsidRPr="002A205A">
        <w:rPr>
          <w:rFonts w:eastAsia="Times New Roman"/>
          <w:color w:val="000000"/>
          <w:lang w:val="ru-RU"/>
        </w:rPr>
        <w:t>иммунореконституцию</w:t>
      </w:r>
      <w:proofErr w:type="spellEnd"/>
      <w:r w:rsidRPr="002A205A">
        <w:rPr>
          <w:rFonts w:eastAsia="Times New Roman"/>
          <w:color w:val="000000"/>
          <w:lang w:val="ru-RU"/>
        </w:rPr>
        <w:t xml:space="preserve"> (</w:t>
      </w:r>
      <w:r>
        <w:rPr>
          <w:rFonts w:eastAsia="Times New Roman"/>
          <w:color w:val="000000"/>
          <w:lang w:val="en-US"/>
        </w:rPr>
        <w:t>IRT</w:t>
      </w:r>
      <w:r w:rsidRPr="002A205A">
        <w:rPr>
          <w:rFonts w:eastAsia="Times New Roman"/>
          <w:color w:val="000000"/>
          <w:lang w:val="ru-RU"/>
        </w:rPr>
        <w:t xml:space="preserve">), эти лекарственные средства применяются периодически, однако их эффект в отношении заболевания </w:t>
      </w:r>
      <w:r w:rsidRPr="002A205A">
        <w:rPr>
          <w:rFonts w:eastAsia="Times New Roman"/>
          <w:color w:val="000000"/>
          <w:lang w:val="ru-RU"/>
        </w:rPr>
        <w:lastRenderedPageBreak/>
        <w:t xml:space="preserve">продолжается намного дольше периода приема» отметил профессор </w:t>
      </w:r>
      <w:r>
        <w:rPr>
          <w:rFonts w:eastAsia="Times New Roman"/>
          <w:color w:val="000000"/>
          <w:lang w:val="en-US"/>
        </w:rPr>
        <w:t>Gavin</w:t>
      </w:r>
      <w:r w:rsidRPr="002A205A">
        <w:rPr>
          <w:rFonts w:eastAsia="Times New Roman"/>
          <w:color w:val="000000"/>
          <w:lang w:val="ru-RU"/>
        </w:rPr>
        <w:t xml:space="preserve"> </w:t>
      </w:r>
      <w:proofErr w:type="spellStart"/>
      <w:r>
        <w:rPr>
          <w:rFonts w:eastAsia="Times New Roman"/>
          <w:color w:val="000000"/>
          <w:lang w:val="en-US"/>
        </w:rPr>
        <w:t>Giovannoni</w:t>
      </w:r>
      <w:proofErr w:type="spellEnd"/>
      <w:r w:rsidRPr="002A205A">
        <w:rPr>
          <w:rFonts w:eastAsia="Times New Roman"/>
          <w:color w:val="000000"/>
          <w:lang w:val="ru-RU"/>
        </w:rPr>
        <w:t xml:space="preserve">, ведущий исследователь исследований </w:t>
      </w:r>
      <w:r>
        <w:rPr>
          <w:rFonts w:eastAsia="Times New Roman"/>
          <w:color w:val="000000"/>
          <w:lang w:val="en-US"/>
        </w:rPr>
        <w:t>CLARITY</w:t>
      </w:r>
      <w:r w:rsidRPr="002A205A">
        <w:rPr>
          <w:rFonts w:eastAsia="Times New Roman"/>
          <w:color w:val="000000"/>
          <w:lang w:val="ru-RU"/>
        </w:rPr>
        <w:t xml:space="preserve"> и руководитель кафедры неврологии Лондонской школы медицины и стоматологии </w:t>
      </w:r>
      <w:proofErr w:type="spellStart"/>
      <w:r>
        <w:rPr>
          <w:rFonts w:eastAsia="Times New Roman"/>
          <w:color w:val="000000"/>
          <w:lang w:val="en-US"/>
        </w:rPr>
        <w:t>Barts</w:t>
      </w:r>
      <w:proofErr w:type="spellEnd"/>
      <w:r w:rsidRPr="002A205A">
        <w:rPr>
          <w:rFonts w:eastAsia="Times New Roman"/>
          <w:color w:val="000000"/>
          <w:lang w:val="ru-RU"/>
        </w:rPr>
        <w:t xml:space="preserve"> (</w:t>
      </w:r>
      <w:proofErr w:type="spellStart"/>
      <w:r>
        <w:rPr>
          <w:rFonts w:eastAsia="Times New Roman"/>
          <w:color w:val="000000"/>
          <w:lang w:val="en-US"/>
        </w:rPr>
        <w:t>Barts</w:t>
      </w:r>
      <w:proofErr w:type="spellEnd"/>
      <w:r w:rsidRPr="002A205A">
        <w:rPr>
          <w:rFonts w:eastAsia="Times New Roman"/>
          <w:color w:val="000000"/>
          <w:lang w:val="ru-RU"/>
        </w:rPr>
        <w:t xml:space="preserve"> </w:t>
      </w:r>
      <w:r>
        <w:rPr>
          <w:rFonts w:eastAsia="Times New Roman"/>
          <w:color w:val="000000"/>
          <w:lang w:val="en-US"/>
        </w:rPr>
        <w:t>and</w:t>
      </w:r>
      <w:r w:rsidRPr="002A205A">
        <w:rPr>
          <w:rFonts w:eastAsia="Times New Roman"/>
          <w:color w:val="000000"/>
          <w:lang w:val="ru-RU"/>
        </w:rPr>
        <w:t xml:space="preserve"> </w:t>
      </w:r>
      <w:r>
        <w:rPr>
          <w:rFonts w:eastAsia="Times New Roman"/>
          <w:color w:val="000000"/>
          <w:lang w:val="en-US"/>
        </w:rPr>
        <w:t>The</w:t>
      </w:r>
      <w:r w:rsidRPr="002A205A">
        <w:rPr>
          <w:rFonts w:eastAsia="Times New Roman"/>
          <w:color w:val="000000"/>
          <w:lang w:val="ru-RU"/>
        </w:rPr>
        <w:t xml:space="preserve"> </w:t>
      </w:r>
      <w:r>
        <w:rPr>
          <w:rFonts w:eastAsia="Times New Roman"/>
          <w:color w:val="000000"/>
          <w:lang w:val="en-US"/>
        </w:rPr>
        <w:t>London</w:t>
      </w:r>
      <w:r w:rsidRPr="002A205A">
        <w:rPr>
          <w:rFonts w:eastAsia="Times New Roman"/>
          <w:color w:val="000000"/>
          <w:lang w:val="ru-RU"/>
        </w:rPr>
        <w:t xml:space="preserve"> </w:t>
      </w:r>
      <w:r>
        <w:rPr>
          <w:rFonts w:eastAsia="Times New Roman"/>
          <w:color w:val="000000"/>
          <w:lang w:val="en-US"/>
        </w:rPr>
        <w:t>School</w:t>
      </w:r>
      <w:r w:rsidRPr="002A205A">
        <w:rPr>
          <w:rFonts w:eastAsia="Times New Roman"/>
          <w:color w:val="000000"/>
          <w:lang w:val="ru-RU"/>
        </w:rPr>
        <w:t xml:space="preserve"> </w:t>
      </w:r>
      <w:r>
        <w:rPr>
          <w:rFonts w:eastAsia="Times New Roman"/>
          <w:color w:val="000000"/>
          <w:lang w:val="en-US"/>
        </w:rPr>
        <w:t>of</w:t>
      </w:r>
      <w:r w:rsidRPr="002A205A">
        <w:rPr>
          <w:rFonts w:eastAsia="Times New Roman"/>
          <w:color w:val="000000"/>
          <w:lang w:val="ru-RU"/>
        </w:rPr>
        <w:t xml:space="preserve"> </w:t>
      </w:r>
      <w:r>
        <w:rPr>
          <w:rFonts w:eastAsia="Times New Roman"/>
          <w:color w:val="000000"/>
          <w:lang w:val="en-US"/>
        </w:rPr>
        <w:t>Medicine</w:t>
      </w:r>
      <w:r w:rsidRPr="002A205A">
        <w:rPr>
          <w:rFonts w:eastAsia="Times New Roman"/>
          <w:color w:val="000000"/>
          <w:lang w:val="ru-RU"/>
        </w:rPr>
        <w:t xml:space="preserve"> </w:t>
      </w:r>
      <w:r>
        <w:rPr>
          <w:rFonts w:eastAsia="Times New Roman"/>
          <w:color w:val="000000"/>
          <w:lang w:val="en-US"/>
        </w:rPr>
        <w:t>and</w:t>
      </w:r>
      <w:r w:rsidRPr="002A205A">
        <w:rPr>
          <w:rFonts w:eastAsia="Times New Roman"/>
          <w:color w:val="000000"/>
          <w:lang w:val="ru-RU"/>
        </w:rPr>
        <w:t xml:space="preserve"> </w:t>
      </w:r>
      <w:r>
        <w:rPr>
          <w:rFonts w:eastAsia="Times New Roman"/>
          <w:color w:val="000000"/>
          <w:lang w:val="en-US"/>
        </w:rPr>
        <w:t>Dentistry</w:t>
      </w:r>
      <w:r w:rsidRPr="002A205A">
        <w:rPr>
          <w:rFonts w:eastAsia="Times New Roman"/>
          <w:color w:val="000000"/>
          <w:lang w:val="ru-RU"/>
        </w:rPr>
        <w:t>).</w:t>
      </w:r>
      <w:proofErr w:type="gramEnd"/>
      <w:r w:rsidRPr="002A205A">
        <w:rPr>
          <w:rFonts w:eastAsia="Times New Roman"/>
          <w:color w:val="000000"/>
          <w:lang w:val="ru-RU"/>
        </w:rPr>
        <w:t xml:space="preserve"> «Новые данные, представленные на </w:t>
      </w:r>
      <w:r>
        <w:rPr>
          <w:rFonts w:eastAsia="Times New Roman"/>
          <w:color w:val="000000"/>
          <w:lang w:val="en-US"/>
        </w:rPr>
        <w:t>ECTRIMS</w:t>
      </w:r>
      <w:r w:rsidRPr="002A205A">
        <w:rPr>
          <w:rFonts w:eastAsia="Times New Roman"/>
          <w:color w:val="000000"/>
          <w:lang w:val="ru-RU"/>
        </w:rPr>
        <w:t xml:space="preserve">, свидетельствуют о стойкой эффективности </w:t>
      </w:r>
      <w:proofErr w:type="spellStart"/>
      <w:r w:rsidRPr="002A205A">
        <w:rPr>
          <w:rFonts w:eastAsia="Times New Roman"/>
          <w:color w:val="000000"/>
          <w:lang w:val="ru-RU"/>
        </w:rPr>
        <w:t>кладрибина</w:t>
      </w:r>
      <w:proofErr w:type="spellEnd"/>
      <w:r w:rsidRPr="002A205A">
        <w:rPr>
          <w:rFonts w:eastAsia="Times New Roman"/>
          <w:color w:val="000000"/>
          <w:lang w:val="ru-RU"/>
        </w:rPr>
        <w:t xml:space="preserve"> в таблетках, которая сохраняется намного дольше периода непосредственного применения, при этом в ходе долгосрочного наблюдения не было обнаружено никаких новых сигналов со стороны безопасности». </w:t>
      </w:r>
    </w:p>
    <w:p w14:paraId="3C10F032" w14:textId="77777777" w:rsidR="002A205A" w:rsidRPr="002A205A" w:rsidRDefault="002A205A" w:rsidP="002A205A">
      <w:pPr>
        <w:spacing w:before="100" w:beforeAutospacing="1" w:after="100" w:afterAutospacing="1"/>
        <w:jc w:val="both"/>
        <w:rPr>
          <w:rFonts w:ascii="Times New Roman" w:eastAsia="Times New Roman" w:hAnsi="Times New Roman"/>
          <w:lang w:val="ru-RU"/>
        </w:rPr>
      </w:pPr>
      <w:r w:rsidRPr="002A205A">
        <w:rPr>
          <w:rFonts w:eastAsia="Times New Roman"/>
          <w:color w:val="000000"/>
          <w:lang w:val="ru-RU"/>
        </w:rPr>
        <w:t xml:space="preserve">По данным апостериорных анализов </w:t>
      </w:r>
      <w:r>
        <w:rPr>
          <w:rFonts w:eastAsia="Times New Roman"/>
          <w:color w:val="000000"/>
          <w:lang w:val="en-US"/>
        </w:rPr>
        <w:t>CLARITY</w:t>
      </w:r>
      <w:r w:rsidRPr="002A205A">
        <w:rPr>
          <w:rFonts w:eastAsia="Times New Roman"/>
          <w:color w:val="000000"/>
          <w:lang w:val="ru-RU"/>
        </w:rPr>
        <w:t xml:space="preserve"> </w:t>
      </w:r>
      <w:r>
        <w:rPr>
          <w:rFonts w:eastAsia="Times New Roman"/>
          <w:color w:val="000000"/>
          <w:lang w:val="en-US"/>
        </w:rPr>
        <w:t>EXT</w:t>
      </w:r>
      <w:r w:rsidRPr="002A205A">
        <w:rPr>
          <w:rFonts w:eastAsia="Times New Roman"/>
          <w:color w:val="000000"/>
          <w:lang w:val="ru-RU"/>
        </w:rPr>
        <w:t xml:space="preserve"> после 20 дней лечения </w:t>
      </w:r>
      <w:proofErr w:type="spellStart"/>
      <w:r w:rsidRPr="002A205A">
        <w:rPr>
          <w:rFonts w:eastAsia="Times New Roman"/>
          <w:color w:val="000000"/>
          <w:lang w:val="ru-RU"/>
        </w:rPr>
        <w:t>кладрибином</w:t>
      </w:r>
      <w:proofErr w:type="spellEnd"/>
      <w:r w:rsidRPr="002A205A">
        <w:rPr>
          <w:rFonts w:eastAsia="Times New Roman"/>
          <w:color w:val="000000"/>
          <w:lang w:val="ru-RU"/>
        </w:rPr>
        <w:t xml:space="preserve"> в таблетках в дозе 3,5 мг/кг на протяжении 1-го и 2-го года,  у пациентов, получавших </w:t>
      </w:r>
      <w:proofErr w:type="spellStart"/>
      <w:r w:rsidRPr="002A205A">
        <w:rPr>
          <w:rFonts w:eastAsia="Times New Roman"/>
          <w:color w:val="000000"/>
          <w:lang w:val="ru-RU"/>
        </w:rPr>
        <w:t>кладрибин</w:t>
      </w:r>
      <w:proofErr w:type="spellEnd"/>
      <w:r w:rsidRPr="002A205A">
        <w:rPr>
          <w:rFonts w:eastAsia="Times New Roman"/>
          <w:color w:val="000000"/>
          <w:lang w:val="ru-RU"/>
        </w:rPr>
        <w:t xml:space="preserve"> в таблетках в дозе 3,5 мг/кг или плацебо, ежегодный статус </w:t>
      </w:r>
      <w:r>
        <w:rPr>
          <w:rFonts w:eastAsia="Times New Roman"/>
          <w:color w:val="000000"/>
          <w:lang w:val="en-US"/>
        </w:rPr>
        <w:t>NEDA</w:t>
      </w:r>
      <w:r w:rsidRPr="002A205A">
        <w:rPr>
          <w:rFonts w:eastAsia="Times New Roman"/>
          <w:color w:val="000000"/>
          <w:lang w:val="ru-RU"/>
        </w:rPr>
        <w:t>-3  сохранялся на конец 4-го года</w:t>
      </w:r>
      <w:proofErr w:type="gramStart"/>
      <w:r w:rsidRPr="002A205A">
        <w:rPr>
          <w:rFonts w:eastAsia="Times New Roman"/>
          <w:color w:val="000000"/>
          <w:vertAlign w:val="superscript"/>
          <w:lang w:val="ru-RU"/>
        </w:rPr>
        <w:t>2</w:t>
      </w:r>
      <w:proofErr w:type="gramEnd"/>
      <w:r w:rsidRPr="002A205A">
        <w:rPr>
          <w:rFonts w:eastAsia="Times New Roman"/>
          <w:color w:val="000000"/>
          <w:lang w:val="ru-RU"/>
        </w:rPr>
        <w:t xml:space="preserve">. Кроме того, проведен анализ </w:t>
      </w:r>
      <w:r>
        <w:rPr>
          <w:rFonts w:eastAsia="Times New Roman"/>
          <w:color w:val="000000"/>
          <w:lang w:val="en-US"/>
        </w:rPr>
        <w:t>EDSS</w:t>
      </w:r>
      <w:r w:rsidRPr="002A205A">
        <w:rPr>
          <w:rFonts w:eastAsia="Times New Roman"/>
          <w:color w:val="000000"/>
          <w:lang w:val="ru-RU"/>
        </w:rPr>
        <w:t>, клинических и МРТ исходов у пациентов с высокой активностью заболевания.</w:t>
      </w:r>
    </w:p>
    <w:p w14:paraId="70DB8800" w14:textId="77777777" w:rsidR="002A205A" w:rsidRPr="002A205A" w:rsidRDefault="002A205A" w:rsidP="002A205A">
      <w:pPr>
        <w:spacing w:before="100" w:beforeAutospacing="1" w:after="100" w:afterAutospacing="1"/>
        <w:jc w:val="both"/>
        <w:rPr>
          <w:rFonts w:ascii="Times New Roman" w:eastAsia="Times New Roman" w:hAnsi="Times New Roman"/>
          <w:lang w:val="ru-RU"/>
        </w:rPr>
      </w:pPr>
      <w:r w:rsidRPr="002A205A">
        <w:rPr>
          <w:rFonts w:eastAsia="Times New Roman"/>
          <w:color w:val="000000"/>
          <w:lang w:val="ru-RU"/>
        </w:rPr>
        <w:t xml:space="preserve">Согласно результатам еще одного апостериорного анализа </w:t>
      </w:r>
      <w:r>
        <w:rPr>
          <w:rFonts w:eastAsia="Times New Roman"/>
          <w:color w:val="000000"/>
          <w:lang w:val="en-US"/>
        </w:rPr>
        <w:t>CLARITY</w:t>
      </w:r>
      <w:r w:rsidRPr="002A205A">
        <w:rPr>
          <w:rFonts w:eastAsia="Times New Roman"/>
          <w:color w:val="000000"/>
          <w:lang w:val="ru-RU"/>
        </w:rPr>
        <w:t xml:space="preserve"> на эффективность </w:t>
      </w:r>
      <w:proofErr w:type="spellStart"/>
      <w:r w:rsidRPr="002A205A">
        <w:rPr>
          <w:rFonts w:eastAsia="Times New Roman"/>
          <w:color w:val="000000"/>
          <w:lang w:val="ru-RU"/>
        </w:rPr>
        <w:t>кладрибина</w:t>
      </w:r>
      <w:proofErr w:type="spellEnd"/>
      <w:r w:rsidRPr="002A205A">
        <w:rPr>
          <w:rFonts w:eastAsia="Times New Roman"/>
          <w:color w:val="000000"/>
          <w:lang w:val="ru-RU"/>
        </w:rPr>
        <w:t xml:space="preserve"> в таблетках в отношении обострений и показателей МРТ не влияет возраст пациента, что согласуется с предшествующими данными схожих анализов. По данным этого исследования у пациентов с РС с обострениями в возрасте младше и старше 45 лет наблюдалось снижение частоты обострений, подтвержденных независимым неврологом/экспертом. Что касается показателей МРТ, совокупное число новых </w:t>
      </w:r>
      <w:r>
        <w:rPr>
          <w:rFonts w:eastAsia="Times New Roman"/>
          <w:color w:val="000000"/>
          <w:lang w:val="en-US"/>
        </w:rPr>
        <w:t>T</w:t>
      </w:r>
      <w:r w:rsidRPr="002A205A">
        <w:rPr>
          <w:rFonts w:eastAsia="Times New Roman"/>
          <w:color w:val="000000"/>
          <w:lang w:val="ru-RU"/>
        </w:rPr>
        <w:t xml:space="preserve">1 </w:t>
      </w:r>
      <w:proofErr w:type="spellStart"/>
      <w:r>
        <w:rPr>
          <w:rFonts w:eastAsia="Times New Roman"/>
          <w:color w:val="000000"/>
          <w:lang w:val="en-US"/>
        </w:rPr>
        <w:t>Gd</w:t>
      </w:r>
      <w:proofErr w:type="spellEnd"/>
      <w:r w:rsidRPr="002A205A">
        <w:rPr>
          <w:rFonts w:eastAsia="Times New Roman"/>
          <w:color w:val="000000"/>
          <w:lang w:val="ru-RU"/>
        </w:rPr>
        <w:t xml:space="preserve">+ и активных очагов </w:t>
      </w:r>
      <w:r>
        <w:rPr>
          <w:rFonts w:eastAsia="Times New Roman"/>
          <w:color w:val="000000"/>
          <w:lang w:val="en-US"/>
        </w:rPr>
        <w:t>T</w:t>
      </w:r>
      <w:r w:rsidRPr="002A205A">
        <w:rPr>
          <w:rFonts w:eastAsia="Times New Roman"/>
          <w:color w:val="000000"/>
          <w:lang w:val="ru-RU"/>
        </w:rPr>
        <w:t xml:space="preserve">2 на неделе 96 в обеих возрастных группах было ниже при применении </w:t>
      </w:r>
      <w:proofErr w:type="spellStart"/>
      <w:r w:rsidRPr="002A205A">
        <w:rPr>
          <w:rFonts w:eastAsia="Times New Roman"/>
          <w:color w:val="000000"/>
          <w:lang w:val="ru-RU"/>
        </w:rPr>
        <w:t>кладрибина</w:t>
      </w:r>
      <w:proofErr w:type="spellEnd"/>
      <w:r w:rsidRPr="002A205A">
        <w:rPr>
          <w:rFonts w:eastAsia="Times New Roman"/>
          <w:color w:val="000000"/>
          <w:lang w:val="ru-RU"/>
        </w:rPr>
        <w:t xml:space="preserve"> в таблетках по сравнению с плацебо </w:t>
      </w:r>
      <w:r w:rsidRPr="002A205A">
        <w:rPr>
          <w:rFonts w:eastAsia="Times New Roman"/>
          <w:color w:val="000000"/>
          <w:vertAlign w:val="superscript"/>
          <w:lang w:val="ru-RU"/>
        </w:rPr>
        <w:t>3.</w:t>
      </w:r>
    </w:p>
    <w:p w14:paraId="30FD6009" w14:textId="77777777" w:rsidR="002A205A" w:rsidRPr="002A205A" w:rsidRDefault="002A205A" w:rsidP="002A205A">
      <w:pPr>
        <w:spacing w:before="100" w:beforeAutospacing="1" w:after="100" w:afterAutospacing="1"/>
        <w:jc w:val="both"/>
        <w:rPr>
          <w:rFonts w:ascii="Times New Roman" w:eastAsia="Times New Roman" w:hAnsi="Times New Roman"/>
          <w:lang w:val="ru-RU"/>
        </w:rPr>
      </w:pPr>
      <w:r w:rsidRPr="002A205A">
        <w:rPr>
          <w:rFonts w:eastAsia="Times New Roman"/>
          <w:color w:val="000000"/>
          <w:lang w:val="ru-RU"/>
        </w:rPr>
        <w:t xml:space="preserve">По словам </w:t>
      </w:r>
      <w:r>
        <w:rPr>
          <w:rFonts w:eastAsia="Times New Roman"/>
          <w:color w:val="000000"/>
          <w:lang w:val="en-US"/>
        </w:rPr>
        <w:t>Luciano</w:t>
      </w:r>
      <w:r w:rsidRPr="002A205A">
        <w:rPr>
          <w:rFonts w:eastAsia="Times New Roman"/>
          <w:color w:val="000000"/>
          <w:lang w:val="ru-RU"/>
        </w:rPr>
        <w:t xml:space="preserve"> </w:t>
      </w:r>
      <w:r>
        <w:rPr>
          <w:rFonts w:eastAsia="Times New Roman"/>
          <w:color w:val="000000"/>
          <w:lang w:val="en-US"/>
        </w:rPr>
        <w:t>Rossetti</w:t>
      </w:r>
      <w:r w:rsidRPr="002A205A">
        <w:rPr>
          <w:rFonts w:eastAsia="Times New Roman"/>
          <w:color w:val="000000"/>
          <w:lang w:val="ru-RU"/>
        </w:rPr>
        <w:t xml:space="preserve">, руководителя Глобального отдела исследований и разработок биофармацевтического коммерческого подразделения компании «Мерк» «Данные, представленные на </w:t>
      </w:r>
      <w:r>
        <w:rPr>
          <w:rFonts w:eastAsia="Times New Roman"/>
          <w:color w:val="000000"/>
          <w:lang w:val="en-US"/>
        </w:rPr>
        <w:t>ECTRIMS</w:t>
      </w:r>
      <w:r w:rsidRPr="002A205A">
        <w:rPr>
          <w:rFonts w:eastAsia="Times New Roman"/>
          <w:color w:val="000000"/>
          <w:lang w:val="ru-RU"/>
        </w:rPr>
        <w:t xml:space="preserve"> 2018, наглядно свидетельствуют о выполнении компанией взятых на себя обязательств по более детальному изучению профиля </w:t>
      </w:r>
      <w:proofErr w:type="spellStart"/>
      <w:r w:rsidRPr="002A205A">
        <w:rPr>
          <w:rFonts w:eastAsia="Times New Roman"/>
          <w:color w:val="000000"/>
          <w:lang w:val="ru-RU"/>
        </w:rPr>
        <w:t>польза</w:t>
      </w:r>
      <w:proofErr w:type="gramStart"/>
      <w:r w:rsidRPr="002A205A">
        <w:rPr>
          <w:rFonts w:eastAsia="Times New Roman"/>
          <w:color w:val="000000"/>
          <w:lang w:val="ru-RU"/>
        </w:rPr>
        <w:t>:р</w:t>
      </w:r>
      <w:proofErr w:type="gramEnd"/>
      <w:r w:rsidRPr="002A205A">
        <w:rPr>
          <w:rFonts w:eastAsia="Times New Roman"/>
          <w:color w:val="000000"/>
          <w:lang w:val="ru-RU"/>
        </w:rPr>
        <w:t>иск</w:t>
      </w:r>
      <w:proofErr w:type="spellEnd"/>
      <w:r w:rsidRPr="002A205A">
        <w:rPr>
          <w:rFonts w:eastAsia="Times New Roman"/>
          <w:color w:val="000000"/>
          <w:lang w:val="ru-RU"/>
        </w:rPr>
        <w:t xml:space="preserve"> </w:t>
      </w:r>
      <w:proofErr w:type="spellStart"/>
      <w:r w:rsidRPr="002A205A">
        <w:rPr>
          <w:rFonts w:eastAsia="Times New Roman"/>
          <w:color w:val="000000"/>
          <w:lang w:val="ru-RU"/>
        </w:rPr>
        <w:t>кладрибина</w:t>
      </w:r>
      <w:proofErr w:type="spellEnd"/>
      <w:r w:rsidRPr="002A205A">
        <w:rPr>
          <w:rFonts w:eastAsia="Times New Roman"/>
          <w:color w:val="000000"/>
          <w:lang w:val="ru-RU"/>
        </w:rPr>
        <w:t xml:space="preserve"> в таблетках на протяжении длительного периода времени. По мере того как </w:t>
      </w:r>
      <w:proofErr w:type="spellStart"/>
      <w:r w:rsidRPr="002A205A">
        <w:rPr>
          <w:rFonts w:eastAsia="Times New Roman"/>
          <w:color w:val="000000"/>
          <w:lang w:val="ru-RU"/>
        </w:rPr>
        <w:t>кладрибин</w:t>
      </w:r>
      <w:proofErr w:type="spellEnd"/>
      <w:r w:rsidRPr="002A205A">
        <w:rPr>
          <w:rFonts w:eastAsia="Times New Roman"/>
          <w:color w:val="000000"/>
          <w:lang w:val="ru-RU"/>
        </w:rPr>
        <w:t xml:space="preserve"> в таблетках становится доступным все большему числу пациентов по всему миру, все важнее для нас становятся инвестиции в научные исследования, направленные на дальнейшее изучение терапевтического профиля препарата для того, чтобы добиться оптимального положительного эффекта у пациентов». </w:t>
      </w:r>
    </w:p>
    <w:p w14:paraId="035A12D0" w14:textId="77777777" w:rsidR="002A205A" w:rsidRDefault="002A205A" w:rsidP="002A205A">
      <w:pPr>
        <w:pStyle w:val="ad"/>
        <w:numPr>
          <w:ilvl w:val="0"/>
          <w:numId w:val="10"/>
        </w:numPr>
        <w:spacing w:before="100" w:beforeAutospacing="1" w:after="100" w:afterAutospacing="1" w:line="240" w:lineRule="auto"/>
        <w:jc w:val="both"/>
        <w:rPr>
          <w:rFonts w:ascii="Times New Roman" w:eastAsia="Times New Roman" w:hAnsi="Times New Roman"/>
          <w:lang w:val="en-US"/>
        </w:rPr>
      </w:pPr>
      <w:r>
        <w:rPr>
          <w:rFonts w:eastAsia="Times New Roman"/>
          <w:color w:val="000000"/>
          <w:lang w:val="en-US"/>
        </w:rPr>
        <w:t xml:space="preserve">Cook S et al. Updated safety analysis of </w:t>
      </w:r>
      <w:proofErr w:type="spellStart"/>
      <w:r>
        <w:rPr>
          <w:rFonts w:eastAsia="Times New Roman"/>
          <w:color w:val="000000"/>
          <w:lang w:val="en-US"/>
        </w:rPr>
        <w:t>Cladribine</w:t>
      </w:r>
      <w:proofErr w:type="spellEnd"/>
      <w:r>
        <w:rPr>
          <w:rFonts w:eastAsia="Times New Roman"/>
          <w:color w:val="000000"/>
          <w:lang w:val="en-US"/>
        </w:rPr>
        <w:t xml:space="preserve"> Tablets in the treatment of patients with multiple sclerosis. Presentation at ECTRIMS 2018</w:t>
      </w:r>
    </w:p>
    <w:p w14:paraId="31906B5D" w14:textId="77777777" w:rsidR="002A205A" w:rsidRDefault="002A205A" w:rsidP="002A205A">
      <w:pPr>
        <w:pStyle w:val="ad"/>
        <w:numPr>
          <w:ilvl w:val="0"/>
          <w:numId w:val="10"/>
        </w:numPr>
        <w:spacing w:before="100" w:beforeAutospacing="1" w:after="100" w:afterAutospacing="1" w:line="240" w:lineRule="auto"/>
        <w:jc w:val="both"/>
        <w:rPr>
          <w:rFonts w:ascii="Times New Roman" w:eastAsia="Times New Roman" w:hAnsi="Times New Roman"/>
          <w:lang w:val="en-US"/>
        </w:rPr>
      </w:pPr>
      <w:proofErr w:type="spellStart"/>
      <w:r>
        <w:rPr>
          <w:rFonts w:eastAsia="Times New Roman"/>
          <w:color w:val="000000"/>
          <w:lang w:val="en-US"/>
        </w:rPr>
        <w:t>Vermersch</w:t>
      </w:r>
      <w:proofErr w:type="spellEnd"/>
      <w:r>
        <w:rPr>
          <w:rFonts w:eastAsia="Times New Roman"/>
          <w:color w:val="000000"/>
          <w:lang w:val="en-US"/>
        </w:rPr>
        <w:t xml:space="preserve"> P et al. Sustained efficacy in relapsing remitting multiple sclerosis following switch to placebo treatment from </w:t>
      </w:r>
      <w:proofErr w:type="spellStart"/>
      <w:r>
        <w:rPr>
          <w:rFonts w:eastAsia="Times New Roman"/>
          <w:color w:val="000000"/>
          <w:lang w:val="en-US"/>
        </w:rPr>
        <w:t>Cladribine</w:t>
      </w:r>
      <w:proofErr w:type="spellEnd"/>
      <w:r>
        <w:rPr>
          <w:rFonts w:eastAsia="Times New Roman"/>
          <w:color w:val="000000"/>
          <w:lang w:val="en-US"/>
        </w:rPr>
        <w:t xml:space="preserve"> Tablets in patients with high disease activity at baseline. Presentation at ECTRIMS 2018</w:t>
      </w:r>
    </w:p>
    <w:p w14:paraId="03C21EB4" w14:textId="614AD1C7" w:rsidR="002A205A" w:rsidRPr="002A205A" w:rsidRDefault="002A205A" w:rsidP="002A205A">
      <w:pPr>
        <w:pStyle w:val="af6"/>
        <w:numPr>
          <w:ilvl w:val="0"/>
          <w:numId w:val="10"/>
        </w:numPr>
        <w:spacing w:before="0" w:beforeAutospacing="0" w:after="0" w:afterAutospacing="0"/>
        <w:jc w:val="both"/>
        <w:rPr>
          <w:rFonts w:ascii="Verdana" w:hAnsi="Verdana" w:cstheme="minorBidi"/>
          <w:color w:val="000000"/>
          <w:sz w:val="20"/>
          <w:szCs w:val="22"/>
        </w:rPr>
      </w:pPr>
      <w:proofErr w:type="spellStart"/>
      <w:r w:rsidRPr="002A205A">
        <w:rPr>
          <w:rFonts w:ascii="Verdana" w:hAnsi="Verdana" w:cstheme="minorBidi"/>
          <w:color w:val="000000"/>
          <w:sz w:val="20"/>
          <w:szCs w:val="22"/>
        </w:rPr>
        <w:t>Giovannoni</w:t>
      </w:r>
      <w:proofErr w:type="spellEnd"/>
      <w:r w:rsidRPr="002A205A">
        <w:rPr>
          <w:rFonts w:ascii="Verdana" w:hAnsi="Verdana" w:cstheme="minorBidi"/>
          <w:color w:val="000000"/>
          <w:sz w:val="20"/>
          <w:szCs w:val="22"/>
        </w:rPr>
        <w:t xml:space="preserve"> G et al. An exploratory analysis of the efficacy of </w:t>
      </w:r>
      <w:proofErr w:type="spellStart"/>
      <w:r w:rsidRPr="002A205A">
        <w:rPr>
          <w:rFonts w:ascii="Verdana" w:hAnsi="Verdana" w:cstheme="minorBidi"/>
          <w:color w:val="000000"/>
          <w:sz w:val="20"/>
          <w:szCs w:val="22"/>
        </w:rPr>
        <w:t>Cladribine</w:t>
      </w:r>
      <w:proofErr w:type="spellEnd"/>
      <w:r w:rsidRPr="002A205A">
        <w:rPr>
          <w:rFonts w:ascii="Verdana" w:hAnsi="Verdana" w:cstheme="minorBidi"/>
          <w:color w:val="000000"/>
          <w:sz w:val="20"/>
          <w:szCs w:val="22"/>
        </w:rPr>
        <w:t xml:space="preserve"> Tablets 3.5mg/kg in patients with relapsing multiple sclerosis stratified according to age above and below 45 years in the CLARITY study. Presentation at ECTRIMS 2018</w:t>
      </w:r>
    </w:p>
    <w:p w14:paraId="48C03A56" w14:textId="77777777" w:rsidR="002A205A" w:rsidRDefault="002A205A" w:rsidP="002A205A">
      <w:pPr>
        <w:pStyle w:val="af6"/>
        <w:spacing w:before="0" w:beforeAutospacing="0" w:after="0" w:afterAutospacing="0"/>
        <w:jc w:val="both"/>
        <w:rPr>
          <w:color w:val="000000"/>
        </w:rPr>
      </w:pPr>
    </w:p>
    <w:tbl>
      <w:tblPr>
        <w:tblW w:w="5000" w:type="pct"/>
        <w:jc w:val="center"/>
        <w:tblCellMar>
          <w:left w:w="0" w:type="dxa"/>
          <w:right w:w="0" w:type="dxa"/>
        </w:tblCellMar>
        <w:tblLook w:val="04A0" w:firstRow="1" w:lastRow="0" w:firstColumn="1" w:lastColumn="0" w:noHBand="0" w:noVBand="1"/>
      </w:tblPr>
      <w:tblGrid>
        <w:gridCol w:w="420"/>
        <w:gridCol w:w="7971"/>
      </w:tblGrid>
      <w:tr w:rsidR="002A205A" w:rsidRPr="00EF44B1" w14:paraId="4C7CC5F8" w14:textId="77777777" w:rsidTr="00EF44B1">
        <w:trPr>
          <w:jc w:val="center"/>
        </w:trPr>
        <w:tc>
          <w:tcPr>
            <w:tcW w:w="0" w:type="auto"/>
            <w:gridSpan w:val="2"/>
            <w:shd w:val="clear" w:color="auto" w:fill="FFFFFF"/>
            <w:tcMar>
              <w:top w:w="0" w:type="dxa"/>
              <w:left w:w="0" w:type="dxa"/>
              <w:bottom w:w="150" w:type="dxa"/>
              <w:right w:w="0" w:type="dxa"/>
            </w:tcMar>
          </w:tcPr>
          <w:p w14:paraId="1B3B496E" w14:textId="21A3E929" w:rsidR="002A205A" w:rsidRPr="002A205A" w:rsidRDefault="002A205A" w:rsidP="002A205A">
            <w:pPr>
              <w:jc w:val="both"/>
              <w:rPr>
                <w:rFonts w:ascii="Times New Roman" w:eastAsia="Times New Roman" w:hAnsi="Times New Roman"/>
                <w:lang w:val="ru-RU"/>
              </w:rPr>
            </w:pPr>
          </w:p>
        </w:tc>
      </w:tr>
      <w:tr w:rsidR="002A205A" w14:paraId="3DA5913C" w14:textId="77777777" w:rsidTr="00EF44B1">
        <w:trPr>
          <w:jc w:val="center"/>
        </w:trPr>
        <w:tc>
          <w:tcPr>
            <w:tcW w:w="250" w:type="pct"/>
            <w:tcMar>
              <w:top w:w="0" w:type="dxa"/>
              <w:left w:w="0" w:type="dxa"/>
              <w:bottom w:w="0" w:type="dxa"/>
              <w:right w:w="375" w:type="dxa"/>
            </w:tcMar>
          </w:tcPr>
          <w:p w14:paraId="69C3A018" w14:textId="0127B246" w:rsidR="002A205A" w:rsidRDefault="002A205A" w:rsidP="002A205A">
            <w:pPr>
              <w:jc w:val="both"/>
              <w:rPr>
                <w:rFonts w:ascii="Times New Roman" w:eastAsia="Times New Roman" w:hAnsi="Times New Roman"/>
              </w:rPr>
            </w:pPr>
          </w:p>
        </w:tc>
        <w:tc>
          <w:tcPr>
            <w:tcW w:w="4750" w:type="pct"/>
            <w:shd w:val="clear" w:color="auto" w:fill="FFFFFF"/>
            <w:tcMar>
              <w:top w:w="0" w:type="dxa"/>
              <w:left w:w="0" w:type="dxa"/>
              <w:bottom w:w="0" w:type="dxa"/>
              <w:right w:w="375" w:type="dxa"/>
            </w:tcMar>
          </w:tcPr>
          <w:p w14:paraId="10E1B33B" w14:textId="28348038" w:rsidR="002A205A" w:rsidRDefault="002A205A" w:rsidP="002A205A">
            <w:pPr>
              <w:jc w:val="both"/>
              <w:rPr>
                <w:rFonts w:ascii="Times New Roman" w:eastAsia="Times New Roman" w:hAnsi="Times New Roman"/>
              </w:rPr>
            </w:pPr>
          </w:p>
        </w:tc>
      </w:tr>
    </w:tbl>
    <w:p w14:paraId="118ACF16" w14:textId="77777777" w:rsidR="002A205A" w:rsidRDefault="002A205A" w:rsidP="002A205A">
      <w:pPr>
        <w:pStyle w:val="af6"/>
        <w:spacing w:before="0" w:beforeAutospacing="0" w:after="0" w:afterAutospacing="0"/>
        <w:jc w:val="both"/>
        <w:rPr>
          <w:b/>
          <w:sz w:val="16"/>
          <w:szCs w:val="16"/>
          <w:lang w:val="ru-RU"/>
        </w:rPr>
      </w:pPr>
    </w:p>
    <w:p w14:paraId="102CEA57" w14:textId="77777777" w:rsidR="002A205A" w:rsidRPr="00464E4E" w:rsidRDefault="002A205A" w:rsidP="00464E4E">
      <w:pPr>
        <w:spacing w:before="100" w:beforeAutospacing="1"/>
        <w:jc w:val="both"/>
        <w:rPr>
          <w:rFonts w:eastAsia="Times New Roman"/>
          <w:b/>
          <w:bCs/>
          <w:color w:val="000000"/>
          <w:sz w:val="16"/>
          <w:szCs w:val="16"/>
          <w:vertAlign w:val="superscript"/>
          <w:lang w:val="ru-RU"/>
        </w:rPr>
      </w:pPr>
      <w:r w:rsidRPr="00464E4E">
        <w:rPr>
          <w:rFonts w:eastAsia="Times New Roman"/>
          <w:b/>
          <w:bCs/>
          <w:color w:val="000000"/>
          <w:sz w:val="16"/>
          <w:szCs w:val="16"/>
          <w:lang w:val="ru-RU"/>
        </w:rPr>
        <w:t>О препарате МАВЕНКЛАД</w:t>
      </w:r>
      <w:r w:rsidRPr="00464E4E">
        <w:rPr>
          <w:rFonts w:eastAsia="Times New Roman"/>
          <w:b/>
          <w:bCs/>
          <w:color w:val="000000"/>
          <w:sz w:val="16"/>
          <w:szCs w:val="16"/>
          <w:vertAlign w:val="superscript"/>
          <w:lang w:val="ru-RU"/>
        </w:rPr>
        <w:t xml:space="preserve"> ®</w:t>
      </w:r>
    </w:p>
    <w:p w14:paraId="0072DEFB" w14:textId="51E0F9A8" w:rsidR="00464E4E" w:rsidRPr="00464E4E" w:rsidRDefault="002A205A" w:rsidP="00464E4E">
      <w:pPr>
        <w:jc w:val="both"/>
        <w:rPr>
          <w:rFonts w:eastAsia="Times New Roman"/>
          <w:color w:val="000000"/>
          <w:sz w:val="16"/>
          <w:szCs w:val="16"/>
          <w:lang w:val="ru-RU"/>
        </w:rPr>
      </w:pPr>
      <w:r w:rsidRPr="00464E4E">
        <w:rPr>
          <w:rFonts w:eastAsia="Times New Roman"/>
          <w:color w:val="000000"/>
          <w:sz w:val="16"/>
          <w:szCs w:val="16"/>
          <w:lang w:val="ru-RU"/>
        </w:rPr>
        <w:t>МАВЕНКЛАД</w:t>
      </w:r>
      <w:r w:rsidRPr="00464E4E">
        <w:rPr>
          <w:rFonts w:eastAsia="Times New Roman"/>
          <w:color w:val="000000"/>
          <w:sz w:val="16"/>
          <w:szCs w:val="16"/>
          <w:vertAlign w:val="superscript"/>
          <w:lang w:val="ru-RU"/>
        </w:rPr>
        <w:t>®</w:t>
      </w:r>
      <w:r w:rsidRPr="00464E4E">
        <w:rPr>
          <w:rFonts w:eastAsia="Times New Roman"/>
          <w:color w:val="000000"/>
          <w:sz w:val="16"/>
          <w:szCs w:val="16"/>
          <w:lang w:val="en-US"/>
        </w:rPr>
        <w:t> </w:t>
      </w:r>
      <w:r w:rsidRPr="00464E4E">
        <w:rPr>
          <w:rFonts w:eastAsia="Times New Roman"/>
          <w:color w:val="000000"/>
          <w:sz w:val="16"/>
          <w:szCs w:val="16"/>
          <w:lang w:val="ru-RU"/>
        </w:rPr>
        <w:t>(</w:t>
      </w:r>
      <w:proofErr w:type="spellStart"/>
      <w:r w:rsidRPr="00464E4E">
        <w:rPr>
          <w:rFonts w:eastAsia="Times New Roman"/>
          <w:color w:val="000000"/>
          <w:sz w:val="16"/>
          <w:szCs w:val="16"/>
          <w:lang w:val="ru-RU"/>
        </w:rPr>
        <w:t>кладрибин</w:t>
      </w:r>
      <w:proofErr w:type="spellEnd"/>
      <w:r w:rsidRPr="00464E4E">
        <w:rPr>
          <w:rFonts w:eastAsia="Times New Roman"/>
          <w:color w:val="000000"/>
          <w:sz w:val="16"/>
          <w:szCs w:val="16"/>
          <w:lang w:val="ru-RU"/>
        </w:rPr>
        <w:t xml:space="preserve"> в таблетках) — это пероральный препарат для приема короткими курсами, который оказывает селективное и периодическое направленное воздействие на лимфоциты, которые, как полагают, являются </w:t>
      </w:r>
      <w:proofErr w:type="spellStart"/>
      <w:r w:rsidRPr="00464E4E">
        <w:rPr>
          <w:rFonts w:eastAsia="Times New Roman"/>
          <w:color w:val="000000"/>
          <w:sz w:val="16"/>
          <w:szCs w:val="16"/>
          <w:lang w:val="ru-RU"/>
        </w:rPr>
        <w:t>основым</w:t>
      </w:r>
      <w:proofErr w:type="spellEnd"/>
      <w:r w:rsidRPr="00464E4E">
        <w:rPr>
          <w:rFonts w:eastAsia="Times New Roman"/>
          <w:color w:val="000000"/>
          <w:sz w:val="16"/>
          <w:szCs w:val="16"/>
          <w:lang w:val="ru-RU"/>
        </w:rPr>
        <w:t xml:space="preserve"> элементом в патогенезе рассеянного склероза (РС). В августе 2017 года Европейская комиссия (ЕК) зарегистрировала препарат </w:t>
      </w:r>
      <w:proofErr w:type="spellStart"/>
      <w:r w:rsidRPr="00464E4E">
        <w:rPr>
          <w:rFonts w:eastAsia="Times New Roman"/>
          <w:color w:val="000000"/>
          <w:sz w:val="16"/>
          <w:szCs w:val="16"/>
          <w:lang w:val="ru-RU"/>
        </w:rPr>
        <w:t>Мавенклад</w:t>
      </w:r>
      <w:proofErr w:type="spellEnd"/>
      <w:r w:rsidRPr="00464E4E">
        <w:rPr>
          <w:rFonts w:eastAsia="Times New Roman"/>
          <w:color w:val="000000"/>
          <w:sz w:val="16"/>
          <w:szCs w:val="16"/>
          <w:vertAlign w:val="superscript"/>
          <w:lang w:val="ru-RU"/>
        </w:rPr>
        <w:t xml:space="preserve"> ®</w:t>
      </w:r>
      <w:r w:rsidRPr="00464E4E">
        <w:rPr>
          <w:rFonts w:eastAsia="Times New Roman"/>
          <w:color w:val="000000"/>
          <w:sz w:val="16"/>
          <w:szCs w:val="16"/>
          <w:lang w:val="en-US"/>
        </w:rPr>
        <w:t> </w:t>
      </w:r>
      <w:r w:rsidRPr="00464E4E">
        <w:rPr>
          <w:rFonts w:eastAsia="Times New Roman"/>
          <w:color w:val="000000"/>
          <w:sz w:val="16"/>
          <w:szCs w:val="16"/>
          <w:lang w:val="ru-RU"/>
        </w:rPr>
        <w:t xml:space="preserve">для лечения РС с обострениями в 28 странах Европейского Союза (ЕС), а также в Норвегии, Лихтенштейне и Исландии. По состоянию на август 2018 года препарат </w:t>
      </w:r>
      <w:proofErr w:type="spellStart"/>
      <w:r w:rsidRPr="00464E4E">
        <w:rPr>
          <w:rFonts w:eastAsia="Times New Roman"/>
          <w:color w:val="000000"/>
          <w:sz w:val="16"/>
          <w:szCs w:val="16"/>
          <w:lang w:val="ru-RU"/>
        </w:rPr>
        <w:t>Мавенклад</w:t>
      </w:r>
      <w:proofErr w:type="spellEnd"/>
      <w:r w:rsidRPr="00464E4E">
        <w:rPr>
          <w:rFonts w:eastAsia="Times New Roman"/>
          <w:color w:val="000000"/>
          <w:sz w:val="16"/>
          <w:szCs w:val="16"/>
          <w:lang w:val="ru-RU"/>
        </w:rPr>
        <w:t xml:space="preserve"> был зарегистрирован более чем в 40 странах, включая ЕС, Канаду, Австралию, Израиль, Аргентину, Объединенные Арабские Эмираты, Чили и Ливан. В 2018 году планируется подача дополнительных заявок на регистрацию в других странах. В Соединенных Штатах Америки препарат еще не одобрен к использованию. </w:t>
      </w:r>
    </w:p>
    <w:p w14:paraId="3689054B" w14:textId="77777777" w:rsidR="002A205A" w:rsidRPr="00464E4E" w:rsidRDefault="002A205A" w:rsidP="00464E4E">
      <w:pPr>
        <w:spacing w:after="240"/>
        <w:jc w:val="both"/>
        <w:rPr>
          <w:rFonts w:ascii="Times New Roman" w:eastAsia="Times New Roman" w:hAnsi="Times New Roman"/>
          <w:sz w:val="16"/>
          <w:szCs w:val="16"/>
          <w:lang w:val="ru-RU"/>
        </w:rPr>
      </w:pPr>
      <w:r w:rsidRPr="00464E4E">
        <w:rPr>
          <w:rFonts w:eastAsia="Times New Roman"/>
          <w:color w:val="000000"/>
          <w:sz w:val="16"/>
          <w:szCs w:val="16"/>
          <w:lang w:val="ru-RU"/>
        </w:rPr>
        <w:t xml:space="preserve">Программа клинических разработок препарата </w:t>
      </w:r>
      <w:proofErr w:type="spellStart"/>
      <w:r w:rsidRPr="00464E4E">
        <w:rPr>
          <w:rFonts w:eastAsia="Times New Roman"/>
          <w:color w:val="000000"/>
          <w:sz w:val="16"/>
          <w:szCs w:val="16"/>
          <w:lang w:val="ru-RU"/>
        </w:rPr>
        <w:t>Мавенклад</w:t>
      </w:r>
      <w:proofErr w:type="spellEnd"/>
      <w:r w:rsidRPr="00464E4E">
        <w:rPr>
          <w:rFonts w:eastAsia="Times New Roman"/>
          <w:color w:val="000000"/>
          <w:sz w:val="16"/>
          <w:szCs w:val="16"/>
          <w:lang w:val="ru-RU"/>
        </w:rPr>
        <w:t xml:space="preserve"> </w:t>
      </w:r>
      <w:r w:rsidRPr="00464E4E">
        <w:rPr>
          <w:rFonts w:eastAsia="Times New Roman"/>
          <w:color w:val="000000"/>
          <w:sz w:val="16"/>
          <w:szCs w:val="16"/>
          <w:vertAlign w:val="superscript"/>
          <w:lang w:val="ru-RU"/>
        </w:rPr>
        <w:t>®</w:t>
      </w:r>
      <w:r w:rsidRPr="00464E4E">
        <w:rPr>
          <w:rFonts w:eastAsia="Times New Roman"/>
          <w:color w:val="000000"/>
          <w:sz w:val="16"/>
          <w:szCs w:val="16"/>
          <w:lang w:val="en-US"/>
        </w:rPr>
        <w:t> </w:t>
      </w:r>
      <w:r w:rsidRPr="00464E4E">
        <w:rPr>
          <w:rFonts w:eastAsia="Times New Roman"/>
          <w:color w:val="000000"/>
          <w:sz w:val="16"/>
          <w:szCs w:val="16"/>
          <w:lang w:val="ru-RU"/>
        </w:rPr>
        <w:t xml:space="preserve">при РС включает более 12 000 </w:t>
      </w:r>
      <w:proofErr w:type="spellStart"/>
      <w:r w:rsidRPr="00464E4E">
        <w:rPr>
          <w:rFonts w:eastAsia="Times New Roman"/>
          <w:color w:val="000000"/>
          <w:sz w:val="16"/>
          <w:szCs w:val="16"/>
          <w:lang w:val="ru-RU"/>
        </w:rPr>
        <w:t>пациенто</w:t>
      </w:r>
      <w:proofErr w:type="spellEnd"/>
      <w:r w:rsidRPr="00464E4E">
        <w:rPr>
          <w:rFonts w:eastAsia="Times New Roman"/>
          <w:color w:val="000000"/>
          <w:sz w:val="16"/>
          <w:szCs w:val="16"/>
          <w:lang w:val="ru-RU"/>
        </w:rPr>
        <w:t xml:space="preserve">-лет, в эту программу было включено более 2 700 пациентов, у некоторых длительность наблюдения составляла до 10 лет. Эти клинические исследования включают исследования </w:t>
      </w:r>
      <w:r w:rsidRPr="00464E4E">
        <w:rPr>
          <w:rFonts w:eastAsia="Times New Roman"/>
          <w:color w:val="000000"/>
          <w:sz w:val="16"/>
          <w:szCs w:val="16"/>
          <w:lang w:val="en-US"/>
        </w:rPr>
        <w:t>III</w:t>
      </w:r>
      <w:r w:rsidRPr="00464E4E">
        <w:rPr>
          <w:rFonts w:eastAsia="Times New Roman"/>
          <w:color w:val="000000"/>
          <w:sz w:val="16"/>
          <w:szCs w:val="16"/>
          <w:lang w:val="ru-RU"/>
        </w:rPr>
        <w:t xml:space="preserve"> фазы </w:t>
      </w:r>
      <w:r w:rsidRPr="00464E4E">
        <w:rPr>
          <w:rFonts w:eastAsia="Times New Roman"/>
          <w:color w:val="000000"/>
          <w:sz w:val="16"/>
          <w:szCs w:val="16"/>
          <w:lang w:val="en-US"/>
        </w:rPr>
        <w:t>CLARITY</w:t>
      </w:r>
      <w:r w:rsidRPr="00464E4E">
        <w:rPr>
          <w:rFonts w:eastAsia="Times New Roman"/>
          <w:color w:val="000000"/>
          <w:sz w:val="16"/>
          <w:szCs w:val="16"/>
          <w:lang w:val="ru-RU"/>
        </w:rPr>
        <w:t xml:space="preserve"> и его продолжение, а также </w:t>
      </w:r>
      <w:r w:rsidRPr="00464E4E">
        <w:rPr>
          <w:rFonts w:eastAsia="Times New Roman"/>
          <w:color w:val="000000"/>
          <w:sz w:val="16"/>
          <w:szCs w:val="16"/>
          <w:lang w:val="en-US"/>
        </w:rPr>
        <w:t>ORACLE</w:t>
      </w:r>
      <w:r w:rsidRPr="00464E4E">
        <w:rPr>
          <w:rFonts w:eastAsia="Times New Roman"/>
          <w:color w:val="000000"/>
          <w:sz w:val="16"/>
          <w:szCs w:val="16"/>
          <w:lang w:val="ru-RU"/>
        </w:rPr>
        <w:t xml:space="preserve"> </w:t>
      </w:r>
      <w:r w:rsidRPr="00464E4E">
        <w:rPr>
          <w:rFonts w:eastAsia="Times New Roman"/>
          <w:color w:val="000000"/>
          <w:sz w:val="16"/>
          <w:szCs w:val="16"/>
          <w:lang w:val="en-US"/>
        </w:rPr>
        <w:t>MS</w:t>
      </w:r>
      <w:r w:rsidRPr="00464E4E">
        <w:rPr>
          <w:rFonts w:eastAsia="Times New Roman"/>
          <w:color w:val="000000"/>
          <w:sz w:val="16"/>
          <w:szCs w:val="16"/>
          <w:lang w:val="ru-RU"/>
        </w:rPr>
        <w:t xml:space="preserve">, исследование </w:t>
      </w:r>
      <w:r w:rsidRPr="00464E4E">
        <w:rPr>
          <w:rFonts w:eastAsia="Times New Roman"/>
          <w:color w:val="000000"/>
          <w:sz w:val="16"/>
          <w:szCs w:val="16"/>
          <w:lang w:val="en-US"/>
        </w:rPr>
        <w:t>II</w:t>
      </w:r>
      <w:r w:rsidRPr="00464E4E">
        <w:rPr>
          <w:rFonts w:eastAsia="Times New Roman"/>
          <w:color w:val="000000"/>
          <w:sz w:val="16"/>
          <w:szCs w:val="16"/>
          <w:lang w:val="ru-RU"/>
        </w:rPr>
        <w:t xml:space="preserve"> фазы </w:t>
      </w:r>
      <w:r w:rsidRPr="00464E4E">
        <w:rPr>
          <w:rFonts w:eastAsia="Times New Roman"/>
          <w:color w:val="000000"/>
          <w:sz w:val="16"/>
          <w:szCs w:val="16"/>
          <w:lang w:val="en-US"/>
        </w:rPr>
        <w:t>ONWARD</w:t>
      </w:r>
      <w:r w:rsidRPr="00464E4E">
        <w:rPr>
          <w:rFonts w:eastAsia="Times New Roman"/>
          <w:color w:val="000000"/>
          <w:sz w:val="16"/>
          <w:szCs w:val="16"/>
          <w:lang w:val="ru-RU"/>
        </w:rPr>
        <w:t xml:space="preserve"> и долгосрочный регистр безопасности </w:t>
      </w:r>
      <w:r w:rsidRPr="00464E4E">
        <w:rPr>
          <w:rFonts w:eastAsia="Times New Roman"/>
          <w:color w:val="000000"/>
          <w:sz w:val="16"/>
          <w:szCs w:val="16"/>
          <w:lang w:val="en-US"/>
        </w:rPr>
        <w:t>PREMIERE</w:t>
      </w:r>
      <w:r w:rsidRPr="00464E4E">
        <w:rPr>
          <w:rFonts w:eastAsia="Times New Roman"/>
          <w:color w:val="000000"/>
          <w:sz w:val="16"/>
          <w:szCs w:val="16"/>
          <w:lang w:val="ru-RU"/>
        </w:rPr>
        <w:t>.</w:t>
      </w:r>
    </w:p>
    <w:p w14:paraId="419CECA8" w14:textId="77777777" w:rsidR="002A205A" w:rsidRPr="00EF44B1" w:rsidRDefault="002A205A" w:rsidP="00464E4E">
      <w:pPr>
        <w:spacing w:before="100" w:beforeAutospacing="1"/>
        <w:jc w:val="both"/>
        <w:rPr>
          <w:rFonts w:eastAsia="Times New Roman"/>
          <w:b/>
          <w:bCs/>
          <w:color w:val="000000"/>
          <w:sz w:val="16"/>
          <w:szCs w:val="16"/>
          <w:lang w:val="ru-RU"/>
        </w:rPr>
      </w:pPr>
      <w:r w:rsidRPr="00EF44B1">
        <w:rPr>
          <w:rFonts w:eastAsia="Times New Roman"/>
          <w:b/>
          <w:bCs/>
          <w:color w:val="000000"/>
          <w:sz w:val="16"/>
          <w:szCs w:val="16"/>
          <w:lang w:val="ru-RU"/>
        </w:rPr>
        <w:t xml:space="preserve">Показания в странах ЕС </w:t>
      </w:r>
    </w:p>
    <w:p w14:paraId="3C2FBDC7" w14:textId="77777777" w:rsidR="002A205A" w:rsidRPr="00464E4E" w:rsidRDefault="002A205A" w:rsidP="00464E4E">
      <w:pPr>
        <w:spacing w:after="100" w:afterAutospacing="1"/>
        <w:jc w:val="both"/>
        <w:rPr>
          <w:rFonts w:ascii="Times New Roman" w:eastAsia="Times New Roman" w:hAnsi="Times New Roman"/>
          <w:sz w:val="16"/>
          <w:szCs w:val="16"/>
          <w:lang w:val="ru-RU"/>
        </w:rPr>
      </w:pPr>
      <w:r w:rsidRPr="00464E4E">
        <w:rPr>
          <w:rFonts w:eastAsia="Times New Roman"/>
          <w:color w:val="000000"/>
          <w:sz w:val="16"/>
          <w:szCs w:val="16"/>
          <w:lang w:val="ru-RU"/>
        </w:rPr>
        <w:t>МАВЕНКЛАД</w:t>
      </w:r>
      <w:r w:rsidRPr="00464E4E">
        <w:rPr>
          <w:rFonts w:eastAsia="Times New Roman"/>
          <w:color w:val="000000"/>
          <w:sz w:val="16"/>
          <w:szCs w:val="16"/>
          <w:vertAlign w:val="superscript"/>
          <w:lang w:val="ru-RU"/>
        </w:rPr>
        <w:t>®</w:t>
      </w:r>
      <w:r w:rsidRPr="00464E4E">
        <w:rPr>
          <w:rFonts w:eastAsia="Times New Roman"/>
          <w:color w:val="000000"/>
          <w:sz w:val="16"/>
          <w:szCs w:val="16"/>
          <w:lang w:val="en-US"/>
        </w:rPr>
        <w:t> </w:t>
      </w:r>
      <w:r w:rsidRPr="00464E4E">
        <w:rPr>
          <w:rFonts w:eastAsia="Times New Roman"/>
          <w:color w:val="000000"/>
          <w:sz w:val="16"/>
          <w:szCs w:val="16"/>
          <w:lang w:val="ru-RU"/>
        </w:rPr>
        <w:t>(</w:t>
      </w:r>
      <w:proofErr w:type="spellStart"/>
      <w:r w:rsidRPr="00464E4E">
        <w:rPr>
          <w:rFonts w:eastAsia="Times New Roman"/>
          <w:color w:val="000000"/>
          <w:sz w:val="16"/>
          <w:szCs w:val="16"/>
          <w:lang w:val="ru-RU"/>
        </w:rPr>
        <w:t>кладрибин</w:t>
      </w:r>
      <w:proofErr w:type="spellEnd"/>
      <w:r w:rsidRPr="00464E4E">
        <w:rPr>
          <w:rFonts w:eastAsia="Times New Roman"/>
          <w:color w:val="000000"/>
          <w:sz w:val="16"/>
          <w:szCs w:val="16"/>
          <w:lang w:val="ru-RU"/>
        </w:rPr>
        <w:t xml:space="preserve"> в таблетках) </w:t>
      </w:r>
      <w:proofErr w:type="gramStart"/>
      <w:r w:rsidRPr="00464E4E">
        <w:rPr>
          <w:rFonts w:eastAsia="Times New Roman"/>
          <w:color w:val="000000"/>
          <w:sz w:val="16"/>
          <w:szCs w:val="16"/>
          <w:lang w:val="ru-RU"/>
        </w:rPr>
        <w:t>показан</w:t>
      </w:r>
      <w:proofErr w:type="gramEnd"/>
      <w:r w:rsidRPr="00464E4E">
        <w:rPr>
          <w:rFonts w:eastAsia="Times New Roman"/>
          <w:color w:val="000000"/>
          <w:sz w:val="16"/>
          <w:szCs w:val="16"/>
          <w:lang w:val="ru-RU"/>
        </w:rPr>
        <w:t xml:space="preserve"> для лечения взрослых пациентов с высокоактивным РС с обострениями по данным клинических или радиологических исследований.</w:t>
      </w:r>
    </w:p>
    <w:p w14:paraId="0E903F7B" w14:textId="77777777" w:rsidR="002A205A" w:rsidRPr="00464E4E" w:rsidRDefault="002A205A" w:rsidP="002A205A">
      <w:pPr>
        <w:spacing w:before="100" w:beforeAutospacing="1" w:after="100" w:afterAutospacing="1"/>
        <w:jc w:val="both"/>
        <w:rPr>
          <w:rFonts w:eastAsia="Times New Roman"/>
          <w:b/>
          <w:bCs/>
          <w:color w:val="000000"/>
          <w:sz w:val="16"/>
          <w:szCs w:val="16"/>
          <w:lang w:val="ru-RU"/>
        </w:rPr>
      </w:pPr>
      <w:r w:rsidRPr="00464E4E">
        <w:rPr>
          <w:rFonts w:eastAsia="Times New Roman"/>
          <w:b/>
          <w:bCs/>
          <w:color w:val="000000"/>
          <w:sz w:val="16"/>
          <w:szCs w:val="16"/>
          <w:lang w:val="ru-RU"/>
        </w:rPr>
        <w:t>Важная информация по безопасности для ЕС</w:t>
      </w:r>
    </w:p>
    <w:p w14:paraId="4EE01066" w14:textId="77777777" w:rsidR="002A205A" w:rsidRPr="00464E4E" w:rsidRDefault="002A205A" w:rsidP="00464E4E">
      <w:pPr>
        <w:spacing w:before="100" w:beforeAutospacing="1"/>
        <w:jc w:val="both"/>
        <w:rPr>
          <w:rFonts w:eastAsia="Times New Roman"/>
          <w:b/>
          <w:bCs/>
          <w:color w:val="000000"/>
          <w:sz w:val="16"/>
          <w:szCs w:val="16"/>
          <w:lang w:val="ru-RU"/>
        </w:rPr>
      </w:pPr>
      <w:r w:rsidRPr="00464E4E">
        <w:rPr>
          <w:rFonts w:eastAsia="Times New Roman"/>
          <w:b/>
          <w:bCs/>
          <w:color w:val="000000"/>
          <w:sz w:val="16"/>
          <w:szCs w:val="16"/>
          <w:lang w:val="ru-RU"/>
        </w:rPr>
        <w:t>Противопоказания:</w:t>
      </w:r>
    </w:p>
    <w:p w14:paraId="0DFB3BDD" w14:textId="7A344900" w:rsidR="00AB537E" w:rsidRPr="00AB537E" w:rsidRDefault="002A205A" w:rsidP="00464E4E">
      <w:pPr>
        <w:spacing w:after="100" w:afterAutospacing="1"/>
        <w:jc w:val="both"/>
        <w:rPr>
          <w:rFonts w:eastAsia="Times New Roman"/>
          <w:color w:val="000000"/>
          <w:sz w:val="16"/>
          <w:szCs w:val="16"/>
          <w:lang w:val="ru-RU"/>
        </w:rPr>
      </w:pPr>
      <w:r w:rsidRPr="00464E4E">
        <w:rPr>
          <w:rFonts w:eastAsia="Times New Roman"/>
          <w:color w:val="000000"/>
          <w:sz w:val="16"/>
          <w:szCs w:val="16"/>
          <w:lang w:val="ru-RU"/>
        </w:rPr>
        <w:t>Противопоказания к применению препарата МАВЕНКЛАД</w:t>
      </w:r>
      <w:r w:rsidRPr="00464E4E">
        <w:rPr>
          <w:rFonts w:eastAsia="Times New Roman"/>
          <w:color w:val="000000"/>
          <w:sz w:val="16"/>
          <w:szCs w:val="16"/>
          <w:vertAlign w:val="superscript"/>
          <w:lang w:val="ru-RU"/>
        </w:rPr>
        <w:t>®</w:t>
      </w:r>
      <w:r w:rsidRPr="00464E4E">
        <w:rPr>
          <w:rFonts w:eastAsia="Times New Roman"/>
          <w:color w:val="000000"/>
          <w:sz w:val="16"/>
          <w:szCs w:val="16"/>
          <w:lang w:val="en-US"/>
        </w:rPr>
        <w:t> </w:t>
      </w:r>
      <w:r w:rsidRPr="00464E4E">
        <w:rPr>
          <w:rFonts w:eastAsia="Times New Roman"/>
          <w:color w:val="000000"/>
          <w:sz w:val="16"/>
          <w:szCs w:val="16"/>
          <w:lang w:val="ru-RU"/>
        </w:rPr>
        <w:t xml:space="preserve">включают гиперчувствительность к активному веществу, ВИЧ-инфекция (вирус иммунодефицита человека), обострение хронических инфекций (туберкулез или гепатит), активные злокачественные новообразования, </w:t>
      </w:r>
      <w:r w:rsidRPr="00464E4E">
        <w:rPr>
          <w:sz w:val="16"/>
          <w:szCs w:val="16"/>
          <w:lang w:val="ru-RU"/>
        </w:rPr>
        <w:t xml:space="preserve">умеренная или тяжелая почечная недостаточность </w:t>
      </w:r>
      <w:r w:rsidRPr="00464E4E">
        <w:rPr>
          <w:rFonts w:eastAsia="Times New Roman"/>
          <w:color w:val="000000"/>
          <w:sz w:val="16"/>
          <w:szCs w:val="16"/>
          <w:lang w:val="ru-RU"/>
        </w:rPr>
        <w:t xml:space="preserve">(клиренс </w:t>
      </w:r>
      <w:proofErr w:type="spellStart"/>
      <w:r w:rsidRPr="00464E4E">
        <w:rPr>
          <w:rFonts w:eastAsia="Times New Roman"/>
          <w:color w:val="000000"/>
          <w:sz w:val="16"/>
          <w:szCs w:val="16"/>
          <w:lang w:val="ru-RU"/>
        </w:rPr>
        <w:t>креатинина</w:t>
      </w:r>
      <w:proofErr w:type="spellEnd"/>
      <w:r w:rsidRPr="00464E4E">
        <w:rPr>
          <w:rFonts w:eastAsia="Times New Roman"/>
          <w:color w:val="000000"/>
          <w:sz w:val="16"/>
          <w:szCs w:val="16"/>
          <w:lang w:val="ru-RU"/>
        </w:rPr>
        <w:t xml:space="preserve"> &lt;60 мл/мин), береме</w:t>
      </w:r>
      <w:r w:rsidR="00AB537E">
        <w:rPr>
          <w:rFonts w:eastAsia="Times New Roman"/>
          <w:color w:val="000000"/>
          <w:sz w:val="16"/>
          <w:szCs w:val="16"/>
          <w:lang w:val="ru-RU"/>
        </w:rPr>
        <w:t xml:space="preserve">нность и грудное вскармливание. </w:t>
      </w:r>
      <w:r w:rsidRPr="00464E4E">
        <w:rPr>
          <w:rFonts w:eastAsia="Times New Roman"/>
          <w:color w:val="000000"/>
          <w:sz w:val="16"/>
          <w:szCs w:val="16"/>
          <w:lang w:val="ru-RU"/>
        </w:rPr>
        <w:t>Применение препарата МАВЕНКЛАД</w:t>
      </w:r>
      <w:r w:rsidRPr="00464E4E">
        <w:rPr>
          <w:rFonts w:eastAsia="Times New Roman"/>
          <w:color w:val="000000"/>
          <w:sz w:val="16"/>
          <w:szCs w:val="16"/>
          <w:vertAlign w:val="superscript"/>
          <w:lang w:val="ru-RU"/>
        </w:rPr>
        <w:t>®</w:t>
      </w:r>
      <w:r w:rsidRPr="00464E4E">
        <w:rPr>
          <w:rFonts w:eastAsia="Times New Roman"/>
          <w:color w:val="000000"/>
          <w:sz w:val="16"/>
          <w:szCs w:val="16"/>
          <w:lang w:val="en-US"/>
        </w:rPr>
        <w:t> </w:t>
      </w:r>
      <w:r w:rsidRPr="00464E4E">
        <w:rPr>
          <w:rFonts w:eastAsia="Times New Roman"/>
          <w:color w:val="000000"/>
          <w:sz w:val="16"/>
          <w:szCs w:val="16"/>
          <w:lang w:val="ru-RU"/>
        </w:rPr>
        <w:t xml:space="preserve">также противопоказано у </w:t>
      </w:r>
      <w:proofErr w:type="spellStart"/>
      <w:r w:rsidRPr="00464E4E">
        <w:rPr>
          <w:sz w:val="16"/>
          <w:szCs w:val="16"/>
          <w:lang w:val="ru-RU"/>
        </w:rPr>
        <w:t>иммунокомпрометированных</w:t>
      </w:r>
      <w:proofErr w:type="spellEnd"/>
      <w:r w:rsidRPr="00464E4E">
        <w:rPr>
          <w:rFonts w:eastAsia="Times New Roman"/>
          <w:color w:val="000000"/>
          <w:sz w:val="16"/>
          <w:szCs w:val="16"/>
          <w:lang w:val="ru-RU"/>
        </w:rPr>
        <w:t xml:space="preserve"> пациентов, в том числе у пациентов, получающих </w:t>
      </w:r>
      <w:proofErr w:type="spellStart"/>
      <w:r w:rsidRPr="00464E4E">
        <w:rPr>
          <w:rFonts w:eastAsia="Times New Roman"/>
          <w:color w:val="000000"/>
          <w:sz w:val="16"/>
          <w:szCs w:val="16"/>
          <w:lang w:val="ru-RU"/>
        </w:rPr>
        <w:t>иммуносупрессивную</w:t>
      </w:r>
      <w:proofErr w:type="spellEnd"/>
      <w:r w:rsidRPr="00464E4E">
        <w:rPr>
          <w:rFonts w:eastAsia="Times New Roman"/>
          <w:color w:val="000000"/>
          <w:sz w:val="16"/>
          <w:szCs w:val="16"/>
          <w:lang w:val="ru-RU"/>
        </w:rPr>
        <w:t xml:space="preserve"> или </w:t>
      </w:r>
      <w:proofErr w:type="spellStart"/>
      <w:r w:rsidRPr="00464E4E">
        <w:rPr>
          <w:rFonts w:eastAsia="Times New Roman"/>
          <w:color w:val="000000"/>
          <w:sz w:val="16"/>
          <w:szCs w:val="16"/>
          <w:lang w:val="ru-RU"/>
        </w:rPr>
        <w:t>миелосупрессивную</w:t>
      </w:r>
      <w:proofErr w:type="spellEnd"/>
      <w:r w:rsidRPr="00464E4E">
        <w:rPr>
          <w:rFonts w:eastAsia="Times New Roman"/>
          <w:color w:val="000000"/>
          <w:sz w:val="16"/>
          <w:szCs w:val="16"/>
          <w:lang w:val="ru-RU"/>
        </w:rPr>
        <w:t xml:space="preserve"> терапию.</w:t>
      </w:r>
    </w:p>
    <w:p w14:paraId="6B60EAAA" w14:textId="77777777" w:rsidR="002A205A" w:rsidRPr="00464E4E" w:rsidRDefault="002A205A" w:rsidP="00464E4E">
      <w:pPr>
        <w:spacing w:before="100" w:beforeAutospacing="1"/>
        <w:jc w:val="both"/>
        <w:rPr>
          <w:rFonts w:eastAsia="Times New Roman"/>
          <w:b/>
          <w:bCs/>
          <w:color w:val="000000"/>
          <w:sz w:val="16"/>
          <w:szCs w:val="16"/>
          <w:lang w:val="ru-RU"/>
        </w:rPr>
      </w:pPr>
      <w:r w:rsidRPr="00464E4E">
        <w:rPr>
          <w:rFonts w:eastAsia="Times New Roman"/>
          <w:b/>
          <w:bCs/>
          <w:color w:val="000000"/>
          <w:sz w:val="16"/>
          <w:szCs w:val="16"/>
          <w:lang w:val="ru-RU"/>
        </w:rPr>
        <w:t>Особые предупреждения и меры предосторожности при применении:</w:t>
      </w:r>
    </w:p>
    <w:p w14:paraId="726E4F5D" w14:textId="73322025" w:rsidR="002A205A" w:rsidRPr="00464E4E" w:rsidRDefault="002A205A" w:rsidP="00464E4E">
      <w:pPr>
        <w:jc w:val="both"/>
        <w:rPr>
          <w:rFonts w:ascii="Times New Roman" w:hAnsi="Times New Roman"/>
          <w:sz w:val="16"/>
          <w:szCs w:val="16"/>
          <w:lang w:val="ru-RU"/>
        </w:rPr>
      </w:pPr>
      <w:r w:rsidRPr="00464E4E">
        <w:rPr>
          <w:sz w:val="16"/>
          <w:szCs w:val="16"/>
          <w:lang w:val="ru-RU"/>
        </w:rPr>
        <w:t xml:space="preserve">Наиболее клинически значимые нежелательные реакции включали </w:t>
      </w:r>
      <w:proofErr w:type="spellStart"/>
      <w:r w:rsidRPr="00464E4E">
        <w:rPr>
          <w:sz w:val="16"/>
          <w:szCs w:val="16"/>
          <w:lang w:val="ru-RU"/>
        </w:rPr>
        <w:t>лимфопению</w:t>
      </w:r>
      <w:proofErr w:type="spellEnd"/>
      <w:r w:rsidRPr="00464E4E">
        <w:rPr>
          <w:sz w:val="16"/>
          <w:szCs w:val="16"/>
          <w:lang w:val="ru-RU"/>
        </w:rPr>
        <w:t xml:space="preserve"> и опоясывающий лишай (</w:t>
      </w:r>
      <w:r w:rsidRPr="00464E4E">
        <w:rPr>
          <w:sz w:val="16"/>
          <w:szCs w:val="16"/>
          <w:lang w:val="en-US"/>
        </w:rPr>
        <w:t>Herpes</w:t>
      </w:r>
      <w:r w:rsidRPr="00464E4E">
        <w:rPr>
          <w:sz w:val="16"/>
          <w:szCs w:val="16"/>
          <w:lang w:val="ru-RU"/>
        </w:rPr>
        <w:t xml:space="preserve"> </w:t>
      </w:r>
      <w:r w:rsidRPr="00464E4E">
        <w:rPr>
          <w:sz w:val="16"/>
          <w:szCs w:val="16"/>
          <w:lang w:val="en-US"/>
        </w:rPr>
        <w:t>zoster</w:t>
      </w:r>
      <w:r w:rsidRPr="00464E4E">
        <w:rPr>
          <w:sz w:val="16"/>
          <w:szCs w:val="16"/>
          <w:lang w:val="ru-RU"/>
        </w:rPr>
        <w:t>).</w:t>
      </w:r>
    </w:p>
    <w:p w14:paraId="5F5C180A" w14:textId="77777777" w:rsidR="002A205A" w:rsidRPr="00464E4E" w:rsidRDefault="002A205A" w:rsidP="00464E4E">
      <w:pPr>
        <w:spacing w:before="100" w:beforeAutospacing="1"/>
        <w:jc w:val="both"/>
        <w:rPr>
          <w:rFonts w:eastAsia="Times New Roman"/>
          <w:i/>
          <w:iCs/>
          <w:color w:val="000000"/>
          <w:sz w:val="16"/>
          <w:szCs w:val="16"/>
          <w:lang w:val="ru-RU"/>
        </w:rPr>
      </w:pPr>
      <w:r w:rsidRPr="00464E4E">
        <w:rPr>
          <w:rFonts w:eastAsia="Times New Roman"/>
          <w:i/>
          <w:iCs/>
          <w:color w:val="000000"/>
          <w:sz w:val="16"/>
          <w:szCs w:val="16"/>
          <w:lang w:val="ru-RU"/>
        </w:rPr>
        <w:t>Общий клинический анализ крови</w:t>
      </w:r>
    </w:p>
    <w:p w14:paraId="26F708EC" w14:textId="77777777" w:rsidR="002A205A" w:rsidRPr="00464E4E" w:rsidRDefault="002A205A" w:rsidP="00464E4E">
      <w:pPr>
        <w:jc w:val="both"/>
        <w:rPr>
          <w:rFonts w:ascii="Times New Roman" w:eastAsia="Times New Roman" w:hAnsi="Times New Roman"/>
          <w:sz w:val="16"/>
          <w:szCs w:val="16"/>
          <w:lang w:val="ru-RU"/>
        </w:rPr>
      </w:pPr>
      <w:r w:rsidRPr="00464E4E">
        <w:rPr>
          <w:rFonts w:eastAsia="Times New Roman"/>
          <w:color w:val="000000"/>
          <w:sz w:val="16"/>
          <w:szCs w:val="16"/>
          <w:lang w:val="ru-RU"/>
        </w:rPr>
        <w:t xml:space="preserve">В клинических исследованиях регистрировались случаи снижения числа нейтрофилов, эритроцитов, гематокрита, гемоглобина или тромбоцитов по сравнению с исходными значениями, тем не менее, эти показатели, как правило, оставались в пределах нормы. </w:t>
      </w:r>
    </w:p>
    <w:p w14:paraId="6E1DFAA2" w14:textId="77777777" w:rsidR="002A205A" w:rsidRPr="00464E4E" w:rsidRDefault="002A205A" w:rsidP="00EF3B81">
      <w:pPr>
        <w:jc w:val="both"/>
        <w:rPr>
          <w:rFonts w:eastAsia="Times New Roman"/>
          <w:color w:val="000000"/>
          <w:sz w:val="16"/>
          <w:szCs w:val="16"/>
          <w:lang w:val="ru-RU"/>
        </w:rPr>
      </w:pPr>
      <w:r w:rsidRPr="00464E4E">
        <w:rPr>
          <w:rFonts w:eastAsia="Times New Roman"/>
          <w:color w:val="000000"/>
          <w:sz w:val="16"/>
          <w:szCs w:val="16"/>
          <w:lang w:val="ru-RU"/>
        </w:rPr>
        <w:t xml:space="preserve">В случае применения </w:t>
      </w:r>
      <w:proofErr w:type="spellStart"/>
      <w:r w:rsidRPr="00464E4E">
        <w:rPr>
          <w:rFonts w:eastAsia="Times New Roman"/>
          <w:color w:val="000000"/>
          <w:sz w:val="16"/>
          <w:szCs w:val="16"/>
          <w:lang w:val="ru-RU"/>
        </w:rPr>
        <w:t>кладрибина</w:t>
      </w:r>
      <w:proofErr w:type="spellEnd"/>
      <w:r w:rsidRPr="00464E4E">
        <w:rPr>
          <w:rFonts w:eastAsia="Times New Roman"/>
          <w:color w:val="000000"/>
          <w:sz w:val="16"/>
          <w:szCs w:val="16"/>
          <w:lang w:val="ru-RU"/>
        </w:rPr>
        <w:t xml:space="preserve"> до или одновременно с другими веществами, влияющими на гематологические показатели, возможны аддитивные гематологические нежелательные реакции. </w:t>
      </w:r>
    </w:p>
    <w:p w14:paraId="0F2512D7" w14:textId="77777777" w:rsidR="002A205A" w:rsidRPr="00464E4E" w:rsidRDefault="002A205A" w:rsidP="00AB537E">
      <w:pPr>
        <w:jc w:val="both"/>
        <w:rPr>
          <w:rFonts w:ascii="Times New Roman" w:eastAsia="Times New Roman" w:hAnsi="Times New Roman"/>
          <w:sz w:val="16"/>
          <w:szCs w:val="16"/>
          <w:lang w:val="ru-RU"/>
        </w:rPr>
      </w:pPr>
      <w:r w:rsidRPr="00464E4E">
        <w:rPr>
          <w:rFonts w:eastAsia="Times New Roman"/>
          <w:color w:val="000000"/>
          <w:sz w:val="16"/>
          <w:szCs w:val="16"/>
          <w:lang w:val="ru-RU"/>
        </w:rPr>
        <w:t>Число лимфоцитов необходимо определять:</w:t>
      </w:r>
    </w:p>
    <w:p w14:paraId="1C506A7F" w14:textId="77777777" w:rsidR="002A205A" w:rsidRPr="00464E4E" w:rsidRDefault="002A205A" w:rsidP="00AB537E">
      <w:pPr>
        <w:spacing w:after="100" w:afterAutospacing="1"/>
        <w:jc w:val="both"/>
        <w:rPr>
          <w:rFonts w:eastAsia="Times New Roman"/>
          <w:color w:val="000000"/>
          <w:sz w:val="16"/>
          <w:szCs w:val="16"/>
          <w:lang w:val="ru-RU"/>
        </w:rPr>
      </w:pPr>
      <w:r w:rsidRPr="00464E4E">
        <w:rPr>
          <w:rFonts w:eastAsia="Times New Roman"/>
          <w:color w:val="000000"/>
          <w:sz w:val="16"/>
          <w:szCs w:val="16"/>
          <w:lang w:val="ru-RU"/>
        </w:rPr>
        <w:t>- до начала приема препарата МАВЕНКЛАД на первом году терапии,</w:t>
      </w:r>
      <w:r w:rsidRPr="00464E4E">
        <w:rPr>
          <w:rFonts w:eastAsia="Times New Roman"/>
          <w:color w:val="000000"/>
          <w:sz w:val="16"/>
          <w:szCs w:val="16"/>
          <w:lang w:val="ru-RU"/>
        </w:rPr>
        <w:br/>
        <w:t>- до начала приема препарата МАВЕНКЛАД на втором году терапии,</w:t>
      </w:r>
      <w:r w:rsidRPr="00464E4E">
        <w:rPr>
          <w:rFonts w:eastAsia="Times New Roman"/>
          <w:color w:val="000000"/>
          <w:sz w:val="16"/>
          <w:szCs w:val="16"/>
          <w:lang w:val="ru-RU"/>
        </w:rPr>
        <w:br/>
        <w:t>- через 2 и 6 месяцев после начала терапии на первом и втором годах терапии. Если число лимфоцитов будет ниже 500 клеток/мм ³, необходим активный мониторинг до повышения значений.</w:t>
      </w:r>
    </w:p>
    <w:p w14:paraId="0FEABBAD" w14:textId="77777777" w:rsidR="00464E4E" w:rsidRDefault="002A205A" w:rsidP="00464E4E">
      <w:pPr>
        <w:spacing w:before="100" w:beforeAutospacing="1"/>
        <w:jc w:val="both"/>
        <w:rPr>
          <w:rFonts w:eastAsia="Times New Roman"/>
          <w:i/>
          <w:iCs/>
          <w:color w:val="000000"/>
          <w:sz w:val="16"/>
          <w:szCs w:val="16"/>
          <w:lang w:val="ru-RU"/>
        </w:rPr>
      </w:pPr>
      <w:r w:rsidRPr="00464E4E">
        <w:rPr>
          <w:rFonts w:eastAsia="Times New Roman"/>
          <w:i/>
          <w:iCs/>
          <w:color w:val="000000"/>
          <w:sz w:val="16"/>
          <w:szCs w:val="16"/>
          <w:lang w:val="ru-RU"/>
        </w:rPr>
        <w:t>Инфекции</w:t>
      </w:r>
    </w:p>
    <w:p w14:paraId="541239F1" w14:textId="72673BAE" w:rsidR="002A205A" w:rsidRPr="00464E4E" w:rsidRDefault="002A205A" w:rsidP="00AB537E">
      <w:pPr>
        <w:jc w:val="both"/>
        <w:rPr>
          <w:rFonts w:ascii="Times New Roman" w:eastAsia="Times New Roman" w:hAnsi="Times New Roman"/>
          <w:sz w:val="16"/>
          <w:szCs w:val="16"/>
          <w:lang w:val="ru-RU"/>
        </w:rPr>
      </w:pPr>
      <w:proofErr w:type="spellStart"/>
      <w:r w:rsidRPr="00464E4E">
        <w:rPr>
          <w:rFonts w:eastAsia="Times New Roman"/>
          <w:color w:val="000000"/>
          <w:sz w:val="16"/>
          <w:szCs w:val="16"/>
          <w:lang w:val="ru-RU"/>
        </w:rPr>
        <w:t>Кладрибин</w:t>
      </w:r>
      <w:proofErr w:type="spellEnd"/>
      <w:r w:rsidRPr="00464E4E">
        <w:rPr>
          <w:rFonts w:eastAsia="Times New Roman"/>
          <w:color w:val="000000"/>
          <w:sz w:val="16"/>
          <w:szCs w:val="16"/>
          <w:lang w:val="ru-RU"/>
        </w:rPr>
        <w:t xml:space="preserve"> может снижать иммунную защиту организма и повышать вероятность развития инфекций. До начала лечения </w:t>
      </w:r>
      <w:proofErr w:type="spellStart"/>
      <w:r w:rsidRPr="00464E4E">
        <w:rPr>
          <w:rFonts w:eastAsia="Times New Roman"/>
          <w:color w:val="000000"/>
          <w:sz w:val="16"/>
          <w:szCs w:val="16"/>
          <w:lang w:val="ru-RU"/>
        </w:rPr>
        <w:t>кладрибином</w:t>
      </w:r>
      <w:proofErr w:type="spellEnd"/>
      <w:r w:rsidRPr="00464E4E">
        <w:rPr>
          <w:rFonts w:eastAsia="Times New Roman"/>
          <w:color w:val="000000"/>
          <w:sz w:val="16"/>
          <w:szCs w:val="16"/>
          <w:lang w:val="ru-RU"/>
        </w:rPr>
        <w:t xml:space="preserve"> необходимо исключить наличие ВИЧ-инфекции, а</w:t>
      </w:r>
      <w:r w:rsidR="00AB537E">
        <w:rPr>
          <w:rFonts w:eastAsia="Times New Roman"/>
          <w:color w:val="000000"/>
          <w:sz w:val="16"/>
          <w:szCs w:val="16"/>
          <w:lang w:val="ru-RU"/>
        </w:rPr>
        <w:t xml:space="preserve">ктивного туберкулеза и </w:t>
      </w:r>
      <w:proofErr w:type="spellStart"/>
      <w:r w:rsidR="00AB537E">
        <w:rPr>
          <w:rFonts w:eastAsia="Times New Roman"/>
          <w:color w:val="000000"/>
          <w:sz w:val="16"/>
          <w:szCs w:val="16"/>
          <w:lang w:val="ru-RU"/>
        </w:rPr>
        <w:t>гепатитаю</w:t>
      </w:r>
      <w:proofErr w:type="spellEnd"/>
      <w:r w:rsidR="00AB537E">
        <w:rPr>
          <w:rFonts w:eastAsia="Times New Roman"/>
          <w:color w:val="000000"/>
          <w:sz w:val="16"/>
          <w:szCs w:val="16"/>
          <w:lang w:val="ru-RU"/>
        </w:rPr>
        <w:t>.</w:t>
      </w:r>
    </w:p>
    <w:p w14:paraId="5A45A80B" w14:textId="77777777" w:rsidR="002A205A" w:rsidRPr="00464E4E" w:rsidRDefault="002A205A" w:rsidP="00AB537E">
      <w:pPr>
        <w:jc w:val="both"/>
        <w:rPr>
          <w:rFonts w:ascii="Times New Roman" w:eastAsia="Times New Roman" w:hAnsi="Times New Roman"/>
          <w:sz w:val="16"/>
          <w:szCs w:val="16"/>
          <w:lang w:val="ru-RU"/>
        </w:rPr>
      </w:pPr>
      <w:r w:rsidRPr="00464E4E">
        <w:rPr>
          <w:rFonts w:eastAsia="Times New Roman"/>
          <w:color w:val="000000"/>
          <w:sz w:val="16"/>
          <w:szCs w:val="16"/>
          <w:lang w:val="ru-RU"/>
        </w:rPr>
        <w:lastRenderedPageBreak/>
        <w:t xml:space="preserve">Во время терапии препаратом </w:t>
      </w:r>
      <w:proofErr w:type="spellStart"/>
      <w:r w:rsidRPr="00464E4E">
        <w:rPr>
          <w:rFonts w:eastAsia="Times New Roman"/>
          <w:color w:val="000000"/>
          <w:sz w:val="16"/>
          <w:szCs w:val="16"/>
          <w:lang w:val="ru-RU"/>
        </w:rPr>
        <w:t>кладрибин</w:t>
      </w:r>
      <w:proofErr w:type="spellEnd"/>
      <w:r w:rsidRPr="00464E4E">
        <w:rPr>
          <w:rFonts w:eastAsia="Times New Roman"/>
          <w:color w:val="000000"/>
          <w:sz w:val="16"/>
          <w:szCs w:val="16"/>
          <w:lang w:val="ru-RU"/>
        </w:rPr>
        <w:t xml:space="preserve"> наблюдалось повышение частоты развития опоясывающего лишая. В случае снижения числа лимфоцитов до уровня ниже 200 клеток/мм³ следует рассмотреть вопрос о проведении </w:t>
      </w:r>
      <w:proofErr w:type="spellStart"/>
      <w:r w:rsidRPr="00464E4E">
        <w:rPr>
          <w:rFonts w:eastAsia="Times New Roman"/>
          <w:color w:val="000000"/>
          <w:sz w:val="16"/>
          <w:szCs w:val="16"/>
          <w:lang w:val="ru-RU"/>
        </w:rPr>
        <w:t>противогерпетической</w:t>
      </w:r>
      <w:proofErr w:type="spellEnd"/>
      <w:r w:rsidRPr="00464E4E">
        <w:rPr>
          <w:rFonts w:eastAsia="Times New Roman"/>
          <w:color w:val="000000"/>
          <w:sz w:val="16"/>
          <w:szCs w:val="16"/>
          <w:lang w:val="ru-RU"/>
        </w:rPr>
        <w:t xml:space="preserve"> профилактики согласно локальным стандартам клинической практики, на период пока сохраняется </w:t>
      </w:r>
      <w:proofErr w:type="spellStart"/>
      <w:r w:rsidRPr="00464E4E">
        <w:rPr>
          <w:rFonts w:eastAsia="Times New Roman"/>
          <w:color w:val="000000"/>
          <w:sz w:val="16"/>
          <w:szCs w:val="16"/>
          <w:lang w:val="ru-RU"/>
        </w:rPr>
        <w:t>лимфопения</w:t>
      </w:r>
      <w:proofErr w:type="spellEnd"/>
      <w:r w:rsidRPr="00464E4E">
        <w:rPr>
          <w:rFonts w:eastAsia="Times New Roman"/>
          <w:color w:val="000000"/>
          <w:sz w:val="16"/>
          <w:szCs w:val="16"/>
          <w:lang w:val="ru-RU"/>
        </w:rPr>
        <w:t xml:space="preserve"> 4 степени. Может быть принято решение о приостановке или отсрочке приема препарата МАВЕНКЛАД</w:t>
      </w:r>
      <w:r w:rsidRPr="00464E4E">
        <w:rPr>
          <w:rFonts w:eastAsia="Times New Roman"/>
          <w:color w:val="000000"/>
          <w:sz w:val="16"/>
          <w:szCs w:val="16"/>
          <w:vertAlign w:val="superscript"/>
          <w:lang w:val="ru-RU"/>
        </w:rPr>
        <w:t>®</w:t>
      </w:r>
      <w:r w:rsidRPr="00464E4E">
        <w:rPr>
          <w:rFonts w:eastAsia="Times New Roman"/>
          <w:color w:val="000000"/>
          <w:sz w:val="16"/>
          <w:szCs w:val="16"/>
          <w:vertAlign w:val="superscript"/>
          <w:lang w:val="en-US"/>
        </w:rPr>
        <w:t> </w:t>
      </w:r>
      <w:r w:rsidRPr="00464E4E">
        <w:rPr>
          <w:rFonts w:eastAsia="Times New Roman"/>
          <w:color w:val="000000"/>
          <w:sz w:val="16"/>
          <w:szCs w:val="16"/>
          <w:lang w:val="ru-RU"/>
        </w:rPr>
        <w:t>до надлежащего разрешения инфекции.</w:t>
      </w:r>
    </w:p>
    <w:p w14:paraId="3D4C9180" w14:textId="77777777" w:rsidR="002A205A" w:rsidRPr="00464E4E" w:rsidRDefault="002A205A" w:rsidP="00AB537E">
      <w:pPr>
        <w:jc w:val="both"/>
        <w:rPr>
          <w:rFonts w:ascii="Times New Roman" w:eastAsia="Times New Roman" w:hAnsi="Times New Roman"/>
          <w:sz w:val="16"/>
          <w:szCs w:val="16"/>
          <w:lang w:val="ru-RU"/>
        </w:rPr>
      </w:pPr>
      <w:r w:rsidRPr="00464E4E">
        <w:rPr>
          <w:sz w:val="16"/>
          <w:szCs w:val="16"/>
          <w:lang w:val="ru-RU"/>
        </w:rPr>
        <w:t xml:space="preserve">Случаи прогрессирующей мультифокальной </w:t>
      </w:r>
      <w:proofErr w:type="spellStart"/>
      <w:r w:rsidRPr="00464E4E">
        <w:rPr>
          <w:sz w:val="16"/>
          <w:szCs w:val="16"/>
          <w:lang w:val="ru-RU"/>
        </w:rPr>
        <w:t>лейкоэнцефалопатии</w:t>
      </w:r>
      <w:proofErr w:type="spellEnd"/>
      <w:r w:rsidRPr="00464E4E">
        <w:rPr>
          <w:sz w:val="16"/>
          <w:szCs w:val="16"/>
          <w:lang w:val="ru-RU"/>
        </w:rPr>
        <w:t xml:space="preserve"> (ПМЛ) были зарегистрированы у пациентов, получавших </w:t>
      </w:r>
      <w:proofErr w:type="spellStart"/>
      <w:r w:rsidRPr="00464E4E">
        <w:rPr>
          <w:sz w:val="16"/>
          <w:szCs w:val="16"/>
          <w:lang w:val="ru-RU"/>
        </w:rPr>
        <w:t>парантеральный</w:t>
      </w:r>
      <w:proofErr w:type="spellEnd"/>
      <w:r w:rsidRPr="00464E4E">
        <w:rPr>
          <w:sz w:val="16"/>
          <w:szCs w:val="16"/>
          <w:lang w:val="ru-RU"/>
        </w:rPr>
        <w:t xml:space="preserve"> </w:t>
      </w:r>
      <w:proofErr w:type="spellStart"/>
      <w:r w:rsidRPr="00464E4E">
        <w:rPr>
          <w:sz w:val="16"/>
          <w:szCs w:val="16"/>
          <w:lang w:val="ru-RU"/>
        </w:rPr>
        <w:t>кладрибин</w:t>
      </w:r>
      <w:proofErr w:type="spellEnd"/>
      <w:r w:rsidRPr="00464E4E">
        <w:rPr>
          <w:sz w:val="16"/>
          <w:szCs w:val="16"/>
          <w:lang w:val="ru-RU"/>
        </w:rPr>
        <w:t xml:space="preserve"> по поводу </w:t>
      </w:r>
      <w:proofErr w:type="spellStart"/>
      <w:r w:rsidRPr="00464E4E">
        <w:rPr>
          <w:sz w:val="16"/>
          <w:szCs w:val="16"/>
          <w:lang w:val="ru-RU"/>
        </w:rPr>
        <w:t>волосатоклеточного</w:t>
      </w:r>
      <w:proofErr w:type="spellEnd"/>
      <w:r w:rsidRPr="00464E4E">
        <w:rPr>
          <w:sz w:val="16"/>
          <w:szCs w:val="16"/>
          <w:lang w:val="ru-RU"/>
        </w:rPr>
        <w:t xml:space="preserve"> лейкоза с другим режимом дозирования</w:t>
      </w:r>
    </w:p>
    <w:p w14:paraId="7EDEC205" w14:textId="77777777" w:rsidR="00EF44B1" w:rsidRDefault="002A205A" w:rsidP="00AB537E">
      <w:pPr>
        <w:jc w:val="both"/>
        <w:rPr>
          <w:rFonts w:eastAsia="Times New Roman"/>
          <w:color w:val="000000"/>
          <w:sz w:val="16"/>
          <w:szCs w:val="16"/>
          <w:lang w:val="ru-RU"/>
        </w:rPr>
      </w:pPr>
      <w:r w:rsidRPr="00464E4E">
        <w:rPr>
          <w:rFonts w:eastAsia="Times New Roman"/>
          <w:color w:val="000000"/>
          <w:sz w:val="16"/>
          <w:szCs w:val="16"/>
          <w:lang w:val="ru-RU"/>
        </w:rPr>
        <w:t xml:space="preserve">В базе данных клинических исследований </w:t>
      </w:r>
      <w:proofErr w:type="spellStart"/>
      <w:r w:rsidRPr="00464E4E">
        <w:rPr>
          <w:rFonts w:eastAsia="Times New Roman"/>
          <w:color w:val="000000"/>
          <w:sz w:val="16"/>
          <w:szCs w:val="16"/>
          <w:lang w:val="ru-RU"/>
        </w:rPr>
        <w:t>кладрибина</w:t>
      </w:r>
      <w:proofErr w:type="spellEnd"/>
      <w:r w:rsidRPr="00464E4E">
        <w:rPr>
          <w:rFonts w:eastAsia="Times New Roman"/>
          <w:color w:val="000000"/>
          <w:sz w:val="16"/>
          <w:szCs w:val="16"/>
          <w:lang w:val="ru-RU"/>
        </w:rPr>
        <w:t xml:space="preserve"> при РС (1976 пациентов, 8650 человеко-лет) не отмечено ни одного случая ПМЛ. Тем не менее, до начала терапии препаратом МАВЕНКЛАД</w:t>
      </w:r>
      <w:r w:rsidRPr="00464E4E">
        <w:rPr>
          <w:rFonts w:eastAsia="Times New Roman"/>
          <w:color w:val="000000"/>
          <w:sz w:val="16"/>
          <w:szCs w:val="16"/>
          <w:vertAlign w:val="superscript"/>
          <w:lang w:val="ru-RU"/>
        </w:rPr>
        <w:t>®</w:t>
      </w:r>
      <w:r w:rsidRPr="00464E4E">
        <w:rPr>
          <w:rFonts w:eastAsia="Times New Roman"/>
          <w:color w:val="000000"/>
          <w:sz w:val="16"/>
          <w:szCs w:val="16"/>
          <w:lang w:val="en-US"/>
        </w:rPr>
        <w:t> </w:t>
      </w:r>
      <w:r w:rsidRPr="00464E4E">
        <w:rPr>
          <w:rFonts w:eastAsia="Times New Roman"/>
          <w:color w:val="000000"/>
          <w:sz w:val="16"/>
          <w:szCs w:val="16"/>
          <w:lang w:val="ru-RU"/>
        </w:rPr>
        <w:t xml:space="preserve">(обычно в течение предшествующих 3 месяцев) следует выполнить </w:t>
      </w:r>
      <w:proofErr w:type="gramStart"/>
      <w:r w:rsidRPr="00464E4E">
        <w:rPr>
          <w:rFonts w:eastAsia="Times New Roman"/>
          <w:color w:val="000000"/>
          <w:sz w:val="16"/>
          <w:szCs w:val="16"/>
          <w:lang w:val="ru-RU"/>
        </w:rPr>
        <w:t>исходную</w:t>
      </w:r>
      <w:proofErr w:type="gramEnd"/>
      <w:r w:rsidRPr="00464E4E">
        <w:rPr>
          <w:rFonts w:eastAsia="Times New Roman"/>
          <w:color w:val="000000"/>
          <w:sz w:val="16"/>
          <w:szCs w:val="16"/>
          <w:lang w:val="ru-RU"/>
        </w:rPr>
        <w:t xml:space="preserve"> </w:t>
      </w:r>
    </w:p>
    <w:p w14:paraId="3D76BDBB" w14:textId="42C641F6" w:rsidR="002A205A" w:rsidRDefault="002A205A" w:rsidP="00AB537E">
      <w:pPr>
        <w:jc w:val="both"/>
        <w:rPr>
          <w:rFonts w:eastAsia="Times New Roman"/>
          <w:color w:val="000000"/>
          <w:sz w:val="16"/>
          <w:szCs w:val="16"/>
          <w:lang w:val="ru-RU"/>
        </w:rPr>
      </w:pPr>
      <w:r w:rsidRPr="00464E4E">
        <w:rPr>
          <w:rFonts w:eastAsia="Times New Roman"/>
          <w:color w:val="000000"/>
          <w:sz w:val="16"/>
          <w:szCs w:val="16"/>
          <w:lang w:val="ru-RU"/>
        </w:rPr>
        <w:t>магнитно-резонансную томографию (МРТ).</w:t>
      </w:r>
    </w:p>
    <w:p w14:paraId="4ADD55DB" w14:textId="77777777" w:rsidR="00EF44B1" w:rsidRPr="00464E4E" w:rsidRDefault="00EF44B1" w:rsidP="00AB537E">
      <w:pPr>
        <w:jc w:val="both"/>
        <w:rPr>
          <w:rFonts w:ascii="Times New Roman" w:eastAsia="Times New Roman" w:hAnsi="Times New Roman"/>
          <w:sz w:val="16"/>
          <w:szCs w:val="16"/>
          <w:lang w:val="ru-RU"/>
        </w:rPr>
      </w:pPr>
    </w:p>
    <w:p w14:paraId="4AC86443" w14:textId="77777777" w:rsidR="00EF44B1" w:rsidRDefault="002A205A" w:rsidP="00EF44B1">
      <w:pPr>
        <w:spacing w:line="240" w:lineRule="auto"/>
        <w:jc w:val="both"/>
        <w:rPr>
          <w:rFonts w:eastAsia="Times New Roman"/>
          <w:color w:val="000000"/>
          <w:sz w:val="16"/>
          <w:szCs w:val="16"/>
          <w:lang w:val="ru-RU"/>
        </w:rPr>
      </w:pPr>
      <w:r w:rsidRPr="00464E4E">
        <w:rPr>
          <w:rFonts w:eastAsia="Times New Roman"/>
          <w:b/>
          <w:bCs/>
          <w:color w:val="000000"/>
          <w:sz w:val="16"/>
          <w:szCs w:val="16"/>
          <w:lang w:val="ru-RU"/>
        </w:rPr>
        <w:t>О рассеянном склерозе</w:t>
      </w:r>
    </w:p>
    <w:p w14:paraId="79A17CEF" w14:textId="04BB2B25" w:rsidR="002A205A" w:rsidRPr="00464E4E" w:rsidRDefault="002A205A" w:rsidP="00EF44B1">
      <w:pPr>
        <w:spacing w:line="240" w:lineRule="auto"/>
        <w:jc w:val="both"/>
        <w:rPr>
          <w:rFonts w:eastAsia="Times New Roman"/>
          <w:color w:val="000000"/>
          <w:sz w:val="16"/>
          <w:szCs w:val="16"/>
          <w:lang w:val="ru-RU"/>
        </w:rPr>
      </w:pPr>
      <w:r w:rsidRPr="00464E4E">
        <w:rPr>
          <w:rFonts w:eastAsia="Times New Roman"/>
          <w:color w:val="000000"/>
          <w:sz w:val="16"/>
          <w:szCs w:val="16"/>
          <w:lang w:val="ru-RU"/>
        </w:rPr>
        <w:t xml:space="preserve">Рассеянный склероз (РС) — это хроническое воспалительное заболевание центральной нервной системы, являющееся наиболее распространенной причиной нетравматической </w:t>
      </w:r>
      <w:proofErr w:type="spellStart"/>
      <w:r w:rsidRPr="00464E4E">
        <w:rPr>
          <w:rFonts w:eastAsia="Times New Roman"/>
          <w:color w:val="000000"/>
          <w:sz w:val="16"/>
          <w:szCs w:val="16"/>
          <w:lang w:val="ru-RU"/>
        </w:rPr>
        <w:t>инвалидизации</w:t>
      </w:r>
      <w:proofErr w:type="spellEnd"/>
      <w:r w:rsidRPr="00464E4E">
        <w:rPr>
          <w:rFonts w:eastAsia="Times New Roman"/>
          <w:color w:val="000000"/>
          <w:sz w:val="16"/>
          <w:szCs w:val="16"/>
          <w:lang w:val="ru-RU"/>
        </w:rPr>
        <w:t xml:space="preserve"> среди неврологических заболеваний у взрослых в молодом возрасте. Согласно расчетам общее число пациентов с РС во всем мире составляет 2,3 миллиона. Несмотря на вариабельность симптоматики можно выделить наиболее распространенные проявления рассеянного склероза, включающие нечеткость зрения, онемение или покалывание в конечностях, а также нарушение силы и координации движений. Наиболее часто встречаются формы РС с обострениями.</w:t>
      </w:r>
    </w:p>
    <w:p w14:paraId="4342D502" w14:textId="77777777" w:rsidR="002A205A" w:rsidRPr="00464E4E" w:rsidRDefault="002A205A" w:rsidP="00AB537E">
      <w:pPr>
        <w:spacing w:before="100" w:beforeAutospacing="1"/>
        <w:jc w:val="both"/>
        <w:rPr>
          <w:rFonts w:eastAsia="Times New Roman"/>
          <w:b/>
          <w:bCs/>
          <w:color w:val="000000"/>
          <w:sz w:val="16"/>
          <w:szCs w:val="16"/>
          <w:lang w:val="ru-RU"/>
        </w:rPr>
      </w:pPr>
      <w:r w:rsidRPr="00464E4E">
        <w:rPr>
          <w:rFonts w:eastAsia="Times New Roman"/>
          <w:b/>
          <w:bCs/>
          <w:color w:val="000000"/>
          <w:sz w:val="16"/>
          <w:szCs w:val="16"/>
          <w:lang w:val="ru-RU"/>
        </w:rPr>
        <w:t>Роль компании «Мерк» в лечении рассеянного склероза</w:t>
      </w:r>
    </w:p>
    <w:p w14:paraId="79EA91EC" w14:textId="6F6A566A" w:rsidR="00AB537E" w:rsidRPr="00464E4E" w:rsidRDefault="002A205A" w:rsidP="00AB537E">
      <w:pPr>
        <w:spacing w:after="100" w:afterAutospacing="1"/>
        <w:jc w:val="both"/>
        <w:rPr>
          <w:rFonts w:eastAsia="Times New Roman"/>
          <w:color w:val="000000"/>
          <w:sz w:val="16"/>
          <w:szCs w:val="16"/>
          <w:lang w:val="ru-RU"/>
        </w:rPr>
      </w:pPr>
      <w:r w:rsidRPr="00464E4E">
        <w:rPr>
          <w:rFonts w:eastAsia="Times New Roman"/>
          <w:color w:val="000000"/>
          <w:sz w:val="16"/>
          <w:szCs w:val="16"/>
          <w:lang w:val="ru-RU"/>
        </w:rPr>
        <w:t>Компания «Мерк» имеет многолетние традиции в неврологии и иммунологии, в том числе значительный опыт исследований и разработок, а также продвижения препаратов для лечения рассеянного склероза (РС). Портфолио компании «Мерк» в настоящее время включает 2 уже зарегистрированных препарата для лечения РС с обострениями, кроме того, продолжаются активные разработки с целью поиска новых видов терапии, потенциально способных влиять на ключевые патогенетические механиз</w:t>
      </w:r>
      <w:bookmarkStart w:id="0" w:name="_GoBack"/>
      <w:bookmarkEnd w:id="0"/>
      <w:r w:rsidRPr="00464E4E">
        <w:rPr>
          <w:rFonts w:eastAsia="Times New Roman"/>
          <w:color w:val="000000"/>
          <w:sz w:val="16"/>
          <w:szCs w:val="16"/>
          <w:lang w:val="ru-RU"/>
        </w:rPr>
        <w:t>мы РС. Посредством решения актуальных медицинских проблем компания «Мерк» намерена улучшить качество жизни пациентов с РС.</w:t>
      </w:r>
    </w:p>
    <w:p w14:paraId="764D0011" w14:textId="77777777" w:rsidR="002A205A" w:rsidRPr="00464E4E" w:rsidRDefault="002A205A" w:rsidP="00AB537E">
      <w:pPr>
        <w:spacing w:before="100" w:beforeAutospacing="1"/>
        <w:jc w:val="both"/>
        <w:rPr>
          <w:rFonts w:eastAsia="Times New Roman"/>
          <w:b/>
          <w:bCs/>
          <w:color w:val="000000"/>
          <w:sz w:val="16"/>
          <w:szCs w:val="16"/>
          <w:lang w:val="ru-RU"/>
        </w:rPr>
      </w:pPr>
      <w:r w:rsidRPr="00464E4E">
        <w:rPr>
          <w:rFonts w:eastAsia="Times New Roman"/>
          <w:b/>
          <w:bCs/>
          <w:color w:val="000000"/>
          <w:sz w:val="16"/>
          <w:szCs w:val="16"/>
          <w:lang w:val="ru-RU"/>
        </w:rPr>
        <w:t>О компании «Мерк»</w:t>
      </w:r>
    </w:p>
    <w:p w14:paraId="460F33E4" w14:textId="77777777" w:rsidR="002A205A" w:rsidRPr="00464E4E" w:rsidRDefault="002A205A" w:rsidP="00AB537E">
      <w:pPr>
        <w:jc w:val="both"/>
        <w:rPr>
          <w:rFonts w:ascii="Times New Roman" w:eastAsia="Times New Roman" w:hAnsi="Times New Roman"/>
          <w:sz w:val="16"/>
          <w:szCs w:val="16"/>
          <w:lang w:val="ru-RU"/>
        </w:rPr>
      </w:pPr>
      <w:r w:rsidRPr="00464E4E">
        <w:rPr>
          <w:rFonts w:eastAsia="Times New Roman"/>
          <w:color w:val="000000"/>
          <w:sz w:val="16"/>
          <w:szCs w:val="16"/>
          <w:lang w:val="ru-RU"/>
        </w:rPr>
        <w:t>Компания «Мерк» — ведущая научно-технологическая компания в области медицины, биологических наук и высокотехнологичных материалов. Более 53 000 сотрудников во всем мире разрабатывают технологии, которые призваны улучшить качество жизни человека, начиная от создания биофармацевтических препаратов для лечения онкологических заболеваний или рассеянного склероза, инновационных систем для научных исследований и производства до жидких кристаллов для смартфонов и ЖК-телевизоров. В 2017 году объем продаж компании составил € 15,3 миллиардов в 66 странах мира.</w:t>
      </w:r>
    </w:p>
    <w:p w14:paraId="1B2A35AC" w14:textId="50469BDA" w:rsidR="002A205A" w:rsidRPr="00AB537E" w:rsidRDefault="002A205A" w:rsidP="002A205A">
      <w:pPr>
        <w:pStyle w:val="af6"/>
        <w:spacing w:before="0" w:beforeAutospacing="0" w:after="0" w:afterAutospacing="0"/>
        <w:jc w:val="both"/>
        <w:rPr>
          <w:rFonts w:ascii="Verdana" w:hAnsi="Verdana" w:cstheme="minorBidi"/>
          <w:color w:val="000000"/>
          <w:sz w:val="16"/>
          <w:szCs w:val="16"/>
          <w:lang w:val="ru-RU"/>
        </w:rPr>
      </w:pPr>
      <w:r w:rsidRPr="00AB537E">
        <w:rPr>
          <w:rFonts w:ascii="Verdana" w:hAnsi="Verdana" w:cstheme="minorBidi"/>
          <w:color w:val="000000"/>
          <w:sz w:val="16"/>
          <w:szCs w:val="16"/>
          <w:lang w:val="ru-RU"/>
        </w:rPr>
        <w:t xml:space="preserve">Основанная в 1668 году компания «Мерк» — это старейшая в мире химико-фармацевтическая компания. Семья учредителей по-прежнему является основным владельцем официально зарегистрированной группы компаний. Компании Мерк» принадлежат глобальные права на использование торговой марки и бренда Merck. Единственным исключением являются Соединенные Штаты Америки и Канада, где компания ведет свою деятельность под названиями EMD </w:t>
      </w:r>
      <w:proofErr w:type="spellStart"/>
      <w:r w:rsidRPr="00AB537E">
        <w:rPr>
          <w:rFonts w:ascii="Verdana" w:hAnsi="Verdana" w:cstheme="minorBidi"/>
          <w:color w:val="000000"/>
          <w:sz w:val="16"/>
          <w:szCs w:val="16"/>
          <w:lang w:val="ru-RU"/>
        </w:rPr>
        <w:t>Serono</w:t>
      </w:r>
      <w:proofErr w:type="spellEnd"/>
      <w:r w:rsidRPr="00AB537E">
        <w:rPr>
          <w:rFonts w:ascii="Verdana" w:hAnsi="Verdana" w:cstheme="minorBidi"/>
          <w:color w:val="000000"/>
          <w:sz w:val="16"/>
          <w:szCs w:val="16"/>
          <w:lang w:val="ru-RU"/>
        </w:rPr>
        <w:t xml:space="preserve">, </w:t>
      </w:r>
      <w:proofErr w:type="spellStart"/>
      <w:r w:rsidRPr="00AB537E">
        <w:rPr>
          <w:rFonts w:ascii="Verdana" w:hAnsi="Verdana" w:cstheme="minorBidi"/>
          <w:color w:val="000000"/>
          <w:sz w:val="16"/>
          <w:szCs w:val="16"/>
          <w:lang w:val="ru-RU"/>
        </w:rPr>
        <w:t>MilliporeSigma</w:t>
      </w:r>
      <w:proofErr w:type="spellEnd"/>
      <w:r w:rsidRPr="00AB537E">
        <w:rPr>
          <w:rFonts w:ascii="Verdana" w:hAnsi="Verdana" w:cstheme="minorBidi"/>
          <w:color w:val="000000"/>
          <w:sz w:val="16"/>
          <w:szCs w:val="16"/>
          <w:lang w:val="ru-RU"/>
        </w:rPr>
        <w:t xml:space="preserve"> и EMD Performance Materials. </w:t>
      </w:r>
    </w:p>
    <w:p w14:paraId="0953CD86" w14:textId="69C4C137" w:rsidR="002A205A" w:rsidRPr="00464E4E" w:rsidRDefault="002A205A" w:rsidP="002A205A">
      <w:pPr>
        <w:pStyle w:val="af6"/>
        <w:spacing w:before="0" w:beforeAutospacing="0" w:after="0" w:afterAutospacing="0"/>
        <w:rPr>
          <w:rFonts w:ascii="Verdana" w:hAnsi="Verdana"/>
          <w:b/>
          <w:sz w:val="16"/>
          <w:szCs w:val="16"/>
        </w:rPr>
      </w:pPr>
    </w:p>
    <w:sectPr w:rsidR="002A205A" w:rsidRPr="00464E4E" w:rsidSect="003E16FB">
      <w:headerReference w:type="default" r:id="rId13"/>
      <w:footerReference w:type="default" r:id="rId14"/>
      <w:endnotePr>
        <w:numFmt w:val="decimal"/>
      </w:endnotePr>
      <w:type w:val="continuous"/>
      <w:pgSz w:w="11906" w:h="16838" w:code="9"/>
      <w:pgMar w:top="2835" w:right="2268"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16EC7" w14:textId="77777777" w:rsidR="00E95F2C" w:rsidRDefault="00E95F2C" w:rsidP="00AB225E">
      <w:pPr>
        <w:spacing w:line="240" w:lineRule="auto"/>
      </w:pPr>
      <w:r>
        <w:separator/>
      </w:r>
    </w:p>
  </w:endnote>
  <w:endnote w:type="continuationSeparator" w:id="0">
    <w:p w14:paraId="258A29A5" w14:textId="77777777" w:rsidR="00E95F2C" w:rsidRDefault="00E95F2C" w:rsidP="00AB225E">
      <w:pPr>
        <w:spacing w:line="240" w:lineRule="auto"/>
      </w:pPr>
      <w:r>
        <w:continuationSeparator/>
      </w:r>
    </w:p>
  </w:endnote>
  <w:endnote w:type="continuationNotice" w:id="1">
    <w:p w14:paraId="170FF6A2" w14:textId="77777777" w:rsidR="00E95F2C" w:rsidRDefault="00E95F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C238D" w14:textId="60BF195F" w:rsidR="00474E41" w:rsidRPr="00561D1E" w:rsidRDefault="00474E41" w:rsidP="00561D1E">
    <w:pPr>
      <w:pStyle w:val="a9"/>
      <w:jc w:val="right"/>
    </w:pPr>
    <w:r>
      <w:rPr>
        <w:lang w:val="ru-RU"/>
      </w:rPr>
      <w:t xml:space="preserve">Страница </w:t>
    </w:r>
    <w:r>
      <w:fldChar w:fldCharType="begin"/>
    </w:r>
    <w:r>
      <w:instrText xml:space="preserve"> PAGE   \* MERGEFORMAT </w:instrText>
    </w:r>
    <w:r>
      <w:fldChar w:fldCharType="separate"/>
    </w:r>
    <w:r w:rsidR="00EF44B1">
      <w:rPr>
        <w:noProof/>
      </w:rPr>
      <w:t>1</w:t>
    </w:r>
    <w:r>
      <w:fldChar w:fldCharType="end"/>
    </w:r>
    <w:r w:rsidRPr="00561D1E">
      <w:t xml:space="preserve"> </w:t>
    </w:r>
    <w:r>
      <w:rPr>
        <w:lang w:val="ru-RU"/>
      </w:rPr>
      <w:t>из</w:t>
    </w:r>
    <w:r w:rsidRPr="00561D1E">
      <w:t xml:space="preserve"> </w:t>
    </w:r>
    <w:fldSimple w:instr=" NUMPAGES   \* MERGEFORMAT ">
      <w:r w:rsidR="00EF44B1">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D4D10" w14:textId="77777777" w:rsidR="00E95F2C" w:rsidRDefault="00E95F2C" w:rsidP="00AB225E">
      <w:pPr>
        <w:spacing w:line="240" w:lineRule="auto"/>
      </w:pPr>
      <w:r>
        <w:separator/>
      </w:r>
    </w:p>
  </w:footnote>
  <w:footnote w:type="continuationSeparator" w:id="0">
    <w:p w14:paraId="4E1A7D03" w14:textId="77777777" w:rsidR="00E95F2C" w:rsidRDefault="00E95F2C" w:rsidP="00AB225E">
      <w:pPr>
        <w:spacing w:line="240" w:lineRule="auto"/>
      </w:pPr>
      <w:r>
        <w:continuationSeparator/>
      </w:r>
    </w:p>
  </w:footnote>
  <w:footnote w:type="continuationNotice" w:id="1">
    <w:p w14:paraId="0F591AFE" w14:textId="77777777" w:rsidR="00E95F2C" w:rsidRDefault="00E95F2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05DF9" w14:textId="3672BCE6" w:rsidR="00474E41" w:rsidRDefault="00474E41">
    <w:pPr>
      <w:pStyle w:val="a7"/>
    </w:pPr>
    <w:r>
      <w:rPr>
        <w:noProof/>
        <w:lang w:val="ru-RU" w:eastAsia="ru-RU"/>
      </w:rPr>
      <w:drawing>
        <wp:anchor distT="0" distB="0" distL="114300" distR="114300" simplePos="0" relativeHeight="251661824" behindDoc="1" locked="0" layoutInCell="1" allowOverlap="1" wp14:anchorId="2946F91B" wp14:editId="22CF4B11">
          <wp:simplePos x="0" y="0"/>
          <wp:positionH relativeFrom="page">
            <wp:posOffset>5155565</wp:posOffset>
          </wp:positionH>
          <wp:positionV relativeFrom="page">
            <wp:posOffset>576638</wp:posOffset>
          </wp:positionV>
          <wp:extent cx="1826400" cy="286613"/>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CK_LOGO_RBlue_4C.psd"/>
                  <pic:cNvPicPr/>
                </pic:nvPicPr>
                <pic:blipFill>
                  <a:blip r:embed="rId1">
                    <a:extLst>
                      <a:ext uri="{28A0092B-C50C-407E-A947-70E740481C1C}">
                        <a14:useLocalDpi xmlns:a14="http://schemas.microsoft.com/office/drawing/2010/main" val="0"/>
                      </a:ext>
                    </a:extLst>
                  </a:blip>
                  <a:stretch>
                    <a:fillRect/>
                  </a:stretch>
                </pic:blipFill>
                <pic:spPr>
                  <a:xfrm>
                    <a:off x="0" y="0"/>
                    <a:ext cx="1826400" cy="286613"/>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p>
  <w:p w14:paraId="3571EEF4" w14:textId="77777777" w:rsidR="00474E41" w:rsidRDefault="00474E41">
    <w:pPr>
      <w:pStyle w:val="a7"/>
    </w:pPr>
  </w:p>
  <w:p w14:paraId="6EE8C3C8" w14:textId="77777777" w:rsidR="00474E41" w:rsidRDefault="00474E41">
    <w:pPr>
      <w:pStyle w:val="a7"/>
    </w:pPr>
  </w:p>
  <w:p w14:paraId="72ABB1E2" w14:textId="77777777" w:rsidR="00474E41" w:rsidRDefault="00474E41">
    <w:pPr>
      <w:pStyle w:val="a7"/>
    </w:pPr>
  </w:p>
  <w:p w14:paraId="3FD43066" w14:textId="5D1AB93B" w:rsidR="00474E41" w:rsidRPr="00CD4753" w:rsidRDefault="00474E41" w:rsidP="00561D1E">
    <w:pPr>
      <w:pStyle w:val="Standardfettb"/>
      <w:rPr>
        <w:sz w:val="28"/>
        <w:szCs w:val="28"/>
        <w:lang w:val="ru-RU"/>
      </w:rPr>
    </w:pPr>
    <w:r>
      <w:rPr>
        <w:b/>
        <w:sz w:val="28"/>
        <w:szCs w:val="28"/>
        <w:lang w:val="ru-RU"/>
      </w:rPr>
      <w:t xml:space="preserve">Пресс-релиз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B0F68"/>
    <w:multiLevelType w:val="hybridMultilevel"/>
    <w:tmpl w:val="65CEED06"/>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1D242A23"/>
    <w:multiLevelType w:val="hybridMultilevel"/>
    <w:tmpl w:val="79A2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531402"/>
    <w:multiLevelType w:val="hybridMultilevel"/>
    <w:tmpl w:val="8C76FAB0"/>
    <w:lvl w:ilvl="0" w:tplc="F9387E2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62701"/>
    <w:multiLevelType w:val="hybridMultilevel"/>
    <w:tmpl w:val="0C3CCFAC"/>
    <w:lvl w:ilvl="0" w:tplc="2264DA80">
      <w:start w:val="1"/>
      <w:numFmt w:val="decimal"/>
      <w:lvlText w:val="%1."/>
      <w:lvlJc w:val="left"/>
      <w:pPr>
        <w:ind w:left="720" w:hanging="360"/>
      </w:pPr>
      <w:rPr>
        <w:rFonts w:ascii="Verdana" w:hAnsi="Verdana"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C2B1CD4"/>
    <w:multiLevelType w:val="multilevel"/>
    <w:tmpl w:val="3E768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DF43669"/>
    <w:multiLevelType w:val="hybridMultilevel"/>
    <w:tmpl w:val="F12E23B4"/>
    <w:lvl w:ilvl="0" w:tplc="306C17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4D7725"/>
    <w:multiLevelType w:val="hybridMultilevel"/>
    <w:tmpl w:val="4A0295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450B7B4B"/>
    <w:multiLevelType w:val="hybridMultilevel"/>
    <w:tmpl w:val="F1446E50"/>
    <w:lvl w:ilvl="0" w:tplc="8D20937E">
      <w:start w:val="1"/>
      <w:numFmt w:val="bullet"/>
      <w:lvlText w:val=""/>
      <w:lvlJc w:val="left"/>
      <w:pPr>
        <w:ind w:left="720"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1D3A8EBC">
      <w:numFmt w:val="bullet"/>
      <w:lvlText w:val="•"/>
      <w:lvlJc w:val="left"/>
      <w:pPr>
        <w:ind w:left="2505" w:hanging="705"/>
      </w:pPr>
      <w:rPr>
        <w:rFonts w:ascii="Verdana" w:eastAsia="Times New Roma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C2405C"/>
    <w:multiLevelType w:val="hybridMultilevel"/>
    <w:tmpl w:val="A758688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8"/>
  </w:num>
  <w:num w:numId="3">
    <w:abstractNumId w:val="5"/>
  </w:num>
  <w:num w:numId="4">
    <w:abstractNumId w:val="7"/>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08"/>
    <w:rsid w:val="000037DB"/>
    <w:rsid w:val="00004EB8"/>
    <w:rsid w:val="00005028"/>
    <w:rsid w:val="00026E37"/>
    <w:rsid w:val="00030504"/>
    <w:rsid w:val="00034058"/>
    <w:rsid w:val="0004428D"/>
    <w:rsid w:val="000443C9"/>
    <w:rsid w:val="00052F35"/>
    <w:rsid w:val="00066AED"/>
    <w:rsid w:val="00085D2D"/>
    <w:rsid w:val="000904B3"/>
    <w:rsid w:val="00090C08"/>
    <w:rsid w:val="000A2699"/>
    <w:rsid w:val="000B1482"/>
    <w:rsid w:val="000B39F3"/>
    <w:rsid w:val="000B5163"/>
    <w:rsid w:val="000B65ED"/>
    <w:rsid w:val="000B6FF8"/>
    <w:rsid w:val="000C0102"/>
    <w:rsid w:val="000C26C2"/>
    <w:rsid w:val="000C388B"/>
    <w:rsid w:val="000C3CFA"/>
    <w:rsid w:val="000C44C4"/>
    <w:rsid w:val="000C74D0"/>
    <w:rsid w:val="000D0287"/>
    <w:rsid w:val="000D18AC"/>
    <w:rsid w:val="00103840"/>
    <w:rsid w:val="001055E1"/>
    <w:rsid w:val="00112A5A"/>
    <w:rsid w:val="00123CFB"/>
    <w:rsid w:val="00126926"/>
    <w:rsid w:val="00134C79"/>
    <w:rsid w:val="00145753"/>
    <w:rsid w:val="00150345"/>
    <w:rsid w:val="00151E2D"/>
    <w:rsid w:val="00160DBA"/>
    <w:rsid w:val="001616CC"/>
    <w:rsid w:val="0016299F"/>
    <w:rsid w:val="001668B4"/>
    <w:rsid w:val="00167088"/>
    <w:rsid w:val="00172583"/>
    <w:rsid w:val="001754A6"/>
    <w:rsid w:val="00182AF0"/>
    <w:rsid w:val="00187E52"/>
    <w:rsid w:val="001901E7"/>
    <w:rsid w:val="00191018"/>
    <w:rsid w:val="001A7DE0"/>
    <w:rsid w:val="001B090B"/>
    <w:rsid w:val="001B62DB"/>
    <w:rsid w:val="001C14DF"/>
    <w:rsid w:val="001C186E"/>
    <w:rsid w:val="001E0516"/>
    <w:rsid w:val="001E71FD"/>
    <w:rsid w:val="001F117A"/>
    <w:rsid w:val="001F56D0"/>
    <w:rsid w:val="00200D1F"/>
    <w:rsid w:val="00202575"/>
    <w:rsid w:val="002070BB"/>
    <w:rsid w:val="00213FAE"/>
    <w:rsid w:val="00221E92"/>
    <w:rsid w:val="00225B12"/>
    <w:rsid w:val="00237D75"/>
    <w:rsid w:val="00246C3C"/>
    <w:rsid w:val="00246E21"/>
    <w:rsid w:val="00254343"/>
    <w:rsid w:val="0025577B"/>
    <w:rsid w:val="00262775"/>
    <w:rsid w:val="002674C6"/>
    <w:rsid w:val="00272F72"/>
    <w:rsid w:val="00281E2E"/>
    <w:rsid w:val="002833BC"/>
    <w:rsid w:val="00284E82"/>
    <w:rsid w:val="00297771"/>
    <w:rsid w:val="002A1DF1"/>
    <w:rsid w:val="002A205A"/>
    <w:rsid w:val="002A7D36"/>
    <w:rsid w:val="002B20F0"/>
    <w:rsid w:val="002B3FE0"/>
    <w:rsid w:val="002C0EBB"/>
    <w:rsid w:val="002C1C62"/>
    <w:rsid w:val="002D1E52"/>
    <w:rsid w:val="002D5033"/>
    <w:rsid w:val="002D6D1E"/>
    <w:rsid w:val="002E0467"/>
    <w:rsid w:val="002E69E6"/>
    <w:rsid w:val="002F6ABC"/>
    <w:rsid w:val="00304B06"/>
    <w:rsid w:val="00310210"/>
    <w:rsid w:val="00311D8D"/>
    <w:rsid w:val="00314482"/>
    <w:rsid w:val="00323CE9"/>
    <w:rsid w:val="003308F0"/>
    <w:rsid w:val="00330F66"/>
    <w:rsid w:val="003413C4"/>
    <w:rsid w:val="00360733"/>
    <w:rsid w:val="00360A99"/>
    <w:rsid w:val="003611AA"/>
    <w:rsid w:val="00363E70"/>
    <w:rsid w:val="00370094"/>
    <w:rsid w:val="003721BE"/>
    <w:rsid w:val="00373AF4"/>
    <w:rsid w:val="00383791"/>
    <w:rsid w:val="003843BA"/>
    <w:rsid w:val="00385C61"/>
    <w:rsid w:val="003948D0"/>
    <w:rsid w:val="003A1D68"/>
    <w:rsid w:val="003A24BA"/>
    <w:rsid w:val="003A58DC"/>
    <w:rsid w:val="003B04A6"/>
    <w:rsid w:val="003B458C"/>
    <w:rsid w:val="003C5DC9"/>
    <w:rsid w:val="003D2476"/>
    <w:rsid w:val="003D2B49"/>
    <w:rsid w:val="003E16FB"/>
    <w:rsid w:val="003E4A44"/>
    <w:rsid w:val="003E70BD"/>
    <w:rsid w:val="003F3CB1"/>
    <w:rsid w:val="00401778"/>
    <w:rsid w:val="0040351D"/>
    <w:rsid w:val="00406638"/>
    <w:rsid w:val="00420D75"/>
    <w:rsid w:val="00422390"/>
    <w:rsid w:val="004235B7"/>
    <w:rsid w:val="00426528"/>
    <w:rsid w:val="004307AC"/>
    <w:rsid w:val="004350D4"/>
    <w:rsid w:val="004370F4"/>
    <w:rsid w:val="004477F8"/>
    <w:rsid w:val="0045089A"/>
    <w:rsid w:val="00451264"/>
    <w:rsid w:val="004523DB"/>
    <w:rsid w:val="0045540F"/>
    <w:rsid w:val="00456191"/>
    <w:rsid w:val="004646A4"/>
    <w:rsid w:val="00464D03"/>
    <w:rsid w:val="00464E4E"/>
    <w:rsid w:val="0046712B"/>
    <w:rsid w:val="0047101C"/>
    <w:rsid w:val="00474E41"/>
    <w:rsid w:val="00477BBF"/>
    <w:rsid w:val="00485F9D"/>
    <w:rsid w:val="00487304"/>
    <w:rsid w:val="00493965"/>
    <w:rsid w:val="00496F4B"/>
    <w:rsid w:val="004A4311"/>
    <w:rsid w:val="004A5525"/>
    <w:rsid w:val="004A67A3"/>
    <w:rsid w:val="004B1A5D"/>
    <w:rsid w:val="004B1CEF"/>
    <w:rsid w:val="004B6792"/>
    <w:rsid w:val="004C18CF"/>
    <w:rsid w:val="004D4602"/>
    <w:rsid w:val="004D566D"/>
    <w:rsid w:val="004D7B9A"/>
    <w:rsid w:val="004E3372"/>
    <w:rsid w:val="004E3C32"/>
    <w:rsid w:val="004E68C2"/>
    <w:rsid w:val="004E7E1A"/>
    <w:rsid w:val="004F4814"/>
    <w:rsid w:val="004F4864"/>
    <w:rsid w:val="0051657A"/>
    <w:rsid w:val="0052423E"/>
    <w:rsid w:val="00525C08"/>
    <w:rsid w:val="00530C9F"/>
    <w:rsid w:val="005351DD"/>
    <w:rsid w:val="00537363"/>
    <w:rsid w:val="005378C3"/>
    <w:rsid w:val="005521E5"/>
    <w:rsid w:val="005567A6"/>
    <w:rsid w:val="00561D1E"/>
    <w:rsid w:val="00563958"/>
    <w:rsid w:val="00565F1D"/>
    <w:rsid w:val="0056651A"/>
    <w:rsid w:val="00572425"/>
    <w:rsid w:val="005741BE"/>
    <w:rsid w:val="005810AA"/>
    <w:rsid w:val="005850A2"/>
    <w:rsid w:val="00591E52"/>
    <w:rsid w:val="0059698F"/>
    <w:rsid w:val="005A0E74"/>
    <w:rsid w:val="005A1444"/>
    <w:rsid w:val="005A6050"/>
    <w:rsid w:val="005A70D0"/>
    <w:rsid w:val="005B023B"/>
    <w:rsid w:val="005B1436"/>
    <w:rsid w:val="005B25B6"/>
    <w:rsid w:val="005B288F"/>
    <w:rsid w:val="005B2FA6"/>
    <w:rsid w:val="005B4C2C"/>
    <w:rsid w:val="005B4C51"/>
    <w:rsid w:val="005E1F4F"/>
    <w:rsid w:val="005E2783"/>
    <w:rsid w:val="005E63EF"/>
    <w:rsid w:val="005E7E5B"/>
    <w:rsid w:val="00602C5A"/>
    <w:rsid w:val="00604C92"/>
    <w:rsid w:val="00627EA2"/>
    <w:rsid w:val="006363DB"/>
    <w:rsid w:val="006439A7"/>
    <w:rsid w:val="0065574C"/>
    <w:rsid w:val="0065576D"/>
    <w:rsid w:val="006614B6"/>
    <w:rsid w:val="00664F23"/>
    <w:rsid w:val="00665C0D"/>
    <w:rsid w:val="00690156"/>
    <w:rsid w:val="006946A7"/>
    <w:rsid w:val="00694738"/>
    <w:rsid w:val="00697517"/>
    <w:rsid w:val="006A0B22"/>
    <w:rsid w:val="006A4771"/>
    <w:rsid w:val="006A733B"/>
    <w:rsid w:val="006B33D3"/>
    <w:rsid w:val="006B6D90"/>
    <w:rsid w:val="006C489A"/>
    <w:rsid w:val="006D1D40"/>
    <w:rsid w:val="006E25FA"/>
    <w:rsid w:val="006E4CD7"/>
    <w:rsid w:val="006E779C"/>
    <w:rsid w:val="006F1D63"/>
    <w:rsid w:val="0070213E"/>
    <w:rsid w:val="00712078"/>
    <w:rsid w:val="007120F2"/>
    <w:rsid w:val="007170A3"/>
    <w:rsid w:val="007227CF"/>
    <w:rsid w:val="007246C9"/>
    <w:rsid w:val="007417C5"/>
    <w:rsid w:val="0076323F"/>
    <w:rsid w:val="007718F4"/>
    <w:rsid w:val="0079132F"/>
    <w:rsid w:val="00792AFA"/>
    <w:rsid w:val="0079314B"/>
    <w:rsid w:val="00796C38"/>
    <w:rsid w:val="007A5671"/>
    <w:rsid w:val="007A5865"/>
    <w:rsid w:val="007B0992"/>
    <w:rsid w:val="007B59C3"/>
    <w:rsid w:val="007E6FBA"/>
    <w:rsid w:val="007E77FF"/>
    <w:rsid w:val="007F64DC"/>
    <w:rsid w:val="008020C1"/>
    <w:rsid w:val="008034B1"/>
    <w:rsid w:val="00804844"/>
    <w:rsid w:val="008169F4"/>
    <w:rsid w:val="00822AB2"/>
    <w:rsid w:val="0083490B"/>
    <w:rsid w:val="00843C44"/>
    <w:rsid w:val="00845D1E"/>
    <w:rsid w:val="00850488"/>
    <w:rsid w:val="008562F7"/>
    <w:rsid w:val="00856346"/>
    <w:rsid w:val="00865767"/>
    <w:rsid w:val="00870C68"/>
    <w:rsid w:val="00872200"/>
    <w:rsid w:val="008743F5"/>
    <w:rsid w:val="00874AB7"/>
    <w:rsid w:val="00874B8A"/>
    <w:rsid w:val="00884DB4"/>
    <w:rsid w:val="0089535C"/>
    <w:rsid w:val="008960F7"/>
    <w:rsid w:val="008A1B01"/>
    <w:rsid w:val="008A4655"/>
    <w:rsid w:val="008B051E"/>
    <w:rsid w:val="008B0903"/>
    <w:rsid w:val="008B2961"/>
    <w:rsid w:val="008B4956"/>
    <w:rsid w:val="008B64CA"/>
    <w:rsid w:val="008C4812"/>
    <w:rsid w:val="008C4B93"/>
    <w:rsid w:val="008D1D04"/>
    <w:rsid w:val="008D38B8"/>
    <w:rsid w:val="008D54AF"/>
    <w:rsid w:val="008D6196"/>
    <w:rsid w:val="008D64C2"/>
    <w:rsid w:val="008D6EEE"/>
    <w:rsid w:val="008E118D"/>
    <w:rsid w:val="008E3326"/>
    <w:rsid w:val="008E59BB"/>
    <w:rsid w:val="008E6494"/>
    <w:rsid w:val="008F0ED0"/>
    <w:rsid w:val="0090158A"/>
    <w:rsid w:val="0090479E"/>
    <w:rsid w:val="00910265"/>
    <w:rsid w:val="00910A26"/>
    <w:rsid w:val="00915663"/>
    <w:rsid w:val="00916B02"/>
    <w:rsid w:val="00922EBC"/>
    <w:rsid w:val="00925723"/>
    <w:rsid w:val="00933D65"/>
    <w:rsid w:val="00937FA0"/>
    <w:rsid w:val="00941874"/>
    <w:rsid w:val="00944B94"/>
    <w:rsid w:val="00947B0E"/>
    <w:rsid w:val="00950860"/>
    <w:rsid w:val="00952553"/>
    <w:rsid w:val="00961257"/>
    <w:rsid w:val="0096314A"/>
    <w:rsid w:val="0096558C"/>
    <w:rsid w:val="00973624"/>
    <w:rsid w:val="009801BF"/>
    <w:rsid w:val="00983506"/>
    <w:rsid w:val="00983ABF"/>
    <w:rsid w:val="00983B84"/>
    <w:rsid w:val="00985613"/>
    <w:rsid w:val="00995D9D"/>
    <w:rsid w:val="009A18F4"/>
    <w:rsid w:val="009A6B97"/>
    <w:rsid w:val="009B6065"/>
    <w:rsid w:val="009C3439"/>
    <w:rsid w:val="009C784A"/>
    <w:rsid w:val="009D3727"/>
    <w:rsid w:val="009D557B"/>
    <w:rsid w:val="009E0721"/>
    <w:rsid w:val="009F08D8"/>
    <w:rsid w:val="009F10BB"/>
    <w:rsid w:val="009F5CE0"/>
    <w:rsid w:val="009F6FD7"/>
    <w:rsid w:val="00A04A8B"/>
    <w:rsid w:val="00A15457"/>
    <w:rsid w:val="00A36BA7"/>
    <w:rsid w:val="00A37E6D"/>
    <w:rsid w:val="00A40D62"/>
    <w:rsid w:val="00A426EF"/>
    <w:rsid w:val="00A4376D"/>
    <w:rsid w:val="00A45B36"/>
    <w:rsid w:val="00A46F9B"/>
    <w:rsid w:val="00A47DA1"/>
    <w:rsid w:val="00A6320C"/>
    <w:rsid w:val="00A71FB2"/>
    <w:rsid w:val="00A746F4"/>
    <w:rsid w:val="00A76C94"/>
    <w:rsid w:val="00A80544"/>
    <w:rsid w:val="00A861C2"/>
    <w:rsid w:val="00A914EC"/>
    <w:rsid w:val="00A92A6F"/>
    <w:rsid w:val="00A93A34"/>
    <w:rsid w:val="00A95FB0"/>
    <w:rsid w:val="00AA5B64"/>
    <w:rsid w:val="00AA7F2F"/>
    <w:rsid w:val="00AB225E"/>
    <w:rsid w:val="00AB537E"/>
    <w:rsid w:val="00AC066F"/>
    <w:rsid w:val="00AC59A9"/>
    <w:rsid w:val="00AC6B64"/>
    <w:rsid w:val="00AC72AD"/>
    <w:rsid w:val="00AD070A"/>
    <w:rsid w:val="00AE15F1"/>
    <w:rsid w:val="00AF3A25"/>
    <w:rsid w:val="00AF6B9C"/>
    <w:rsid w:val="00B077D9"/>
    <w:rsid w:val="00B106E2"/>
    <w:rsid w:val="00B15402"/>
    <w:rsid w:val="00B22399"/>
    <w:rsid w:val="00B24E07"/>
    <w:rsid w:val="00B24EB5"/>
    <w:rsid w:val="00B35F76"/>
    <w:rsid w:val="00B45BC1"/>
    <w:rsid w:val="00B47459"/>
    <w:rsid w:val="00B53D89"/>
    <w:rsid w:val="00B6203B"/>
    <w:rsid w:val="00B719CB"/>
    <w:rsid w:val="00B7618A"/>
    <w:rsid w:val="00B766BD"/>
    <w:rsid w:val="00B836B4"/>
    <w:rsid w:val="00B87D2D"/>
    <w:rsid w:val="00BA04BD"/>
    <w:rsid w:val="00BA0E05"/>
    <w:rsid w:val="00BA26F6"/>
    <w:rsid w:val="00BB1304"/>
    <w:rsid w:val="00BC1E4E"/>
    <w:rsid w:val="00BC27FD"/>
    <w:rsid w:val="00BC6006"/>
    <w:rsid w:val="00BE4FF7"/>
    <w:rsid w:val="00BE6F0D"/>
    <w:rsid w:val="00C0625A"/>
    <w:rsid w:val="00C14D19"/>
    <w:rsid w:val="00C23C56"/>
    <w:rsid w:val="00C23E7B"/>
    <w:rsid w:val="00C243A4"/>
    <w:rsid w:val="00C30D86"/>
    <w:rsid w:val="00C3328F"/>
    <w:rsid w:val="00C334D0"/>
    <w:rsid w:val="00C33A4F"/>
    <w:rsid w:val="00C4628A"/>
    <w:rsid w:val="00C46466"/>
    <w:rsid w:val="00C507DC"/>
    <w:rsid w:val="00C573D7"/>
    <w:rsid w:val="00C57648"/>
    <w:rsid w:val="00C614C1"/>
    <w:rsid w:val="00C63894"/>
    <w:rsid w:val="00C73D99"/>
    <w:rsid w:val="00C805E0"/>
    <w:rsid w:val="00C8340B"/>
    <w:rsid w:val="00C861A7"/>
    <w:rsid w:val="00C87976"/>
    <w:rsid w:val="00C906BF"/>
    <w:rsid w:val="00C93313"/>
    <w:rsid w:val="00C97A2F"/>
    <w:rsid w:val="00CA24E0"/>
    <w:rsid w:val="00CA24FF"/>
    <w:rsid w:val="00CA4B34"/>
    <w:rsid w:val="00CA67FC"/>
    <w:rsid w:val="00CA74D6"/>
    <w:rsid w:val="00CB497F"/>
    <w:rsid w:val="00CB4E75"/>
    <w:rsid w:val="00CB6F76"/>
    <w:rsid w:val="00CC1B64"/>
    <w:rsid w:val="00CC49A5"/>
    <w:rsid w:val="00CC796B"/>
    <w:rsid w:val="00CD4753"/>
    <w:rsid w:val="00CE3D35"/>
    <w:rsid w:val="00D16E81"/>
    <w:rsid w:val="00D21F72"/>
    <w:rsid w:val="00D24A76"/>
    <w:rsid w:val="00D24BDE"/>
    <w:rsid w:val="00D308AD"/>
    <w:rsid w:val="00D31528"/>
    <w:rsid w:val="00D34DE5"/>
    <w:rsid w:val="00D504EE"/>
    <w:rsid w:val="00D52F96"/>
    <w:rsid w:val="00D632FB"/>
    <w:rsid w:val="00D63ADC"/>
    <w:rsid w:val="00D87B92"/>
    <w:rsid w:val="00D92FDE"/>
    <w:rsid w:val="00DA1B34"/>
    <w:rsid w:val="00DA728F"/>
    <w:rsid w:val="00DC248E"/>
    <w:rsid w:val="00DC48A3"/>
    <w:rsid w:val="00DD460C"/>
    <w:rsid w:val="00DE3C47"/>
    <w:rsid w:val="00DF2CEE"/>
    <w:rsid w:val="00E02711"/>
    <w:rsid w:val="00E1694E"/>
    <w:rsid w:val="00E1782C"/>
    <w:rsid w:val="00E17A96"/>
    <w:rsid w:val="00E21F25"/>
    <w:rsid w:val="00E230A7"/>
    <w:rsid w:val="00E238CD"/>
    <w:rsid w:val="00E241E2"/>
    <w:rsid w:val="00E24FB8"/>
    <w:rsid w:val="00E25AFD"/>
    <w:rsid w:val="00E30FE6"/>
    <w:rsid w:val="00E32228"/>
    <w:rsid w:val="00E439CA"/>
    <w:rsid w:val="00E45DB7"/>
    <w:rsid w:val="00E532B1"/>
    <w:rsid w:val="00E56434"/>
    <w:rsid w:val="00E603CD"/>
    <w:rsid w:val="00E67BAD"/>
    <w:rsid w:val="00E67CA4"/>
    <w:rsid w:val="00E72094"/>
    <w:rsid w:val="00E7787E"/>
    <w:rsid w:val="00E85A65"/>
    <w:rsid w:val="00E92D34"/>
    <w:rsid w:val="00E95024"/>
    <w:rsid w:val="00E95552"/>
    <w:rsid w:val="00E95F2C"/>
    <w:rsid w:val="00E97DEC"/>
    <w:rsid w:val="00EA1C9F"/>
    <w:rsid w:val="00EA3B8F"/>
    <w:rsid w:val="00EA4090"/>
    <w:rsid w:val="00EA698F"/>
    <w:rsid w:val="00EB5BC7"/>
    <w:rsid w:val="00EC1C74"/>
    <w:rsid w:val="00EC1ECF"/>
    <w:rsid w:val="00ED27CC"/>
    <w:rsid w:val="00ED3328"/>
    <w:rsid w:val="00ED489A"/>
    <w:rsid w:val="00EE42A3"/>
    <w:rsid w:val="00EE4CDE"/>
    <w:rsid w:val="00EE6310"/>
    <w:rsid w:val="00EE6BEC"/>
    <w:rsid w:val="00EF02B2"/>
    <w:rsid w:val="00EF1FD9"/>
    <w:rsid w:val="00EF3B81"/>
    <w:rsid w:val="00EF44B1"/>
    <w:rsid w:val="00EF7255"/>
    <w:rsid w:val="00F05FE1"/>
    <w:rsid w:val="00F101C9"/>
    <w:rsid w:val="00F124D0"/>
    <w:rsid w:val="00F17CC4"/>
    <w:rsid w:val="00F33399"/>
    <w:rsid w:val="00F346AD"/>
    <w:rsid w:val="00F41A0A"/>
    <w:rsid w:val="00F432B9"/>
    <w:rsid w:val="00F43E82"/>
    <w:rsid w:val="00F51DB5"/>
    <w:rsid w:val="00F522B6"/>
    <w:rsid w:val="00F525D0"/>
    <w:rsid w:val="00F57DEC"/>
    <w:rsid w:val="00F64B29"/>
    <w:rsid w:val="00F85563"/>
    <w:rsid w:val="00F96FD7"/>
    <w:rsid w:val="00FA40FA"/>
    <w:rsid w:val="00FA6A2F"/>
    <w:rsid w:val="00FB44E5"/>
    <w:rsid w:val="00FB46E7"/>
    <w:rsid w:val="00FC0FA2"/>
    <w:rsid w:val="00FC1076"/>
    <w:rsid w:val="00FC4BC0"/>
    <w:rsid w:val="00FC5071"/>
    <w:rsid w:val="00FD54FB"/>
    <w:rsid w:val="00FD5E6C"/>
    <w:rsid w:val="00FD7360"/>
    <w:rsid w:val="00FE0491"/>
    <w:rsid w:val="00FE29A1"/>
    <w:rsid w:val="00FE4A7F"/>
    <w:rsid w:val="00FE6660"/>
    <w:rsid w:val="00FF7679"/>
    <w:rsid w:val="00FF79F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56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B36"/>
    <w:pPr>
      <w:spacing w:after="0"/>
    </w:pPr>
    <w:rPr>
      <w:rFonts w:ascii="Verdana" w:hAnsi="Verdana"/>
      <w:sz w:val="20"/>
      <w:lang w:val="en-GB"/>
    </w:rPr>
  </w:style>
  <w:style w:type="paragraph" w:styleId="1">
    <w:name w:val="heading 1"/>
    <w:basedOn w:val="a"/>
    <w:next w:val="a"/>
    <w:link w:val="10"/>
    <w:uiPriority w:val="9"/>
    <w:qFormat/>
    <w:rsid w:val="00F43E82"/>
    <w:pPr>
      <w:keepNext/>
      <w:keepLines/>
      <w:spacing w:before="240"/>
      <w:outlineLvl w:val="0"/>
    </w:pPr>
    <w:rPr>
      <w:rFonts w:eastAsiaTheme="majorEastAsia" w:cstheme="majorBidi"/>
      <w:b/>
      <w:color w:val="000000" w:themeColor="text1"/>
      <w:sz w:val="28"/>
      <w:szCs w:val="32"/>
    </w:rPr>
  </w:style>
  <w:style w:type="paragraph" w:styleId="2">
    <w:name w:val="heading 2"/>
    <w:basedOn w:val="a"/>
    <w:next w:val="a"/>
    <w:link w:val="20"/>
    <w:uiPriority w:val="9"/>
    <w:unhideWhenUsed/>
    <w:qFormat/>
    <w:rsid w:val="00925723"/>
    <w:pPr>
      <w:keepNext/>
      <w:keepLines/>
      <w:spacing w:before="40"/>
      <w:outlineLvl w:val="1"/>
    </w:pPr>
    <w:rPr>
      <w:rFonts w:eastAsiaTheme="majorEastAsia" w:cstheme="majorBidi"/>
      <w:color w:val="1C63B7" w:themeColor="accent1"/>
      <w:sz w:val="26"/>
      <w:szCs w:val="26"/>
    </w:rPr>
  </w:style>
  <w:style w:type="paragraph" w:styleId="3">
    <w:name w:val="heading 3"/>
    <w:basedOn w:val="a"/>
    <w:next w:val="a"/>
    <w:link w:val="30"/>
    <w:uiPriority w:val="9"/>
    <w:unhideWhenUsed/>
    <w:qFormat/>
    <w:rsid w:val="00925723"/>
    <w:pPr>
      <w:keepNext/>
      <w:keepLines/>
      <w:spacing w:before="40"/>
      <w:outlineLvl w:val="2"/>
    </w:pPr>
    <w:rPr>
      <w:rFonts w:eastAsiaTheme="majorEastAsia" w:cstheme="majorBidi"/>
      <w:color w:val="1C63B7" w:themeColor="accent1"/>
      <w:sz w:val="24"/>
      <w:szCs w:val="24"/>
    </w:rPr>
  </w:style>
  <w:style w:type="paragraph" w:styleId="4">
    <w:name w:val="heading 4"/>
    <w:basedOn w:val="a"/>
    <w:next w:val="a"/>
    <w:link w:val="40"/>
    <w:uiPriority w:val="9"/>
    <w:unhideWhenUsed/>
    <w:qFormat/>
    <w:rsid w:val="00925723"/>
    <w:pPr>
      <w:keepNext/>
      <w:keepLines/>
      <w:spacing w:before="40"/>
      <w:outlineLvl w:val="3"/>
    </w:pPr>
    <w:rPr>
      <w:rFonts w:eastAsiaTheme="majorEastAsia" w:cstheme="majorBidi"/>
      <w:i/>
      <w:iCs/>
      <w:color w:val="1C63B7" w:themeColor="accent1"/>
    </w:rPr>
  </w:style>
  <w:style w:type="paragraph" w:styleId="5">
    <w:name w:val="heading 5"/>
    <w:basedOn w:val="a"/>
    <w:next w:val="a"/>
    <w:link w:val="50"/>
    <w:uiPriority w:val="9"/>
    <w:semiHidden/>
    <w:unhideWhenUsed/>
    <w:qFormat/>
    <w:rsid w:val="00925723"/>
    <w:pPr>
      <w:keepNext/>
      <w:keepLines/>
      <w:spacing w:before="40"/>
      <w:outlineLvl w:val="4"/>
    </w:pPr>
    <w:rPr>
      <w:rFonts w:eastAsiaTheme="majorEastAsia"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E82"/>
    <w:rPr>
      <w:rFonts w:ascii="Verdana" w:eastAsiaTheme="majorEastAsia" w:hAnsi="Verdana" w:cstheme="majorBidi"/>
      <w:b/>
      <w:color w:val="000000" w:themeColor="text1"/>
      <w:sz w:val="28"/>
      <w:szCs w:val="32"/>
    </w:rPr>
  </w:style>
  <w:style w:type="character" w:customStyle="1" w:styleId="20">
    <w:name w:val="Заголовок 2 Знак"/>
    <w:basedOn w:val="a0"/>
    <w:link w:val="2"/>
    <w:uiPriority w:val="9"/>
    <w:rsid w:val="00925723"/>
    <w:rPr>
      <w:rFonts w:ascii="Verdana" w:eastAsiaTheme="majorEastAsia" w:hAnsi="Verdana" w:cstheme="majorBidi"/>
      <w:color w:val="1C63B7" w:themeColor="accent1"/>
      <w:sz w:val="26"/>
      <w:szCs w:val="26"/>
    </w:rPr>
  </w:style>
  <w:style w:type="character" w:customStyle="1" w:styleId="30">
    <w:name w:val="Заголовок 3 Знак"/>
    <w:basedOn w:val="a0"/>
    <w:link w:val="3"/>
    <w:uiPriority w:val="9"/>
    <w:rsid w:val="00925723"/>
    <w:rPr>
      <w:rFonts w:ascii="Verdana" w:eastAsiaTheme="majorEastAsia" w:hAnsi="Verdana" w:cstheme="majorBidi"/>
      <w:color w:val="1C63B7" w:themeColor="accent1"/>
      <w:sz w:val="24"/>
      <w:szCs w:val="24"/>
    </w:rPr>
  </w:style>
  <w:style w:type="character" w:customStyle="1" w:styleId="40">
    <w:name w:val="Заголовок 4 Знак"/>
    <w:basedOn w:val="a0"/>
    <w:link w:val="4"/>
    <w:uiPriority w:val="9"/>
    <w:rsid w:val="00925723"/>
    <w:rPr>
      <w:rFonts w:ascii="Verdana" w:eastAsiaTheme="majorEastAsia" w:hAnsi="Verdana" w:cstheme="majorBidi"/>
      <w:i/>
      <w:iCs/>
      <w:color w:val="1C63B7" w:themeColor="accent1"/>
    </w:rPr>
  </w:style>
  <w:style w:type="character" w:customStyle="1" w:styleId="50">
    <w:name w:val="Заголовок 5 Знак"/>
    <w:basedOn w:val="a0"/>
    <w:link w:val="5"/>
    <w:uiPriority w:val="9"/>
    <w:semiHidden/>
    <w:rsid w:val="00925723"/>
    <w:rPr>
      <w:rFonts w:ascii="Verdana" w:eastAsiaTheme="majorEastAsia" w:hAnsi="Verdana" w:cstheme="majorBidi"/>
      <w:color w:val="000000" w:themeColor="text1"/>
    </w:rPr>
  </w:style>
  <w:style w:type="paragraph" w:styleId="a3">
    <w:name w:val="Title"/>
    <w:basedOn w:val="a"/>
    <w:next w:val="a"/>
    <w:link w:val="a4"/>
    <w:uiPriority w:val="10"/>
    <w:qFormat/>
    <w:rsid w:val="00925723"/>
    <w:pPr>
      <w:spacing w:line="240" w:lineRule="auto"/>
      <w:contextualSpacing/>
    </w:pPr>
    <w:rPr>
      <w:rFonts w:eastAsiaTheme="majorEastAsia" w:cstheme="majorBidi"/>
      <w:color w:val="4A288F" w:themeColor="accent2"/>
      <w:spacing w:val="-10"/>
      <w:kern w:val="28"/>
      <w:sz w:val="56"/>
      <w:szCs w:val="56"/>
    </w:rPr>
  </w:style>
  <w:style w:type="character" w:customStyle="1" w:styleId="a4">
    <w:name w:val="Название Знак"/>
    <w:basedOn w:val="a0"/>
    <w:link w:val="a3"/>
    <w:uiPriority w:val="10"/>
    <w:rsid w:val="00925723"/>
    <w:rPr>
      <w:rFonts w:ascii="Verdana" w:eastAsiaTheme="majorEastAsia" w:hAnsi="Verdana" w:cstheme="majorBidi"/>
      <w:color w:val="4A288F" w:themeColor="accent2"/>
      <w:spacing w:val="-10"/>
      <w:kern w:val="28"/>
      <w:sz w:val="56"/>
      <w:szCs w:val="56"/>
    </w:rPr>
  </w:style>
  <w:style w:type="paragraph" w:styleId="a5">
    <w:name w:val="Subtitle"/>
    <w:basedOn w:val="a"/>
    <w:next w:val="a"/>
    <w:link w:val="a6"/>
    <w:uiPriority w:val="11"/>
    <w:qFormat/>
    <w:rsid w:val="00925723"/>
    <w:pPr>
      <w:numPr>
        <w:ilvl w:val="1"/>
      </w:numPr>
      <w:spacing w:after="160"/>
    </w:pPr>
    <w:rPr>
      <w:rFonts w:eastAsiaTheme="minorEastAsia"/>
      <w:color w:val="5A5A5A" w:themeColor="text1" w:themeTint="A5"/>
      <w:spacing w:val="15"/>
    </w:rPr>
  </w:style>
  <w:style w:type="character" w:customStyle="1" w:styleId="a6">
    <w:name w:val="Подзаголовок Знак"/>
    <w:basedOn w:val="a0"/>
    <w:link w:val="a5"/>
    <w:uiPriority w:val="11"/>
    <w:rsid w:val="00925723"/>
    <w:rPr>
      <w:rFonts w:ascii="Verdana" w:eastAsiaTheme="minorEastAsia" w:hAnsi="Verdana"/>
      <w:color w:val="5A5A5A" w:themeColor="text1" w:themeTint="A5"/>
      <w:spacing w:val="15"/>
    </w:rPr>
  </w:style>
  <w:style w:type="paragraph" w:styleId="a7">
    <w:name w:val="header"/>
    <w:basedOn w:val="a"/>
    <w:link w:val="a8"/>
    <w:uiPriority w:val="99"/>
    <w:unhideWhenUsed/>
    <w:rsid w:val="00AB225E"/>
    <w:pPr>
      <w:tabs>
        <w:tab w:val="center" w:pos="4536"/>
        <w:tab w:val="right" w:pos="9072"/>
      </w:tabs>
      <w:spacing w:line="240" w:lineRule="auto"/>
    </w:pPr>
  </w:style>
  <w:style w:type="character" w:customStyle="1" w:styleId="a8">
    <w:name w:val="Верхний колонтитул Знак"/>
    <w:basedOn w:val="a0"/>
    <w:link w:val="a7"/>
    <w:uiPriority w:val="99"/>
    <w:rsid w:val="00AB225E"/>
    <w:rPr>
      <w:rFonts w:ascii="Verdana" w:hAnsi="Verdana"/>
    </w:rPr>
  </w:style>
  <w:style w:type="paragraph" w:styleId="a9">
    <w:name w:val="footer"/>
    <w:basedOn w:val="a"/>
    <w:link w:val="aa"/>
    <w:uiPriority w:val="99"/>
    <w:unhideWhenUsed/>
    <w:rsid w:val="00874B8A"/>
    <w:pPr>
      <w:tabs>
        <w:tab w:val="right" w:pos="10093"/>
      </w:tabs>
      <w:spacing w:line="240" w:lineRule="auto"/>
      <w:ind w:right="-1361"/>
    </w:pPr>
    <w:rPr>
      <w:sz w:val="12"/>
    </w:rPr>
  </w:style>
  <w:style w:type="character" w:customStyle="1" w:styleId="aa">
    <w:name w:val="Нижний колонтитул Знак"/>
    <w:basedOn w:val="a0"/>
    <w:link w:val="a9"/>
    <w:uiPriority w:val="99"/>
    <w:rsid w:val="00874B8A"/>
    <w:rPr>
      <w:rFonts w:ascii="Verdana" w:hAnsi="Verdana"/>
      <w:sz w:val="12"/>
    </w:rPr>
  </w:style>
  <w:style w:type="table" w:styleId="ab">
    <w:name w:val="Table Grid"/>
    <w:basedOn w:val="a1"/>
    <w:uiPriority w:val="39"/>
    <w:rsid w:val="00552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fett">
    <w:name w:val="Standard_fett"/>
    <w:basedOn w:val="a"/>
    <w:rsid w:val="00561D1E"/>
    <w:pPr>
      <w:keepNext/>
      <w:tabs>
        <w:tab w:val="left" w:pos="170"/>
      </w:tabs>
      <w:spacing w:line="360" w:lineRule="exact"/>
    </w:pPr>
    <w:rPr>
      <w:rFonts w:eastAsia="Times New Roman" w:cs="Times New Roman"/>
      <w:b/>
      <w:szCs w:val="20"/>
      <w:lang w:val="de-DE" w:eastAsia="de-DE"/>
    </w:rPr>
  </w:style>
  <w:style w:type="paragraph" w:customStyle="1" w:styleId="Standardfettb">
    <w:name w:val="Standard_fett_Üb"/>
    <w:basedOn w:val="Standardfett"/>
    <w:rsid w:val="007170A3"/>
    <w:rPr>
      <w:b w:val="0"/>
    </w:rPr>
  </w:style>
  <w:style w:type="paragraph" w:customStyle="1" w:styleId="A-partner">
    <w:name w:val="A-partner"/>
    <w:basedOn w:val="Standardfettb"/>
    <w:rsid w:val="006E4CD7"/>
    <w:pPr>
      <w:spacing w:line="240" w:lineRule="auto"/>
      <w:ind w:left="71"/>
    </w:pPr>
    <w:rPr>
      <w:b/>
      <w:bCs/>
      <w:sz w:val="14"/>
    </w:rPr>
  </w:style>
  <w:style w:type="paragraph" w:customStyle="1" w:styleId="Standard-A-partner">
    <w:name w:val="Standard-A-partner"/>
    <w:basedOn w:val="a"/>
    <w:rsid w:val="00561D1E"/>
    <w:pPr>
      <w:tabs>
        <w:tab w:val="left" w:pos="170"/>
      </w:tabs>
      <w:spacing w:line="280" w:lineRule="exact"/>
    </w:pPr>
    <w:rPr>
      <w:rFonts w:eastAsia="Times New Roman" w:cs="Times New Roman"/>
      <w:szCs w:val="20"/>
      <w:lang w:val="de-DE" w:eastAsia="de-DE"/>
    </w:rPr>
  </w:style>
  <w:style w:type="paragraph" w:customStyle="1" w:styleId="StandardfettPr">
    <w:name w:val="Standard_fett_Pr"/>
    <w:basedOn w:val="Standardfett"/>
    <w:rsid w:val="00A93A34"/>
    <w:rPr>
      <w:sz w:val="28"/>
    </w:rPr>
  </w:style>
  <w:style w:type="character" w:styleId="ac">
    <w:name w:val="Hyperlink"/>
    <w:basedOn w:val="a0"/>
    <w:rsid w:val="00ED489A"/>
    <w:rPr>
      <w:color w:val="0000FF"/>
      <w:u w:val="single"/>
    </w:rPr>
  </w:style>
  <w:style w:type="paragraph" w:customStyle="1" w:styleId="company">
    <w:name w:val="company"/>
    <w:basedOn w:val="a"/>
    <w:qFormat/>
    <w:rsid w:val="00330F66"/>
    <w:rPr>
      <w:sz w:val="17"/>
      <w:szCs w:val="17"/>
    </w:rPr>
  </w:style>
  <w:style w:type="paragraph" w:styleId="ad">
    <w:name w:val="List Paragraph"/>
    <w:basedOn w:val="a"/>
    <w:uiPriority w:val="34"/>
    <w:qFormat/>
    <w:rsid w:val="000C44C4"/>
    <w:pPr>
      <w:ind w:left="720"/>
      <w:contextualSpacing/>
    </w:pPr>
  </w:style>
  <w:style w:type="paragraph" w:styleId="ae">
    <w:name w:val="No Spacing"/>
    <w:basedOn w:val="a"/>
    <w:uiPriority w:val="1"/>
    <w:qFormat/>
    <w:rsid w:val="00464D03"/>
    <w:pPr>
      <w:spacing w:line="240" w:lineRule="auto"/>
    </w:pPr>
    <w:rPr>
      <w:rFonts w:ascii="Calibri" w:hAnsi="Calibri" w:cs="Calibri"/>
      <w:sz w:val="22"/>
      <w:lang w:eastAsia="en-GB"/>
    </w:rPr>
  </w:style>
  <w:style w:type="character" w:styleId="af">
    <w:name w:val="annotation reference"/>
    <w:basedOn w:val="a0"/>
    <w:uiPriority w:val="99"/>
    <w:semiHidden/>
    <w:unhideWhenUsed/>
    <w:rsid w:val="004370F4"/>
    <w:rPr>
      <w:sz w:val="16"/>
      <w:szCs w:val="16"/>
    </w:rPr>
  </w:style>
  <w:style w:type="paragraph" w:styleId="af0">
    <w:name w:val="annotation text"/>
    <w:basedOn w:val="a"/>
    <w:link w:val="af1"/>
    <w:uiPriority w:val="99"/>
    <w:unhideWhenUsed/>
    <w:rsid w:val="004370F4"/>
    <w:pPr>
      <w:spacing w:line="240" w:lineRule="auto"/>
    </w:pPr>
    <w:rPr>
      <w:szCs w:val="20"/>
    </w:rPr>
  </w:style>
  <w:style w:type="character" w:customStyle="1" w:styleId="af1">
    <w:name w:val="Текст примечания Знак"/>
    <w:basedOn w:val="a0"/>
    <w:link w:val="af0"/>
    <w:uiPriority w:val="99"/>
    <w:rsid w:val="004370F4"/>
    <w:rPr>
      <w:rFonts w:ascii="Verdana" w:hAnsi="Verdana"/>
      <w:sz w:val="20"/>
      <w:szCs w:val="20"/>
      <w:lang w:val="en-GB"/>
    </w:rPr>
  </w:style>
  <w:style w:type="paragraph" w:styleId="af2">
    <w:name w:val="annotation subject"/>
    <w:basedOn w:val="af0"/>
    <w:next w:val="af0"/>
    <w:link w:val="af3"/>
    <w:uiPriority w:val="99"/>
    <w:semiHidden/>
    <w:unhideWhenUsed/>
    <w:rsid w:val="004370F4"/>
    <w:rPr>
      <w:b/>
      <w:bCs/>
    </w:rPr>
  </w:style>
  <w:style w:type="character" w:customStyle="1" w:styleId="af3">
    <w:name w:val="Тема примечания Знак"/>
    <w:basedOn w:val="af1"/>
    <w:link w:val="af2"/>
    <w:uiPriority w:val="99"/>
    <w:semiHidden/>
    <w:rsid w:val="004370F4"/>
    <w:rPr>
      <w:rFonts w:ascii="Verdana" w:hAnsi="Verdana"/>
      <w:b/>
      <w:bCs/>
      <w:sz w:val="20"/>
      <w:szCs w:val="20"/>
      <w:lang w:val="en-GB"/>
    </w:rPr>
  </w:style>
  <w:style w:type="paragraph" w:styleId="af4">
    <w:name w:val="Balloon Text"/>
    <w:basedOn w:val="a"/>
    <w:link w:val="af5"/>
    <w:uiPriority w:val="99"/>
    <w:semiHidden/>
    <w:unhideWhenUsed/>
    <w:rsid w:val="004370F4"/>
    <w:pPr>
      <w:spacing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4370F4"/>
    <w:rPr>
      <w:rFonts w:ascii="Segoe UI" w:hAnsi="Segoe UI" w:cs="Segoe UI"/>
      <w:sz w:val="18"/>
      <w:szCs w:val="18"/>
      <w:lang w:val="en-GB"/>
    </w:rPr>
  </w:style>
  <w:style w:type="paragraph" w:styleId="af6">
    <w:name w:val="Normal (Web)"/>
    <w:basedOn w:val="a"/>
    <w:uiPriority w:val="99"/>
    <w:unhideWhenUsed/>
    <w:rsid w:val="00A746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n-location">
    <w:name w:val="xn-location"/>
    <w:basedOn w:val="a0"/>
    <w:rsid w:val="00A746F4"/>
  </w:style>
  <w:style w:type="paragraph" w:styleId="af7">
    <w:name w:val="endnote text"/>
    <w:basedOn w:val="a"/>
    <w:link w:val="af8"/>
    <w:uiPriority w:val="99"/>
    <w:unhideWhenUsed/>
    <w:rsid w:val="000B65ED"/>
    <w:pPr>
      <w:spacing w:line="240" w:lineRule="auto"/>
    </w:pPr>
    <w:rPr>
      <w:szCs w:val="20"/>
    </w:rPr>
  </w:style>
  <w:style w:type="character" w:customStyle="1" w:styleId="af8">
    <w:name w:val="Текст концевой сноски Знак"/>
    <w:basedOn w:val="a0"/>
    <w:link w:val="af7"/>
    <w:uiPriority w:val="99"/>
    <w:rsid w:val="00E24FB8"/>
    <w:rPr>
      <w:rFonts w:ascii="Verdana" w:hAnsi="Verdana"/>
      <w:sz w:val="20"/>
      <w:szCs w:val="20"/>
      <w:lang w:val="en-GB"/>
    </w:rPr>
  </w:style>
  <w:style w:type="character" w:styleId="af9">
    <w:name w:val="endnote reference"/>
    <w:basedOn w:val="a0"/>
    <w:uiPriority w:val="99"/>
    <w:semiHidden/>
    <w:unhideWhenUsed/>
    <w:rsid w:val="00E24FB8"/>
    <w:rPr>
      <w:vertAlign w:val="superscript"/>
    </w:rPr>
  </w:style>
  <w:style w:type="paragraph" w:styleId="afa">
    <w:name w:val="Revision"/>
    <w:hidden/>
    <w:uiPriority w:val="99"/>
    <w:semiHidden/>
    <w:rsid w:val="00D504EE"/>
    <w:pPr>
      <w:spacing w:after="0" w:line="240" w:lineRule="auto"/>
    </w:pPr>
    <w:rPr>
      <w:rFonts w:ascii="Verdana" w:hAnsi="Verdana"/>
      <w:sz w:val="20"/>
      <w:lang w:val="en-GB"/>
    </w:rPr>
  </w:style>
  <w:style w:type="paragraph" w:styleId="afb">
    <w:name w:val="footnote text"/>
    <w:basedOn w:val="a"/>
    <w:link w:val="afc"/>
    <w:uiPriority w:val="99"/>
    <w:semiHidden/>
    <w:unhideWhenUsed/>
    <w:rsid w:val="005378C3"/>
    <w:pPr>
      <w:spacing w:line="240" w:lineRule="auto"/>
    </w:pPr>
    <w:rPr>
      <w:szCs w:val="20"/>
    </w:rPr>
  </w:style>
  <w:style w:type="character" w:customStyle="1" w:styleId="afc">
    <w:name w:val="Текст сноски Знак"/>
    <w:basedOn w:val="a0"/>
    <w:link w:val="afb"/>
    <w:uiPriority w:val="99"/>
    <w:semiHidden/>
    <w:rsid w:val="005378C3"/>
    <w:rPr>
      <w:rFonts w:ascii="Verdana" w:hAnsi="Verdana"/>
      <w:sz w:val="20"/>
      <w:szCs w:val="20"/>
      <w:lang w:val="en-GB"/>
    </w:rPr>
  </w:style>
  <w:style w:type="character" w:styleId="afd">
    <w:name w:val="footnote reference"/>
    <w:basedOn w:val="a0"/>
    <w:uiPriority w:val="99"/>
    <w:semiHidden/>
    <w:unhideWhenUsed/>
    <w:rsid w:val="005378C3"/>
    <w:rPr>
      <w:vertAlign w:val="superscript"/>
    </w:rPr>
  </w:style>
  <w:style w:type="character" w:styleId="afe">
    <w:name w:val="FollowedHyperlink"/>
    <w:basedOn w:val="a0"/>
    <w:uiPriority w:val="99"/>
    <w:semiHidden/>
    <w:unhideWhenUsed/>
    <w:rsid w:val="00995D9D"/>
    <w:rPr>
      <w:color w:val="99D42B" w:themeColor="followedHyperlink"/>
      <w:u w:val="single"/>
    </w:rPr>
  </w:style>
  <w:style w:type="character" w:customStyle="1" w:styleId="hl1">
    <w:name w:val="hl1"/>
    <w:basedOn w:val="a0"/>
    <w:rsid w:val="00254343"/>
    <w:rPr>
      <w:color w:val="4682B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B36"/>
    <w:pPr>
      <w:spacing w:after="0"/>
    </w:pPr>
    <w:rPr>
      <w:rFonts w:ascii="Verdana" w:hAnsi="Verdana"/>
      <w:sz w:val="20"/>
      <w:lang w:val="en-GB"/>
    </w:rPr>
  </w:style>
  <w:style w:type="paragraph" w:styleId="1">
    <w:name w:val="heading 1"/>
    <w:basedOn w:val="a"/>
    <w:next w:val="a"/>
    <w:link w:val="10"/>
    <w:uiPriority w:val="9"/>
    <w:qFormat/>
    <w:rsid w:val="00F43E82"/>
    <w:pPr>
      <w:keepNext/>
      <w:keepLines/>
      <w:spacing w:before="240"/>
      <w:outlineLvl w:val="0"/>
    </w:pPr>
    <w:rPr>
      <w:rFonts w:eastAsiaTheme="majorEastAsia" w:cstheme="majorBidi"/>
      <w:b/>
      <w:color w:val="000000" w:themeColor="text1"/>
      <w:sz w:val="28"/>
      <w:szCs w:val="32"/>
    </w:rPr>
  </w:style>
  <w:style w:type="paragraph" w:styleId="2">
    <w:name w:val="heading 2"/>
    <w:basedOn w:val="a"/>
    <w:next w:val="a"/>
    <w:link w:val="20"/>
    <w:uiPriority w:val="9"/>
    <w:unhideWhenUsed/>
    <w:qFormat/>
    <w:rsid w:val="00925723"/>
    <w:pPr>
      <w:keepNext/>
      <w:keepLines/>
      <w:spacing w:before="40"/>
      <w:outlineLvl w:val="1"/>
    </w:pPr>
    <w:rPr>
      <w:rFonts w:eastAsiaTheme="majorEastAsia" w:cstheme="majorBidi"/>
      <w:color w:val="1C63B7" w:themeColor="accent1"/>
      <w:sz w:val="26"/>
      <w:szCs w:val="26"/>
    </w:rPr>
  </w:style>
  <w:style w:type="paragraph" w:styleId="3">
    <w:name w:val="heading 3"/>
    <w:basedOn w:val="a"/>
    <w:next w:val="a"/>
    <w:link w:val="30"/>
    <w:uiPriority w:val="9"/>
    <w:unhideWhenUsed/>
    <w:qFormat/>
    <w:rsid w:val="00925723"/>
    <w:pPr>
      <w:keepNext/>
      <w:keepLines/>
      <w:spacing w:before="40"/>
      <w:outlineLvl w:val="2"/>
    </w:pPr>
    <w:rPr>
      <w:rFonts w:eastAsiaTheme="majorEastAsia" w:cstheme="majorBidi"/>
      <w:color w:val="1C63B7" w:themeColor="accent1"/>
      <w:sz w:val="24"/>
      <w:szCs w:val="24"/>
    </w:rPr>
  </w:style>
  <w:style w:type="paragraph" w:styleId="4">
    <w:name w:val="heading 4"/>
    <w:basedOn w:val="a"/>
    <w:next w:val="a"/>
    <w:link w:val="40"/>
    <w:uiPriority w:val="9"/>
    <w:unhideWhenUsed/>
    <w:qFormat/>
    <w:rsid w:val="00925723"/>
    <w:pPr>
      <w:keepNext/>
      <w:keepLines/>
      <w:spacing w:before="40"/>
      <w:outlineLvl w:val="3"/>
    </w:pPr>
    <w:rPr>
      <w:rFonts w:eastAsiaTheme="majorEastAsia" w:cstheme="majorBidi"/>
      <w:i/>
      <w:iCs/>
      <w:color w:val="1C63B7" w:themeColor="accent1"/>
    </w:rPr>
  </w:style>
  <w:style w:type="paragraph" w:styleId="5">
    <w:name w:val="heading 5"/>
    <w:basedOn w:val="a"/>
    <w:next w:val="a"/>
    <w:link w:val="50"/>
    <w:uiPriority w:val="9"/>
    <w:semiHidden/>
    <w:unhideWhenUsed/>
    <w:qFormat/>
    <w:rsid w:val="00925723"/>
    <w:pPr>
      <w:keepNext/>
      <w:keepLines/>
      <w:spacing w:before="40"/>
      <w:outlineLvl w:val="4"/>
    </w:pPr>
    <w:rPr>
      <w:rFonts w:eastAsiaTheme="majorEastAsia"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E82"/>
    <w:rPr>
      <w:rFonts w:ascii="Verdana" w:eastAsiaTheme="majorEastAsia" w:hAnsi="Verdana" w:cstheme="majorBidi"/>
      <w:b/>
      <w:color w:val="000000" w:themeColor="text1"/>
      <w:sz w:val="28"/>
      <w:szCs w:val="32"/>
    </w:rPr>
  </w:style>
  <w:style w:type="character" w:customStyle="1" w:styleId="20">
    <w:name w:val="Заголовок 2 Знак"/>
    <w:basedOn w:val="a0"/>
    <w:link w:val="2"/>
    <w:uiPriority w:val="9"/>
    <w:rsid w:val="00925723"/>
    <w:rPr>
      <w:rFonts w:ascii="Verdana" w:eastAsiaTheme="majorEastAsia" w:hAnsi="Verdana" w:cstheme="majorBidi"/>
      <w:color w:val="1C63B7" w:themeColor="accent1"/>
      <w:sz w:val="26"/>
      <w:szCs w:val="26"/>
    </w:rPr>
  </w:style>
  <w:style w:type="character" w:customStyle="1" w:styleId="30">
    <w:name w:val="Заголовок 3 Знак"/>
    <w:basedOn w:val="a0"/>
    <w:link w:val="3"/>
    <w:uiPriority w:val="9"/>
    <w:rsid w:val="00925723"/>
    <w:rPr>
      <w:rFonts w:ascii="Verdana" w:eastAsiaTheme="majorEastAsia" w:hAnsi="Verdana" w:cstheme="majorBidi"/>
      <w:color w:val="1C63B7" w:themeColor="accent1"/>
      <w:sz w:val="24"/>
      <w:szCs w:val="24"/>
    </w:rPr>
  </w:style>
  <w:style w:type="character" w:customStyle="1" w:styleId="40">
    <w:name w:val="Заголовок 4 Знак"/>
    <w:basedOn w:val="a0"/>
    <w:link w:val="4"/>
    <w:uiPriority w:val="9"/>
    <w:rsid w:val="00925723"/>
    <w:rPr>
      <w:rFonts w:ascii="Verdana" w:eastAsiaTheme="majorEastAsia" w:hAnsi="Verdana" w:cstheme="majorBidi"/>
      <w:i/>
      <w:iCs/>
      <w:color w:val="1C63B7" w:themeColor="accent1"/>
    </w:rPr>
  </w:style>
  <w:style w:type="character" w:customStyle="1" w:styleId="50">
    <w:name w:val="Заголовок 5 Знак"/>
    <w:basedOn w:val="a0"/>
    <w:link w:val="5"/>
    <w:uiPriority w:val="9"/>
    <w:semiHidden/>
    <w:rsid w:val="00925723"/>
    <w:rPr>
      <w:rFonts w:ascii="Verdana" w:eastAsiaTheme="majorEastAsia" w:hAnsi="Verdana" w:cstheme="majorBidi"/>
      <w:color w:val="000000" w:themeColor="text1"/>
    </w:rPr>
  </w:style>
  <w:style w:type="paragraph" w:styleId="a3">
    <w:name w:val="Title"/>
    <w:basedOn w:val="a"/>
    <w:next w:val="a"/>
    <w:link w:val="a4"/>
    <w:uiPriority w:val="10"/>
    <w:qFormat/>
    <w:rsid w:val="00925723"/>
    <w:pPr>
      <w:spacing w:line="240" w:lineRule="auto"/>
      <w:contextualSpacing/>
    </w:pPr>
    <w:rPr>
      <w:rFonts w:eastAsiaTheme="majorEastAsia" w:cstheme="majorBidi"/>
      <w:color w:val="4A288F" w:themeColor="accent2"/>
      <w:spacing w:val="-10"/>
      <w:kern w:val="28"/>
      <w:sz w:val="56"/>
      <w:szCs w:val="56"/>
    </w:rPr>
  </w:style>
  <w:style w:type="character" w:customStyle="1" w:styleId="a4">
    <w:name w:val="Название Знак"/>
    <w:basedOn w:val="a0"/>
    <w:link w:val="a3"/>
    <w:uiPriority w:val="10"/>
    <w:rsid w:val="00925723"/>
    <w:rPr>
      <w:rFonts w:ascii="Verdana" w:eastAsiaTheme="majorEastAsia" w:hAnsi="Verdana" w:cstheme="majorBidi"/>
      <w:color w:val="4A288F" w:themeColor="accent2"/>
      <w:spacing w:val="-10"/>
      <w:kern w:val="28"/>
      <w:sz w:val="56"/>
      <w:szCs w:val="56"/>
    </w:rPr>
  </w:style>
  <w:style w:type="paragraph" w:styleId="a5">
    <w:name w:val="Subtitle"/>
    <w:basedOn w:val="a"/>
    <w:next w:val="a"/>
    <w:link w:val="a6"/>
    <w:uiPriority w:val="11"/>
    <w:qFormat/>
    <w:rsid w:val="00925723"/>
    <w:pPr>
      <w:numPr>
        <w:ilvl w:val="1"/>
      </w:numPr>
      <w:spacing w:after="160"/>
    </w:pPr>
    <w:rPr>
      <w:rFonts w:eastAsiaTheme="minorEastAsia"/>
      <w:color w:val="5A5A5A" w:themeColor="text1" w:themeTint="A5"/>
      <w:spacing w:val="15"/>
    </w:rPr>
  </w:style>
  <w:style w:type="character" w:customStyle="1" w:styleId="a6">
    <w:name w:val="Подзаголовок Знак"/>
    <w:basedOn w:val="a0"/>
    <w:link w:val="a5"/>
    <w:uiPriority w:val="11"/>
    <w:rsid w:val="00925723"/>
    <w:rPr>
      <w:rFonts w:ascii="Verdana" w:eastAsiaTheme="minorEastAsia" w:hAnsi="Verdana"/>
      <w:color w:val="5A5A5A" w:themeColor="text1" w:themeTint="A5"/>
      <w:spacing w:val="15"/>
    </w:rPr>
  </w:style>
  <w:style w:type="paragraph" w:styleId="a7">
    <w:name w:val="header"/>
    <w:basedOn w:val="a"/>
    <w:link w:val="a8"/>
    <w:uiPriority w:val="99"/>
    <w:unhideWhenUsed/>
    <w:rsid w:val="00AB225E"/>
    <w:pPr>
      <w:tabs>
        <w:tab w:val="center" w:pos="4536"/>
        <w:tab w:val="right" w:pos="9072"/>
      </w:tabs>
      <w:spacing w:line="240" w:lineRule="auto"/>
    </w:pPr>
  </w:style>
  <w:style w:type="character" w:customStyle="1" w:styleId="a8">
    <w:name w:val="Верхний колонтитул Знак"/>
    <w:basedOn w:val="a0"/>
    <w:link w:val="a7"/>
    <w:uiPriority w:val="99"/>
    <w:rsid w:val="00AB225E"/>
    <w:rPr>
      <w:rFonts w:ascii="Verdana" w:hAnsi="Verdana"/>
    </w:rPr>
  </w:style>
  <w:style w:type="paragraph" w:styleId="a9">
    <w:name w:val="footer"/>
    <w:basedOn w:val="a"/>
    <w:link w:val="aa"/>
    <w:uiPriority w:val="99"/>
    <w:unhideWhenUsed/>
    <w:rsid w:val="00874B8A"/>
    <w:pPr>
      <w:tabs>
        <w:tab w:val="right" w:pos="10093"/>
      </w:tabs>
      <w:spacing w:line="240" w:lineRule="auto"/>
      <w:ind w:right="-1361"/>
    </w:pPr>
    <w:rPr>
      <w:sz w:val="12"/>
    </w:rPr>
  </w:style>
  <w:style w:type="character" w:customStyle="1" w:styleId="aa">
    <w:name w:val="Нижний колонтитул Знак"/>
    <w:basedOn w:val="a0"/>
    <w:link w:val="a9"/>
    <w:uiPriority w:val="99"/>
    <w:rsid w:val="00874B8A"/>
    <w:rPr>
      <w:rFonts w:ascii="Verdana" w:hAnsi="Verdana"/>
      <w:sz w:val="12"/>
    </w:rPr>
  </w:style>
  <w:style w:type="table" w:styleId="ab">
    <w:name w:val="Table Grid"/>
    <w:basedOn w:val="a1"/>
    <w:uiPriority w:val="39"/>
    <w:rsid w:val="00552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fett">
    <w:name w:val="Standard_fett"/>
    <w:basedOn w:val="a"/>
    <w:rsid w:val="00561D1E"/>
    <w:pPr>
      <w:keepNext/>
      <w:tabs>
        <w:tab w:val="left" w:pos="170"/>
      </w:tabs>
      <w:spacing w:line="360" w:lineRule="exact"/>
    </w:pPr>
    <w:rPr>
      <w:rFonts w:eastAsia="Times New Roman" w:cs="Times New Roman"/>
      <w:b/>
      <w:szCs w:val="20"/>
      <w:lang w:val="de-DE" w:eastAsia="de-DE"/>
    </w:rPr>
  </w:style>
  <w:style w:type="paragraph" w:customStyle="1" w:styleId="Standardfettb">
    <w:name w:val="Standard_fett_Üb"/>
    <w:basedOn w:val="Standardfett"/>
    <w:rsid w:val="007170A3"/>
    <w:rPr>
      <w:b w:val="0"/>
    </w:rPr>
  </w:style>
  <w:style w:type="paragraph" w:customStyle="1" w:styleId="A-partner">
    <w:name w:val="A-partner"/>
    <w:basedOn w:val="Standardfettb"/>
    <w:rsid w:val="006E4CD7"/>
    <w:pPr>
      <w:spacing w:line="240" w:lineRule="auto"/>
      <w:ind w:left="71"/>
    </w:pPr>
    <w:rPr>
      <w:b/>
      <w:bCs/>
      <w:sz w:val="14"/>
    </w:rPr>
  </w:style>
  <w:style w:type="paragraph" w:customStyle="1" w:styleId="Standard-A-partner">
    <w:name w:val="Standard-A-partner"/>
    <w:basedOn w:val="a"/>
    <w:rsid w:val="00561D1E"/>
    <w:pPr>
      <w:tabs>
        <w:tab w:val="left" w:pos="170"/>
      </w:tabs>
      <w:spacing w:line="280" w:lineRule="exact"/>
    </w:pPr>
    <w:rPr>
      <w:rFonts w:eastAsia="Times New Roman" w:cs="Times New Roman"/>
      <w:szCs w:val="20"/>
      <w:lang w:val="de-DE" w:eastAsia="de-DE"/>
    </w:rPr>
  </w:style>
  <w:style w:type="paragraph" w:customStyle="1" w:styleId="StandardfettPr">
    <w:name w:val="Standard_fett_Pr"/>
    <w:basedOn w:val="Standardfett"/>
    <w:rsid w:val="00A93A34"/>
    <w:rPr>
      <w:sz w:val="28"/>
    </w:rPr>
  </w:style>
  <w:style w:type="character" w:styleId="ac">
    <w:name w:val="Hyperlink"/>
    <w:basedOn w:val="a0"/>
    <w:rsid w:val="00ED489A"/>
    <w:rPr>
      <w:color w:val="0000FF"/>
      <w:u w:val="single"/>
    </w:rPr>
  </w:style>
  <w:style w:type="paragraph" w:customStyle="1" w:styleId="company">
    <w:name w:val="company"/>
    <w:basedOn w:val="a"/>
    <w:qFormat/>
    <w:rsid w:val="00330F66"/>
    <w:rPr>
      <w:sz w:val="17"/>
      <w:szCs w:val="17"/>
    </w:rPr>
  </w:style>
  <w:style w:type="paragraph" w:styleId="ad">
    <w:name w:val="List Paragraph"/>
    <w:basedOn w:val="a"/>
    <w:uiPriority w:val="34"/>
    <w:qFormat/>
    <w:rsid w:val="000C44C4"/>
    <w:pPr>
      <w:ind w:left="720"/>
      <w:contextualSpacing/>
    </w:pPr>
  </w:style>
  <w:style w:type="paragraph" w:styleId="ae">
    <w:name w:val="No Spacing"/>
    <w:basedOn w:val="a"/>
    <w:uiPriority w:val="1"/>
    <w:qFormat/>
    <w:rsid w:val="00464D03"/>
    <w:pPr>
      <w:spacing w:line="240" w:lineRule="auto"/>
    </w:pPr>
    <w:rPr>
      <w:rFonts w:ascii="Calibri" w:hAnsi="Calibri" w:cs="Calibri"/>
      <w:sz w:val="22"/>
      <w:lang w:eastAsia="en-GB"/>
    </w:rPr>
  </w:style>
  <w:style w:type="character" w:styleId="af">
    <w:name w:val="annotation reference"/>
    <w:basedOn w:val="a0"/>
    <w:uiPriority w:val="99"/>
    <w:semiHidden/>
    <w:unhideWhenUsed/>
    <w:rsid w:val="004370F4"/>
    <w:rPr>
      <w:sz w:val="16"/>
      <w:szCs w:val="16"/>
    </w:rPr>
  </w:style>
  <w:style w:type="paragraph" w:styleId="af0">
    <w:name w:val="annotation text"/>
    <w:basedOn w:val="a"/>
    <w:link w:val="af1"/>
    <w:uiPriority w:val="99"/>
    <w:unhideWhenUsed/>
    <w:rsid w:val="004370F4"/>
    <w:pPr>
      <w:spacing w:line="240" w:lineRule="auto"/>
    </w:pPr>
    <w:rPr>
      <w:szCs w:val="20"/>
    </w:rPr>
  </w:style>
  <w:style w:type="character" w:customStyle="1" w:styleId="af1">
    <w:name w:val="Текст примечания Знак"/>
    <w:basedOn w:val="a0"/>
    <w:link w:val="af0"/>
    <w:uiPriority w:val="99"/>
    <w:rsid w:val="004370F4"/>
    <w:rPr>
      <w:rFonts w:ascii="Verdana" w:hAnsi="Verdana"/>
      <w:sz w:val="20"/>
      <w:szCs w:val="20"/>
      <w:lang w:val="en-GB"/>
    </w:rPr>
  </w:style>
  <w:style w:type="paragraph" w:styleId="af2">
    <w:name w:val="annotation subject"/>
    <w:basedOn w:val="af0"/>
    <w:next w:val="af0"/>
    <w:link w:val="af3"/>
    <w:uiPriority w:val="99"/>
    <w:semiHidden/>
    <w:unhideWhenUsed/>
    <w:rsid w:val="004370F4"/>
    <w:rPr>
      <w:b/>
      <w:bCs/>
    </w:rPr>
  </w:style>
  <w:style w:type="character" w:customStyle="1" w:styleId="af3">
    <w:name w:val="Тема примечания Знак"/>
    <w:basedOn w:val="af1"/>
    <w:link w:val="af2"/>
    <w:uiPriority w:val="99"/>
    <w:semiHidden/>
    <w:rsid w:val="004370F4"/>
    <w:rPr>
      <w:rFonts w:ascii="Verdana" w:hAnsi="Verdana"/>
      <w:b/>
      <w:bCs/>
      <w:sz w:val="20"/>
      <w:szCs w:val="20"/>
      <w:lang w:val="en-GB"/>
    </w:rPr>
  </w:style>
  <w:style w:type="paragraph" w:styleId="af4">
    <w:name w:val="Balloon Text"/>
    <w:basedOn w:val="a"/>
    <w:link w:val="af5"/>
    <w:uiPriority w:val="99"/>
    <w:semiHidden/>
    <w:unhideWhenUsed/>
    <w:rsid w:val="004370F4"/>
    <w:pPr>
      <w:spacing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4370F4"/>
    <w:rPr>
      <w:rFonts w:ascii="Segoe UI" w:hAnsi="Segoe UI" w:cs="Segoe UI"/>
      <w:sz w:val="18"/>
      <w:szCs w:val="18"/>
      <w:lang w:val="en-GB"/>
    </w:rPr>
  </w:style>
  <w:style w:type="paragraph" w:styleId="af6">
    <w:name w:val="Normal (Web)"/>
    <w:basedOn w:val="a"/>
    <w:uiPriority w:val="99"/>
    <w:unhideWhenUsed/>
    <w:rsid w:val="00A746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n-location">
    <w:name w:val="xn-location"/>
    <w:basedOn w:val="a0"/>
    <w:rsid w:val="00A746F4"/>
  </w:style>
  <w:style w:type="paragraph" w:styleId="af7">
    <w:name w:val="endnote text"/>
    <w:basedOn w:val="a"/>
    <w:link w:val="af8"/>
    <w:uiPriority w:val="99"/>
    <w:unhideWhenUsed/>
    <w:rsid w:val="000B65ED"/>
    <w:pPr>
      <w:spacing w:line="240" w:lineRule="auto"/>
    </w:pPr>
    <w:rPr>
      <w:szCs w:val="20"/>
    </w:rPr>
  </w:style>
  <w:style w:type="character" w:customStyle="1" w:styleId="af8">
    <w:name w:val="Текст концевой сноски Знак"/>
    <w:basedOn w:val="a0"/>
    <w:link w:val="af7"/>
    <w:uiPriority w:val="99"/>
    <w:rsid w:val="00E24FB8"/>
    <w:rPr>
      <w:rFonts w:ascii="Verdana" w:hAnsi="Verdana"/>
      <w:sz w:val="20"/>
      <w:szCs w:val="20"/>
      <w:lang w:val="en-GB"/>
    </w:rPr>
  </w:style>
  <w:style w:type="character" w:styleId="af9">
    <w:name w:val="endnote reference"/>
    <w:basedOn w:val="a0"/>
    <w:uiPriority w:val="99"/>
    <w:semiHidden/>
    <w:unhideWhenUsed/>
    <w:rsid w:val="00E24FB8"/>
    <w:rPr>
      <w:vertAlign w:val="superscript"/>
    </w:rPr>
  </w:style>
  <w:style w:type="paragraph" w:styleId="afa">
    <w:name w:val="Revision"/>
    <w:hidden/>
    <w:uiPriority w:val="99"/>
    <w:semiHidden/>
    <w:rsid w:val="00D504EE"/>
    <w:pPr>
      <w:spacing w:after="0" w:line="240" w:lineRule="auto"/>
    </w:pPr>
    <w:rPr>
      <w:rFonts w:ascii="Verdana" w:hAnsi="Verdana"/>
      <w:sz w:val="20"/>
      <w:lang w:val="en-GB"/>
    </w:rPr>
  </w:style>
  <w:style w:type="paragraph" w:styleId="afb">
    <w:name w:val="footnote text"/>
    <w:basedOn w:val="a"/>
    <w:link w:val="afc"/>
    <w:uiPriority w:val="99"/>
    <w:semiHidden/>
    <w:unhideWhenUsed/>
    <w:rsid w:val="005378C3"/>
    <w:pPr>
      <w:spacing w:line="240" w:lineRule="auto"/>
    </w:pPr>
    <w:rPr>
      <w:szCs w:val="20"/>
    </w:rPr>
  </w:style>
  <w:style w:type="character" w:customStyle="1" w:styleId="afc">
    <w:name w:val="Текст сноски Знак"/>
    <w:basedOn w:val="a0"/>
    <w:link w:val="afb"/>
    <w:uiPriority w:val="99"/>
    <w:semiHidden/>
    <w:rsid w:val="005378C3"/>
    <w:rPr>
      <w:rFonts w:ascii="Verdana" w:hAnsi="Verdana"/>
      <w:sz w:val="20"/>
      <w:szCs w:val="20"/>
      <w:lang w:val="en-GB"/>
    </w:rPr>
  </w:style>
  <w:style w:type="character" w:styleId="afd">
    <w:name w:val="footnote reference"/>
    <w:basedOn w:val="a0"/>
    <w:uiPriority w:val="99"/>
    <w:semiHidden/>
    <w:unhideWhenUsed/>
    <w:rsid w:val="005378C3"/>
    <w:rPr>
      <w:vertAlign w:val="superscript"/>
    </w:rPr>
  </w:style>
  <w:style w:type="character" w:styleId="afe">
    <w:name w:val="FollowedHyperlink"/>
    <w:basedOn w:val="a0"/>
    <w:uiPriority w:val="99"/>
    <w:semiHidden/>
    <w:unhideWhenUsed/>
    <w:rsid w:val="00995D9D"/>
    <w:rPr>
      <w:color w:val="99D42B" w:themeColor="followedHyperlink"/>
      <w:u w:val="single"/>
    </w:rPr>
  </w:style>
  <w:style w:type="character" w:customStyle="1" w:styleId="hl1">
    <w:name w:val="hl1"/>
    <w:basedOn w:val="a0"/>
    <w:rsid w:val="00254343"/>
    <w:rPr>
      <w:color w:val="4682B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9133">
      <w:bodyDiv w:val="1"/>
      <w:marLeft w:val="0"/>
      <w:marRight w:val="0"/>
      <w:marTop w:val="0"/>
      <w:marBottom w:val="0"/>
      <w:divBdr>
        <w:top w:val="none" w:sz="0" w:space="0" w:color="auto"/>
        <w:left w:val="none" w:sz="0" w:space="0" w:color="auto"/>
        <w:bottom w:val="none" w:sz="0" w:space="0" w:color="auto"/>
        <w:right w:val="none" w:sz="0" w:space="0" w:color="auto"/>
      </w:divBdr>
    </w:div>
    <w:div w:id="126431346">
      <w:bodyDiv w:val="1"/>
      <w:marLeft w:val="0"/>
      <w:marRight w:val="0"/>
      <w:marTop w:val="0"/>
      <w:marBottom w:val="0"/>
      <w:divBdr>
        <w:top w:val="none" w:sz="0" w:space="0" w:color="auto"/>
        <w:left w:val="none" w:sz="0" w:space="0" w:color="auto"/>
        <w:bottom w:val="none" w:sz="0" w:space="0" w:color="auto"/>
        <w:right w:val="none" w:sz="0" w:space="0" w:color="auto"/>
      </w:divBdr>
    </w:div>
    <w:div w:id="154805202">
      <w:bodyDiv w:val="1"/>
      <w:marLeft w:val="0"/>
      <w:marRight w:val="0"/>
      <w:marTop w:val="0"/>
      <w:marBottom w:val="0"/>
      <w:divBdr>
        <w:top w:val="none" w:sz="0" w:space="0" w:color="auto"/>
        <w:left w:val="none" w:sz="0" w:space="0" w:color="auto"/>
        <w:bottom w:val="none" w:sz="0" w:space="0" w:color="auto"/>
        <w:right w:val="none" w:sz="0" w:space="0" w:color="auto"/>
      </w:divBdr>
      <w:divsChild>
        <w:div w:id="234357333">
          <w:marLeft w:val="0"/>
          <w:marRight w:val="0"/>
          <w:marTop w:val="750"/>
          <w:marBottom w:val="150"/>
          <w:divBdr>
            <w:top w:val="none" w:sz="0" w:space="0" w:color="auto"/>
            <w:left w:val="none" w:sz="0" w:space="0" w:color="auto"/>
            <w:bottom w:val="none" w:sz="0" w:space="0" w:color="auto"/>
            <w:right w:val="none" w:sz="0" w:space="0" w:color="auto"/>
          </w:divBdr>
          <w:divsChild>
            <w:div w:id="1096630257">
              <w:marLeft w:val="0"/>
              <w:marRight w:val="0"/>
              <w:marTop w:val="0"/>
              <w:marBottom w:val="0"/>
              <w:divBdr>
                <w:top w:val="none" w:sz="0" w:space="0" w:color="auto"/>
                <w:left w:val="none" w:sz="0" w:space="0" w:color="auto"/>
                <w:bottom w:val="none" w:sz="0" w:space="0" w:color="auto"/>
                <w:right w:val="none" w:sz="0" w:space="0" w:color="auto"/>
              </w:divBdr>
              <w:divsChild>
                <w:div w:id="1407074971">
                  <w:marLeft w:val="0"/>
                  <w:marRight w:val="0"/>
                  <w:marTop w:val="0"/>
                  <w:marBottom w:val="0"/>
                  <w:divBdr>
                    <w:top w:val="none" w:sz="0" w:space="0" w:color="auto"/>
                    <w:left w:val="none" w:sz="0" w:space="0" w:color="auto"/>
                    <w:bottom w:val="none" w:sz="0" w:space="0" w:color="auto"/>
                    <w:right w:val="none" w:sz="0" w:space="0" w:color="auto"/>
                  </w:divBdr>
                  <w:divsChild>
                    <w:div w:id="1276711783">
                      <w:marLeft w:val="0"/>
                      <w:marRight w:val="0"/>
                      <w:marTop w:val="0"/>
                      <w:marBottom w:val="0"/>
                      <w:divBdr>
                        <w:top w:val="none" w:sz="0" w:space="0" w:color="auto"/>
                        <w:left w:val="none" w:sz="0" w:space="0" w:color="auto"/>
                        <w:bottom w:val="none" w:sz="0" w:space="0" w:color="auto"/>
                        <w:right w:val="none" w:sz="0" w:space="0" w:color="auto"/>
                      </w:divBdr>
                      <w:divsChild>
                        <w:div w:id="1504474576">
                          <w:marLeft w:val="0"/>
                          <w:marRight w:val="0"/>
                          <w:marTop w:val="0"/>
                          <w:marBottom w:val="0"/>
                          <w:divBdr>
                            <w:top w:val="none" w:sz="0" w:space="0" w:color="auto"/>
                            <w:left w:val="none" w:sz="0" w:space="0" w:color="auto"/>
                            <w:bottom w:val="none" w:sz="0" w:space="0" w:color="auto"/>
                            <w:right w:val="none" w:sz="0" w:space="0" w:color="auto"/>
                          </w:divBdr>
                          <w:divsChild>
                            <w:div w:id="156848616">
                              <w:marLeft w:val="0"/>
                              <w:marRight w:val="0"/>
                              <w:marTop w:val="0"/>
                              <w:marBottom w:val="0"/>
                              <w:divBdr>
                                <w:top w:val="none" w:sz="0" w:space="0" w:color="auto"/>
                                <w:left w:val="none" w:sz="0" w:space="0" w:color="auto"/>
                                <w:bottom w:val="none" w:sz="0" w:space="0" w:color="auto"/>
                                <w:right w:val="none" w:sz="0" w:space="0" w:color="auto"/>
                              </w:divBdr>
                              <w:divsChild>
                                <w:div w:id="1880782583">
                                  <w:marLeft w:val="0"/>
                                  <w:marRight w:val="0"/>
                                  <w:marTop w:val="0"/>
                                  <w:marBottom w:val="0"/>
                                  <w:divBdr>
                                    <w:top w:val="none" w:sz="0" w:space="0" w:color="auto"/>
                                    <w:left w:val="none" w:sz="0" w:space="0" w:color="auto"/>
                                    <w:bottom w:val="none" w:sz="0" w:space="0" w:color="auto"/>
                                    <w:right w:val="none" w:sz="0" w:space="0" w:color="auto"/>
                                  </w:divBdr>
                                  <w:divsChild>
                                    <w:div w:id="2079859924">
                                      <w:marLeft w:val="0"/>
                                      <w:marRight w:val="0"/>
                                      <w:marTop w:val="0"/>
                                      <w:marBottom w:val="0"/>
                                      <w:divBdr>
                                        <w:top w:val="none" w:sz="0" w:space="0" w:color="auto"/>
                                        <w:left w:val="none" w:sz="0" w:space="0" w:color="auto"/>
                                        <w:bottom w:val="none" w:sz="0" w:space="0" w:color="auto"/>
                                        <w:right w:val="none" w:sz="0" w:space="0" w:color="auto"/>
                                      </w:divBdr>
                                      <w:divsChild>
                                        <w:div w:id="305475697">
                                          <w:marLeft w:val="0"/>
                                          <w:marRight w:val="0"/>
                                          <w:marTop w:val="0"/>
                                          <w:marBottom w:val="0"/>
                                          <w:divBdr>
                                            <w:top w:val="none" w:sz="0" w:space="0" w:color="auto"/>
                                            <w:left w:val="none" w:sz="0" w:space="0" w:color="auto"/>
                                            <w:bottom w:val="none" w:sz="0" w:space="0" w:color="auto"/>
                                            <w:right w:val="none" w:sz="0" w:space="0" w:color="auto"/>
                                          </w:divBdr>
                                          <w:divsChild>
                                            <w:div w:id="1188442323">
                                              <w:marLeft w:val="0"/>
                                              <w:marRight w:val="0"/>
                                              <w:marTop w:val="0"/>
                                              <w:marBottom w:val="0"/>
                                              <w:divBdr>
                                                <w:top w:val="none" w:sz="0" w:space="0" w:color="auto"/>
                                                <w:left w:val="none" w:sz="0" w:space="0" w:color="auto"/>
                                                <w:bottom w:val="none" w:sz="0" w:space="0" w:color="auto"/>
                                                <w:right w:val="none" w:sz="0" w:space="0" w:color="auto"/>
                                              </w:divBdr>
                                              <w:divsChild>
                                                <w:div w:id="2135562750">
                                                  <w:marLeft w:val="0"/>
                                                  <w:marRight w:val="0"/>
                                                  <w:marTop w:val="0"/>
                                                  <w:marBottom w:val="0"/>
                                                  <w:divBdr>
                                                    <w:top w:val="none" w:sz="0" w:space="0" w:color="auto"/>
                                                    <w:left w:val="none" w:sz="0" w:space="0" w:color="auto"/>
                                                    <w:bottom w:val="none" w:sz="0" w:space="0" w:color="auto"/>
                                                    <w:right w:val="none" w:sz="0" w:space="0" w:color="auto"/>
                                                  </w:divBdr>
                                                  <w:divsChild>
                                                    <w:div w:id="668748665">
                                                      <w:marLeft w:val="0"/>
                                                      <w:marRight w:val="0"/>
                                                      <w:marTop w:val="0"/>
                                                      <w:marBottom w:val="0"/>
                                                      <w:divBdr>
                                                        <w:top w:val="none" w:sz="0" w:space="0" w:color="auto"/>
                                                        <w:left w:val="none" w:sz="0" w:space="0" w:color="auto"/>
                                                        <w:bottom w:val="none" w:sz="0" w:space="0" w:color="auto"/>
                                                        <w:right w:val="none" w:sz="0" w:space="0" w:color="auto"/>
                                                      </w:divBdr>
                                                      <w:divsChild>
                                                        <w:div w:id="1175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4751881">
      <w:bodyDiv w:val="1"/>
      <w:marLeft w:val="0"/>
      <w:marRight w:val="0"/>
      <w:marTop w:val="0"/>
      <w:marBottom w:val="0"/>
      <w:divBdr>
        <w:top w:val="none" w:sz="0" w:space="0" w:color="auto"/>
        <w:left w:val="none" w:sz="0" w:space="0" w:color="auto"/>
        <w:bottom w:val="none" w:sz="0" w:space="0" w:color="auto"/>
        <w:right w:val="none" w:sz="0" w:space="0" w:color="auto"/>
      </w:divBdr>
    </w:div>
    <w:div w:id="357389090">
      <w:bodyDiv w:val="1"/>
      <w:marLeft w:val="0"/>
      <w:marRight w:val="0"/>
      <w:marTop w:val="0"/>
      <w:marBottom w:val="0"/>
      <w:divBdr>
        <w:top w:val="none" w:sz="0" w:space="0" w:color="auto"/>
        <w:left w:val="none" w:sz="0" w:space="0" w:color="auto"/>
        <w:bottom w:val="none" w:sz="0" w:space="0" w:color="auto"/>
        <w:right w:val="none" w:sz="0" w:space="0" w:color="auto"/>
      </w:divBdr>
    </w:div>
    <w:div w:id="392898505">
      <w:bodyDiv w:val="1"/>
      <w:marLeft w:val="0"/>
      <w:marRight w:val="0"/>
      <w:marTop w:val="0"/>
      <w:marBottom w:val="0"/>
      <w:divBdr>
        <w:top w:val="none" w:sz="0" w:space="0" w:color="auto"/>
        <w:left w:val="none" w:sz="0" w:space="0" w:color="auto"/>
        <w:bottom w:val="none" w:sz="0" w:space="0" w:color="auto"/>
        <w:right w:val="none" w:sz="0" w:space="0" w:color="auto"/>
      </w:divBdr>
    </w:div>
    <w:div w:id="416251784">
      <w:bodyDiv w:val="1"/>
      <w:marLeft w:val="0"/>
      <w:marRight w:val="0"/>
      <w:marTop w:val="0"/>
      <w:marBottom w:val="0"/>
      <w:divBdr>
        <w:top w:val="none" w:sz="0" w:space="0" w:color="auto"/>
        <w:left w:val="none" w:sz="0" w:space="0" w:color="auto"/>
        <w:bottom w:val="none" w:sz="0" w:space="0" w:color="auto"/>
        <w:right w:val="none" w:sz="0" w:space="0" w:color="auto"/>
      </w:divBdr>
    </w:div>
    <w:div w:id="428545320">
      <w:bodyDiv w:val="1"/>
      <w:marLeft w:val="0"/>
      <w:marRight w:val="0"/>
      <w:marTop w:val="0"/>
      <w:marBottom w:val="0"/>
      <w:divBdr>
        <w:top w:val="none" w:sz="0" w:space="0" w:color="auto"/>
        <w:left w:val="none" w:sz="0" w:space="0" w:color="auto"/>
        <w:bottom w:val="none" w:sz="0" w:space="0" w:color="auto"/>
        <w:right w:val="none" w:sz="0" w:space="0" w:color="auto"/>
      </w:divBdr>
    </w:div>
    <w:div w:id="490408266">
      <w:bodyDiv w:val="1"/>
      <w:marLeft w:val="0"/>
      <w:marRight w:val="0"/>
      <w:marTop w:val="0"/>
      <w:marBottom w:val="0"/>
      <w:divBdr>
        <w:top w:val="none" w:sz="0" w:space="0" w:color="auto"/>
        <w:left w:val="none" w:sz="0" w:space="0" w:color="auto"/>
        <w:bottom w:val="none" w:sz="0" w:space="0" w:color="auto"/>
        <w:right w:val="none" w:sz="0" w:space="0" w:color="auto"/>
      </w:divBdr>
    </w:div>
    <w:div w:id="544877587">
      <w:bodyDiv w:val="1"/>
      <w:marLeft w:val="0"/>
      <w:marRight w:val="0"/>
      <w:marTop w:val="0"/>
      <w:marBottom w:val="0"/>
      <w:divBdr>
        <w:top w:val="none" w:sz="0" w:space="0" w:color="auto"/>
        <w:left w:val="none" w:sz="0" w:space="0" w:color="auto"/>
        <w:bottom w:val="none" w:sz="0" w:space="0" w:color="auto"/>
        <w:right w:val="none" w:sz="0" w:space="0" w:color="auto"/>
      </w:divBdr>
    </w:div>
    <w:div w:id="589893387">
      <w:bodyDiv w:val="1"/>
      <w:marLeft w:val="0"/>
      <w:marRight w:val="0"/>
      <w:marTop w:val="0"/>
      <w:marBottom w:val="0"/>
      <w:divBdr>
        <w:top w:val="none" w:sz="0" w:space="0" w:color="auto"/>
        <w:left w:val="none" w:sz="0" w:space="0" w:color="auto"/>
        <w:bottom w:val="none" w:sz="0" w:space="0" w:color="auto"/>
        <w:right w:val="none" w:sz="0" w:space="0" w:color="auto"/>
      </w:divBdr>
    </w:div>
    <w:div w:id="793135164">
      <w:bodyDiv w:val="1"/>
      <w:marLeft w:val="0"/>
      <w:marRight w:val="0"/>
      <w:marTop w:val="0"/>
      <w:marBottom w:val="0"/>
      <w:divBdr>
        <w:top w:val="none" w:sz="0" w:space="0" w:color="auto"/>
        <w:left w:val="none" w:sz="0" w:space="0" w:color="auto"/>
        <w:bottom w:val="none" w:sz="0" w:space="0" w:color="auto"/>
        <w:right w:val="none" w:sz="0" w:space="0" w:color="auto"/>
      </w:divBdr>
    </w:div>
    <w:div w:id="817763121">
      <w:bodyDiv w:val="1"/>
      <w:marLeft w:val="0"/>
      <w:marRight w:val="0"/>
      <w:marTop w:val="0"/>
      <w:marBottom w:val="0"/>
      <w:divBdr>
        <w:top w:val="none" w:sz="0" w:space="0" w:color="auto"/>
        <w:left w:val="none" w:sz="0" w:space="0" w:color="auto"/>
        <w:bottom w:val="none" w:sz="0" w:space="0" w:color="auto"/>
        <w:right w:val="none" w:sz="0" w:space="0" w:color="auto"/>
      </w:divBdr>
    </w:div>
    <w:div w:id="1111317776">
      <w:bodyDiv w:val="1"/>
      <w:marLeft w:val="0"/>
      <w:marRight w:val="0"/>
      <w:marTop w:val="0"/>
      <w:marBottom w:val="0"/>
      <w:divBdr>
        <w:top w:val="none" w:sz="0" w:space="0" w:color="auto"/>
        <w:left w:val="none" w:sz="0" w:space="0" w:color="auto"/>
        <w:bottom w:val="none" w:sz="0" w:space="0" w:color="auto"/>
        <w:right w:val="none" w:sz="0" w:space="0" w:color="auto"/>
      </w:divBdr>
    </w:div>
    <w:div w:id="1478917318">
      <w:bodyDiv w:val="1"/>
      <w:marLeft w:val="0"/>
      <w:marRight w:val="0"/>
      <w:marTop w:val="0"/>
      <w:marBottom w:val="0"/>
      <w:divBdr>
        <w:top w:val="none" w:sz="0" w:space="0" w:color="auto"/>
        <w:left w:val="none" w:sz="0" w:space="0" w:color="auto"/>
        <w:bottom w:val="none" w:sz="0" w:space="0" w:color="auto"/>
        <w:right w:val="none" w:sz="0" w:space="0" w:color="auto"/>
      </w:divBdr>
    </w:div>
    <w:div w:id="1701583719">
      <w:bodyDiv w:val="1"/>
      <w:marLeft w:val="0"/>
      <w:marRight w:val="0"/>
      <w:marTop w:val="0"/>
      <w:marBottom w:val="0"/>
      <w:divBdr>
        <w:top w:val="none" w:sz="0" w:space="0" w:color="auto"/>
        <w:left w:val="none" w:sz="0" w:space="0" w:color="auto"/>
        <w:bottom w:val="none" w:sz="0" w:space="0" w:color="auto"/>
        <w:right w:val="none" w:sz="0" w:space="0" w:color="auto"/>
      </w:divBdr>
    </w:div>
    <w:div w:id="1845197931">
      <w:bodyDiv w:val="1"/>
      <w:marLeft w:val="0"/>
      <w:marRight w:val="0"/>
      <w:marTop w:val="0"/>
      <w:marBottom w:val="0"/>
      <w:divBdr>
        <w:top w:val="none" w:sz="0" w:space="0" w:color="auto"/>
        <w:left w:val="none" w:sz="0" w:space="0" w:color="auto"/>
        <w:bottom w:val="none" w:sz="0" w:space="0" w:color="auto"/>
        <w:right w:val="none" w:sz="0" w:space="0" w:color="auto"/>
      </w:divBdr>
    </w:div>
    <w:div w:id="1938438214">
      <w:bodyDiv w:val="1"/>
      <w:marLeft w:val="0"/>
      <w:marRight w:val="0"/>
      <w:marTop w:val="0"/>
      <w:marBottom w:val="0"/>
      <w:divBdr>
        <w:top w:val="none" w:sz="0" w:space="0" w:color="auto"/>
        <w:left w:val="none" w:sz="0" w:space="0" w:color="auto"/>
        <w:bottom w:val="none" w:sz="0" w:space="0" w:color="auto"/>
        <w:right w:val="none" w:sz="0" w:space="0" w:color="auto"/>
      </w:divBdr>
    </w:div>
    <w:div w:id="211301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tel:+49%20151%201454%20269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er\Desktop\Merck%20News%20release%20template_EN.DOTX" TargetMode="External"/></Relationships>
</file>

<file path=word/theme/theme1.xml><?xml version="1.0" encoding="utf-8"?>
<a:theme xmlns:a="http://schemas.openxmlformats.org/drawingml/2006/main" name="Motiv Office">
  <a:themeElements>
    <a:clrScheme name="Merks">
      <a:dk1>
        <a:sysClr val="windowText" lastClr="000000"/>
      </a:dk1>
      <a:lt1>
        <a:sysClr val="window" lastClr="FFFFFF"/>
      </a:lt1>
      <a:dk2>
        <a:srgbClr val="44546A"/>
      </a:dk2>
      <a:lt2>
        <a:srgbClr val="E7E6E6"/>
      </a:lt2>
      <a:accent1>
        <a:srgbClr val="1C63B7"/>
      </a:accent1>
      <a:accent2>
        <a:srgbClr val="4A288F"/>
      </a:accent2>
      <a:accent3>
        <a:srgbClr val="4DC4CE"/>
      </a:accent3>
      <a:accent4>
        <a:srgbClr val="ED1248"/>
      </a:accent4>
      <a:accent5>
        <a:srgbClr val="EE1A97"/>
      </a:accent5>
      <a:accent6>
        <a:srgbClr val="FBC707"/>
      </a:accent6>
      <a:hlink>
        <a:srgbClr val="059B5D"/>
      </a:hlink>
      <a:folHlink>
        <a:srgbClr val="99D42B"/>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4E73B7A20F38449165AF084701A557" ma:contentTypeVersion="24" ma:contentTypeDescription="Create a new document." ma:contentTypeScope="" ma:versionID="f35d3848a0a76eb7e5f01047bb2caf1c">
  <xsd:schema xmlns:xsd="http://www.w3.org/2001/XMLSchema" xmlns:xs="http://www.w3.org/2001/XMLSchema" xmlns:p="http://schemas.microsoft.com/office/2006/metadata/properties" xmlns:ns1="http://schemas.microsoft.com/sharepoint/v3" xmlns:ns2="b3947ac2-1038-4835-92b2-e64fc27ffc04" xmlns:ns3="2cfe79a6-7d68-438e-97fd-fc47909f5ee5" xmlns:ns4="http://schemas.microsoft.com/sharepoint/v4" xmlns:ns5="http://schemas.microsoft.com/sharepoint/v3/fields" targetNamespace="http://schemas.microsoft.com/office/2006/metadata/properties" ma:root="true" ma:fieldsID="3eac5092cdecc2fd31ebe97d40370829" ns1:_="" ns2:_="" ns3:_="" ns4:_="" ns5:_="">
    <xsd:import namespace="http://schemas.microsoft.com/sharepoint/v3"/>
    <xsd:import namespace="b3947ac2-1038-4835-92b2-e64fc27ffc04"/>
    <xsd:import namespace="2cfe79a6-7d68-438e-97fd-fc47909f5ee5"/>
    <xsd:import namespace="http://schemas.microsoft.com/sharepoint/v4"/>
    <xsd:import namespace="http://schemas.microsoft.com/sharepoint/v3/fields"/>
    <xsd:element name="properties">
      <xsd:complexType>
        <xsd:sequence>
          <xsd:element name="documentManagement">
            <xsd:complexType>
              <xsd:all>
                <xsd:element ref="ns2:Category" minOccurs="0"/>
                <xsd:element ref="ns3:OrganizationID" minOccurs="0"/>
                <xsd:element ref="ns1:WorkCountry" minOccurs="0"/>
                <xsd:element ref="ns1:EmailSender" minOccurs="0"/>
                <xsd:element ref="ns1:EmailTo" minOccurs="0"/>
                <xsd:element ref="ns1:EmailCc" minOccurs="0"/>
                <xsd:element ref="ns1:EmailFrom" minOccurs="0"/>
                <xsd:element ref="ns1:EmailSubject" minOccurs="0"/>
                <xsd:element ref="ns4:EmailHeaders" minOccurs="0"/>
                <xsd:element ref="ns5:_Status" minOccurs="0"/>
                <xsd:element ref="ns2:Owner" minOccurs="0"/>
                <xsd:element ref="ns2:Comms_x0020_LT_x0020_Presen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orkCountry" ma:index="4" nillable="true" ma:displayName="Country/Region" ma:internalName="WorkCountry">
      <xsd:simpleType>
        <xsd:restriction base="dms:Text"/>
      </xsd:simpleType>
    </xsd:element>
    <xsd:element name="EmailSender" ma:index="5" nillable="true" ma:displayName="E-Mail Sender" ma:hidden="true" ma:internalName="EmailSender">
      <xsd:simpleType>
        <xsd:restriction base="dms:Note">
          <xsd:maxLength value="255"/>
        </xsd:restriction>
      </xsd:simpleType>
    </xsd:element>
    <xsd:element name="EmailTo" ma:index="6" nillable="true" ma:displayName="E-Mail To" ma:hidden="true" ma:internalName="EmailTo">
      <xsd:simpleType>
        <xsd:restriction base="dms:Note">
          <xsd:maxLength value="255"/>
        </xsd:restriction>
      </xsd:simpleType>
    </xsd:element>
    <xsd:element name="EmailCc" ma:index="7" nillable="true" ma:displayName="E-Mail Cc" ma:hidden="true" ma:internalName="EmailCc">
      <xsd:simpleType>
        <xsd:restriction base="dms:Note">
          <xsd:maxLength value="255"/>
        </xsd:restriction>
      </xsd:simpleType>
    </xsd:element>
    <xsd:element name="EmailFrom" ma:index="8" nillable="true" ma:displayName="E-Mail From" ma:hidden="true" ma:internalName="EmailFrom">
      <xsd:simpleType>
        <xsd:restriction base="dms:Text"/>
      </xsd:simpleType>
    </xsd:element>
    <xsd:element name="EmailSubject" ma:index="9"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947ac2-1038-4835-92b2-e64fc27ffc04" elementFormDefault="qualified">
    <xsd:import namespace="http://schemas.microsoft.com/office/2006/documentManagement/types"/>
    <xsd:import namespace="http://schemas.microsoft.com/office/infopath/2007/PartnerControls"/>
    <xsd:element name="Category" ma:index="2" nillable="true" ma:displayName="Category" ma:default="I am not sure / NEW" ma:format="RadioButtons" ma:indexed="true" ma:internalName="Category">
      <xsd:simpleType>
        <xsd:union memberTypes="dms:Text">
          <xsd:simpleType>
            <xsd:restriction base="dms:Choice">
              <xsd:enumeration value="Governance / Guidelines / Trainings"/>
              <xsd:enumeration value="Templates / Best Practice"/>
              <xsd:enumeration value="Meetings / Conferences"/>
              <xsd:enumeration value="Comms Material"/>
              <xsd:enumeration value="Organization / Strategy / Planning"/>
              <xsd:enumeration value="I am not sure / NEW"/>
              <xsd:enumeration value="Projects / Campaigns"/>
              <xsd:enumeration value="Reports / Surveys"/>
            </xsd:restriction>
          </xsd:simpleType>
        </xsd:union>
      </xsd:simpleType>
    </xsd:element>
    <xsd:element name="Owner" ma:index="18" nillable="true" ma:displayName="Owner" ma:list="UserInfo" ma:SharePointGroup="0" ma:internalName="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s_x0020_LT_x0020_Presented" ma:index="19" nillable="true" ma:displayName="Comms LT Presented" ma:default="No" ma:description="To allow categorization of a doc according to content and organization and be related to Comms LT Meeting Minutes by date" ma:format="RadioButtons" ma:indexed="true" ma:internalName="Comms_x0020_LT_x0020_Presented">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2cfe79a6-7d68-438e-97fd-fc47909f5ee5" elementFormDefault="qualified">
    <xsd:import namespace="http://schemas.microsoft.com/office/2006/documentManagement/types"/>
    <xsd:import namespace="http://schemas.microsoft.com/office/infopath/2007/PartnerControls"/>
    <xsd:element name="OrganizationID" ma:index="3" nillable="true" ma:displayName="Organization" ma:default="Unassigned" ma:format="RadioButtons" ma:internalName="OrganizationID">
      <xsd:simpleType>
        <xsd:restriction base="dms:Choice">
          <xsd:enumeration value="Communications"/>
          <xsd:enumeration value="CM Management"/>
          <xsd:enumeration value="Country Comms"/>
          <xsd:enumeration value="CM-H Business Partner Healthcare"/>
          <xsd:enumeration value="CM-L Business Partner Life Science"/>
          <xsd:enumeration value="CM-P Business Partner PM"/>
          <xsd:enumeration value="CM-C Executive Comms CEO &amp; CFO"/>
          <xsd:enumeration value="CM-X Executive Comms CAO"/>
          <xsd:enumeration value="CM-B Branding &amp; Strategic Projects"/>
          <xsd:enumeration value="CM-M Employee Communications"/>
          <xsd:enumeration value="CM-M Employee Comms"/>
          <xsd:enumeration value="CM-E Events"/>
          <xsd:enumeration value="CM-T External Comms"/>
          <xsd:enumeration value="CM-D Digital Channels"/>
          <xsd:enumeration value="CM Executive Comms"/>
          <xsd:enumeration value="Unassign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0"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b3947ac2-1038-4835-92b2-e64fc27ffc04">Templates / Best Practice</Category>
    <EmailTo xmlns="http://schemas.microsoft.com/sharepoint/v3" xsi:nil="true"/>
    <EmailHeaders xmlns="http://schemas.microsoft.com/sharepoint/v4" xsi:nil="true"/>
    <_Status xmlns="http://schemas.microsoft.com/sharepoint/v3/fields">Not Started</_Status>
    <EmailSender xmlns="http://schemas.microsoft.com/sharepoint/v3" xsi:nil="true"/>
    <EmailFrom xmlns="http://schemas.microsoft.com/sharepoint/v3" xsi:nil="true"/>
    <Owner xmlns="b3947ac2-1038-4835-92b2-e64fc27ffc04">
      <UserInfo>
        <DisplayName>i:0#.w|dneu\m145799</DisplayName>
        <AccountId>139</AccountId>
        <AccountType/>
      </UserInfo>
      <UserInfo>
        <DisplayName>i:0#.w|dneu\m218063</DisplayName>
        <AccountId>140</AccountId>
        <AccountType/>
      </UserInfo>
      <UserInfo>
        <DisplayName>i:0#.w|dneu\m230859</DisplayName>
        <AccountId>926</AccountId>
        <AccountType/>
      </UserInfo>
      <UserInfo>
        <DisplayName>i:0#.w|dneu\m213331</DisplayName>
        <AccountId>44</AccountId>
        <AccountType/>
      </UserInfo>
    </Owner>
    <Comms_x0020_LT_x0020_Presented xmlns="b3947ac2-1038-4835-92b2-e64fc27ffc04">No</Comms_x0020_LT_x0020_Presented>
    <EmailSubject xmlns="http://schemas.microsoft.com/sharepoint/v3" xsi:nil="true"/>
    <OrganizationID xmlns="2cfe79a6-7d68-438e-97fd-fc47909f5ee5">CM-T External Comms</OrganizationID>
    <WorkCountry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23E67-2502-4735-B8AD-857AA5E73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947ac2-1038-4835-92b2-e64fc27ffc04"/>
    <ds:schemaRef ds:uri="2cfe79a6-7d68-438e-97fd-fc47909f5ee5"/>
    <ds:schemaRef ds:uri="http://schemas.microsoft.com/sharepoint/v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3D2B9E-398A-4189-8064-D0A65D92B1CF}">
  <ds:schemaRefs>
    <ds:schemaRef ds:uri="http://schemas.microsoft.com/office/2006/metadata/properties"/>
    <ds:schemaRef ds:uri="http://schemas.microsoft.com/office/infopath/2007/PartnerControls"/>
    <ds:schemaRef ds:uri="b3947ac2-1038-4835-92b2-e64fc27ffc04"/>
    <ds:schemaRef ds:uri="http://schemas.microsoft.com/sharepoint/v3"/>
    <ds:schemaRef ds:uri="http://schemas.microsoft.com/sharepoint/v4"/>
    <ds:schemaRef ds:uri="http://schemas.microsoft.com/sharepoint/v3/fields"/>
    <ds:schemaRef ds:uri="2cfe79a6-7d68-438e-97fd-fc47909f5ee5"/>
  </ds:schemaRefs>
</ds:datastoreItem>
</file>

<file path=customXml/itemProps3.xml><?xml version="1.0" encoding="utf-8"?>
<ds:datastoreItem xmlns:ds="http://schemas.openxmlformats.org/officeDocument/2006/customXml" ds:itemID="{8E982FB8-FB98-4699-8F38-4E32D38355AB}">
  <ds:schemaRefs>
    <ds:schemaRef ds:uri="http://schemas.microsoft.com/sharepoint/v3/contenttype/forms"/>
  </ds:schemaRefs>
</ds:datastoreItem>
</file>

<file path=customXml/itemProps4.xml><?xml version="1.0" encoding="utf-8"?>
<ds:datastoreItem xmlns:ds="http://schemas.openxmlformats.org/officeDocument/2006/customXml" ds:itemID="{9D0F9F71-B7DF-4BE5-B8EA-80662903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Merck News release template_EN</Template>
  <TotalTime>6</TotalTime>
  <Pages>4</Pages>
  <Words>1748</Words>
  <Characters>9965</Characters>
  <Application>Microsoft Office Word</Application>
  <DocSecurity>0</DocSecurity>
  <Lines>83</Lines>
  <Paragraphs>23</Paragraphs>
  <ScaleCrop>false</ScaleCrop>
  <HeadingPairs>
    <vt:vector size="8" baseType="variant">
      <vt:variant>
        <vt:lpstr>Название</vt:lpstr>
      </vt:variant>
      <vt:variant>
        <vt:i4>1</vt:i4>
      </vt:variant>
      <vt:variant>
        <vt:lpstr>Title</vt:lpstr>
      </vt:variant>
      <vt:variant>
        <vt:i4>1</vt:i4>
      </vt:variant>
      <vt:variant>
        <vt:lpstr>Titel</vt:lpstr>
      </vt:variant>
      <vt:variant>
        <vt:i4>1</vt:i4>
      </vt:variant>
      <vt:variant>
        <vt:lpstr>Název</vt:lpstr>
      </vt:variant>
      <vt:variant>
        <vt:i4>1</vt:i4>
      </vt:variant>
    </vt:vector>
  </HeadingPairs>
  <TitlesOfParts>
    <vt:vector size="4" baseType="lpstr">
      <vt:lpstr>Press Release Template</vt:lpstr>
      <vt:lpstr>Press Release Template</vt:lpstr>
      <vt:lpstr>Press Release Template</vt:lpstr>
      <vt:lpstr/>
    </vt:vector>
  </TitlesOfParts>
  <Company>Fleishman Hillard</Company>
  <LinksUpToDate>false</LinksUpToDate>
  <CharactersWithSpaces>11690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creator>Christiane Richter</dc:creator>
  <cp:lastModifiedBy>Эльмира</cp:lastModifiedBy>
  <cp:revision>3</cp:revision>
  <cp:lastPrinted>2015-10-07T17:19:00Z</cp:lastPrinted>
  <dcterms:created xsi:type="dcterms:W3CDTF">2018-10-18T20:34:00Z</dcterms:created>
  <dcterms:modified xsi:type="dcterms:W3CDTF">2018-10-18T20:41:00Z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0x010100BC4E73B7A20F38449165AF084701A557</vt:lpwstr>
  </property>
</Properties>
</file>